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B4" w:rsidRPr="00817938" w:rsidRDefault="00FB0DB4" w:rsidP="00FB0DB4">
      <w:pPr>
        <w:tabs>
          <w:tab w:val="left" w:pos="993"/>
        </w:tabs>
        <w:jc w:val="center"/>
        <w:rPr>
          <w:b/>
          <w:sz w:val="28"/>
          <w:szCs w:val="28"/>
        </w:rPr>
      </w:pPr>
      <w:r w:rsidRPr="00817938">
        <w:rPr>
          <w:b/>
          <w:sz w:val="28"/>
          <w:szCs w:val="28"/>
        </w:rPr>
        <w:t xml:space="preserve">HUBUNGAN PENGETAHUAN DENGAN KEPATUHAN MASYARAKAT TENTANG PROTOKOL KESEHATAN NEW NORMAL PADA MASA PANDEMI COVID-19 DI WILAYAH KERJA PUSKESMAS CIAMIS </w:t>
      </w:r>
    </w:p>
    <w:p w:rsidR="00FB0DB4" w:rsidRPr="00817938" w:rsidRDefault="00FB0DB4" w:rsidP="00FB0DB4">
      <w:pPr>
        <w:tabs>
          <w:tab w:val="left" w:pos="993"/>
        </w:tabs>
        <w:jc w:val="center"/>
        <w:rPr>
          <w:b/>
          <w:sz w:val="28"/>
          <w:szCs w:val="28"/>
        </w:rPr>
      </w:pPr>
      <w:r w:rsidRPr="00817938">
        <w:rPr>
          <w:b/>
          <w:sz w:val="28"/>
          <w:szCs w:val="28"/>
        </w:rPr>
        <w:t xml:space="preserve"> TAHUN 2021</w:t>
      </w:r>
    </w:p>
    <w:p w:rsidR="00773959" w:rsidRPr="00817938" w:rsidRDefault="00773959" w:rsidP="00FB0DB4">
      <w:pPr>
        <w:tabs>
          <w:tab w:val="left" w:pos="993"/>
        </w:tabs>
        <w:jc w:val="center"/>
        <w:rPr>
          <w:b/>
          <w:sz w:val="22"/>
          <w:szCs w:val="22"/>
        </w:rPr>
      </w:pPr>
    </w:p>
    <w:p w:rsidR="00773959" w:rsidRPr="00817938" w:rsidRDefault="00773959" w:rsidP="00FB0DB4">
      <w:pPr>
        <w:tabs>
          <w:tab w:val="left" w:pos="993"/>
        </w:tabs>
        <w:jc w:val="center"/>
        <w:rPr>
          <w:b/>
          <w:i/>
          <w:sz w:val="22"/>
          <w:szCs w:val="22"/>
        </w:rPr>
      </w:pPr>
      <w:r w:rsidRPr="00817938">
        <w:rPr>
          <w:b/>
          <w:i/>
          <w:sz w:val="22"/>
          <w:szCs w:val="22"/>
        </w:rPr>
        <w:t>RELATIONSHIP OF KNOWLEDGE WITH COMMUNITY COMPLIANCE ABOUT THE NEW NORMAL HEALTH PROTOCOL DURING THE COVID-19 PANDEMIC IN THE WORKING AREA OF THE CIAMIS HEALTH CENTER</w:t>
      </w:r>
      <w:r w:rsidRPr="00817938">
        <w:rPr>
          <w:b/>
          <w:i/>
          <w:sz w:val="22"/>
          <w:szCs w:val="22"/>
          <w:lang w:val="id-ID"/>
        </w:rPr>
        <w:t xml:space="preserve"> </w:t>
      </w:r>
      <w:r w:rsidRPr="00817938">
        <w:rPr>
          <w:b/>
          <w:i/>
          <w:sz w:val="22"/>
          <w:szCs w:val="22"/>
        </w:rPr>
        <w:t>YEAR 2021</w:t>
      </w:r>
    </w:p>
    <w:p w:rsidR="00773959" w:rsidRPr="00817938" w:rsidRDefault="00773959" w:rsidP="00FB0DB4">
      <w:pPr>
        <w:tabs>
          <w:tab w:val="left" w:pos="993"/>
        </w:tabs>
        <w:jc w:val="center"/>
        <w:rPr>
          <w:b/>
          <w:i/>
          <w:sz w:val="22"/>
          <w:szCs w:val="22"/>
        </w:rPr>
      </w:pPr>
    </w:p>
    <w:p w:rsidR="00773959" w:rsidRPr="00817938" w:rsidRDefault="00E11859" w:rsidP="00773959">
      <w:pPr>
        <w:tabs>
          <w:tab w:val="left" w:pos="709"/>
          <w:tab w:val="left" w:pos="1560"/>
        </w:tabs>
        <w:jc w:val="center"/>
        <w:rPr>
          <w:b/>
          <w:vertAlign w:val="superscript"/>
        </w:rPr>
      </w:pPr>
      <w:r w:rsidRPr="00817938">
        <w:rPr>
          <w:b/>
        </w:rPr>
        <w:t>Mita Herdiana</w:t>
      </w:r>
      <w:r w:rsidR="00773959" w:rsidRPr="00817938">
        <w:rPr>
          <w:b/>
          <w:vertAlign w:val="superscript"/>
        </w:rPr>
        <w:t>1</w:t>
      </w:r>
      <w:r w:rsidR="00773959" w:rsidRPr="00817938">
        <w:rPr>
          <w:b/>
        </w:rPr>
        <w:t>,</w:t>
      </w:r>
      <w:r w:rsidRPr="00817938">
        <w:rPr>
          <w:b/>
        </w:rPr>
        <w:t xml:space="preserve"> Tita Rohita</w:t>
      </w:r>
      <w:r w:rsidR="00773959" w:rsidRPr="00817938">
        <w:rPr>
          <w:b/>
          <w:vertAlign w:val="superscript"/>
        </w:rPr>
        <w:t>2</w:t>
      </w:r>
      <w:r w:rsidR="00773959" w:rsidRPr="00817938">
        <w:rPr>
          <w:b/>
        </w:rPr>
        <w:t>,</w:t>
      </w:r>
      <w:r w:rsidRPr="00817938">
        <w:rPr>
          <w:b/>
        </w:rPr>
        <w:t xml:space="preserve"> Ana Samiatul Milah</w:t>
      </w:r>
      <w:r w:rsidR="00DC419E" w:rsidRPr="00817938">
        <w:rPr>
          <w:b/>
        </w:rPr>
        <w:t>³</w:t>
      </w:r>
    </w:p>
    <w:p w:rsidR="00773959" w:rsidRPr="00817938" w:rsidRDefault="00817938" w:rsidP="00773959">
      <w:pPr>
        <w:tabs>
          <w:tab w:val="left" w:pos="709"/>
          <w:tab w:val="left" w:pos="1560"/>
        </w:tabs>
        <w:jc w:val="center"/>
        <w:rPr>
          <w:b/>
        </w:rPr>
      </w:pPr>
      <w:r w:rsidRPr="00817938">
        <w:rPr>
          <w:b/>
          <w:vertAlign w:val="superscript"/>
        </w:rPr>
        <w:t>123</w:t>
      </w:r>
      <w:r w:rsidR="00773959" w:rsidRPr="00817938">
        <w:rPr>
          <w:b/>
        </w:rPr>
        <w:t xml:space="preserve">Prodi Keperawatan Fakutas Ilmu Kesehatan </w:t>
      </w:r>
    </w:p>
    <w:p w:rsidR="00773959" w:rsidRPr="00817938" w:rsidRDefault="00773959" w:rsidP="00773959">
      <w:pPr>
        <w:tabs>
          <w:tab w:val="left" w:pos="709"/>
          <w:tab w:val="left" w:pos="1560"/>
        </w:tabs>
        <w:jc w:val="center"/>
        <w:rPr>
          <w:b/>
        </w:rPr>
      </w:pPr>
      <w:r w:rsidRPr="00817938">
        <w:rPr>
          <w:b/>
        </w:rPr>
        <w:t>Universitas Galuh</w:t>
      </w:r>
    </w:p>
    <w:p w:rsidR="00773959" w:rsidRPr="00817938" w:rsidRDefault="00773959" w:rsidP="00773959">
      <w:pPr>
        <w:tabs>
          <w:tab w:val="left" w:pos="993"/>
        </w:tabs>
        <w:jc w:val="center"/>
        <w:rPr>
          <w:b/>
        </w:rPr>
      </w:pPr>
      <w:r w:rsidRPr="00817938">
        <w:rPr>
          <w:b/>
        </w:rPr>
        <w:t>Jalan RE. Martadinata No. 150 Ciamis</w:t>
      </w:r>
    </w:p>
    <w:p w:rsidR="00EA042A" w:rsidRPr="00817938" w:rsidRDefault="00817938" w:rsidP="00773959">
      <w:pPr>
        <w:tabs>
          <w:tab w:val="left" w:pos="993"/>
        </w:tabs>
        <w:jc w:val="center"/>
        <w:rPr>
          <w:b/>
        </w:rPr>
      </w:pPr>
      <w:r>
        <w:rPr>
          <w:b/>
        </w:rPr>
        <w:t>neng_nae@yahoo.com</w:t>
      </w:r>
    </w:p>
    <w:p w:rsidR="00EA042A" w:rsidRPr="00817938" w:rsidRDefault="00EA042A" w:rsidP="00E11859">
      <w:pPr>
        <w:tabs>
          <w:tab w:val="left" w:pos="993"/>
        </w:tabs>
        <w:rPr>
          <w:b/>
          <w:sz w:val="22"/>
          <w:szCs w:val="22"/>
          <w:lang w:val="id-ID"/>
        </w:rPr>
      </w:pPr>
      <w:bookmarkStart w:id="0" w:name="_GoBack"/>
      <w:bookmarkEnd w:id="0"/>
    </w:p>
    <w:p w:rsidR="00FB0DB4" w:rsidRPr="00817938" w:rsidRDefault="00FB0DB4" w:rsidP="00FB0DB4">
      <w:pPr>
        <w:tabs>
          <w:tab w:val="left" w:pos="993"/>
        </w:tabs>
        <w:jc w:val="center"/>
        <w:rPr>
          <w:b/>
          <w:sz w:val="22"/>
          <w:szCs w:val="22"/>
          <w:lang w:val="id-ID"/>
        </w:rPr>
      </w:pPr>
    </w:p>
    <w:p w:rsidR="00FB0DB4" w:rsidRPr="00817938" w:rsidRDefault="00FB0DB4" w:rsidP="00FB0DB4">
      <w:pPr>
        <w:tabs>
          <w:tab w:val="left" w:pos="993"/>
        </w:tabs>
        <w:jc w:val="center"/>
        <w:rPr>
          <w:b/>
          <w:sz w:val="22"/>
          <w:szCs w:val="22"/>
          <w:lang w:val="id-ID"/>
        </w:rPr>
      </w:pPr>
      <w:r w:rsidRPr="00817938">
        <w:rPr>
          <w:b/>
          <w:sz w:val="22"/>
          <w:szCs w:val="22"/>
        </w:rPr>
        <w:t>ABSTRAK</w:t>
      </w:r>
    </w:p>
    <w:p w:rsidR="00FB0DB4" w:rsidRPr="00817938" w:rsidRDefault="00FB0DB4" w:rsidP="00FB0DB4">
      <w:pPr>
        <w:tabs>
          <w:tab w:val="left" w:pos="993"/>
        </w:tabs>
        <w:jc w:val="center"/>
        <w:rPr>
          <w:b/>
          <w:sz w:val="22"/>
          <w:szCs w:val="22"/>
          <w:lang w:val="id-ID"/>
        </w:rPr>
      </w:pPr>
    </w:p>
    <w:p w:rsidR="00FB0DB4" w:rsidRPr="00817938" w:rsidRDefault="00FB0DB4" w:rsidP="00FB0DB4">
      <w:pPr>
        <w:tabs>
          <w:tab w:val="left" w:pos="1418"/>
        </w:tabs>
        <w:jc w:val="both"/>
        <w:rPr>
          <w:sz w:val="22"/>
          <w:szCs w:val="22"/>
          <w:lang w:val="sv-SE"/>
        </w:rPr>
      </w:pPr>
      <w:r w:rsidRPr="00817938">
        <w:rPr>
          <w:sz w:val="22"/>
          <w:szCs w:val="22"/>
          <w:lang w:val="sv-SE"/>
        </w:rPr>
        <w:t>Corona virus diseases 2019 atau yang biasa kita singkat covid</w:t>
      </w:r>
      <w:r w:rsidR="00DC419E" w:rsidRPr="00817938">
        <w:rPr>
          <w:sz w:val="22"/>
          <w:szCs w:val="22"/>
          <w:lang w:val="sv-SE"/>
        </w:rPr>
        <w:t>-</w:t>
      </w:r>
      <w:r w:rsidRPr="00817938">
        <w:rPr>
          <w:sz w:val="22"/>
          <w:szCs w:val="22"/>
          <w:lang w:val="sv-SE"/>
        </w:rPr>
        <w:t>19 saat ini menjadi permasalah di seluruh negara di dunia, terutama setelah terjadi kematian dalam waktu yang singkat. Pengetahuan tentang wabah dan aturan protokol kesehatan pada adaptasi kebiasaan normal pada masyarakat masih sangat kurang</w:t>
      </w:r>
      <w:r w:rsidRPr="00817938">
        <w:rPr>
          <w:sz w:val="22"/>
          <w:szCs w:val="22"/>
          <w:lang w:val="id-ID"/>
        </w:rPr>
        <w:t xml:space="preserve">. </w:t>
      </w:r>
      <w:r w:rsidRPr="00817938">
        <w:rPr>
          <w:sz w:val="22"/>
          <w:szCs w:val="22"/>
          <w:lang w:val="sv-SE"/>
        </w:rPr>
        <w:t xml:space="preserve">Metode dalam penelitian ini adalah analitik kuantitatif dengan pendekatan cross sectional. Sampel penelitian ini adalah masyarakat berusia 17-60 tahun di Wilayah Kerja Puskesmas Ciamis Kabupaten Ciamis periode Januari-Maret Tahun 2021 sebanyak. </w:t>
      </w:r>
      <w:r w:rsidRPr="00817938">
        <w:rPr>
          <w:sz w:val="22"/>
          <w:szCs w:val="22"/>
          <w:lang w:val="id-ID"/>
        </w:rPr>
        <w:t>100</w:t>
      </w:r>
      <w:r w:rsidRPr="00817938">
        <w:rPr>
          <w:sz w:val="22"/>
          <w:szCs w:val="22"/>
          <w:lang w:val="sv-SE"/>
        </w:rPr>
        <w:t xml:space="preserve"> orang dengan teknik proporsional random sampling. Hasil penelitian menunjukan bahwa sebagian besar </w:t>
      </w:r>
      <w:r w:rsidRPr="00817938">
        <w:rPr>
          <w:sz w:val="22"/>
          <w:szCs w:val="22"/>
          <w:lang w:val="id-ID"/>
        </w:rPr>
        <w:t xml:space="preserve">pengetahuan </w:t>
      </w:r>
      <w:r w:rsidRPr="00817938">
        <w:rPr>
          <w:sz w:val="22"/>
          <w:szCs w:val="22"/>
          <w:lang w:val="sv-SE"/>
        </w:rPr>
        <w:t>masy</w:t>
      </w:r>
      <w:r w:rsidRPr="00817938">
        <w:rPr>
          <w:sz w:val="22"/>
          <w:szCs w:val="22"/>
          <w:lang w:val="id-ID"/>
        </w:rPr>
        <w:t>a</w:t>
      </w:r>
      <w:r w:rsidRPr="00817938">
        <w:rPr>
          <w:sz w:val="22"/>
          <w:szCs w:val="22"/>
          <w:lang w:val="sv-SE"/>
        </w:rPr>
        <w:t xml:space="preserve">rakat tentang </w:t>
      </w:r>
      <w:r w:rsidRPr="00817938">
        <w:rPr>
          <w:color w:val="000000"/>
          <w:sz w:val="22"/>
          <w:szCs w:val="22"/>
        </w:rPr>
        <w:t>protokol kesehatan new normal pada masa pandemi Covid-19</w:t>
      </w:r>
      <w:r w:rsidRPr="00817938">
        <w:rPr>
          <w:sz w:val="22"/>
          <w:szCs w:val="22"/>
          <w:lang w:val="sv-SE"/>
        </w:rPr>
        <w:t xml:space="preserve"> masih kurang sebanyak 5</w:t>
      </w:r>
      <w:r w:rsidRPr="00817938">
        <w:rPr>
          <w:sz w:val="22"/>
          <w:szCs w:val="22"/>
          <w:lang w:val="id-ID"/>
        </w:rPr>
        <w:t xml:space="preserve">5 </w:t>
      </w:r>
      <w:r w:rsidRPr="00817938">
        <w:rPr>
          <w:sz w:val="22"/>
          <w:szCs w:val="22"/>
          <w:lang w:val="sv-SE"/>
        </w:rPr>
        <w:t>orang (5</w:t>
      </w:r>
      <w:r w:rsidRPr="00817938">
        <w:rPr>
          <w:sz w:val="22"/>
          <w:szCs w:val="22"/>
          <w:lang w:val="id-ID"/>
        </w:rPr>
        <w:t>5</w:t>
      </w:r>
      <w:r w:rsidRPr="00817938">
        <w:rPr>
          <w:sz w:val="22"/>
          <w:szCs w:val="22"/>
          <w:lang w:val="sv-SE"/>
        </w:rPr>
        <w:t xml:space="preserve">%) sebagian besar responden tidak patuh terhadap </w:t>
      </w:r>
      <w:r w:rsidRPr="00817938">
        <w:rPr>
          <w:color w:val="000000"/>
          <w:sz w:val="22"/>
          <w:szCs w:val="22"/>
        </w:rPr>
        <w:t>protokol kesehatan new normal pada masa pandemi Covid-19</w:t>
      </w:r>
      <w:r w:rsidRPr="00817938">
        <w:rPr>
          <w:sz w:val="22"/>
          <w:szCs w:val="22"/>
          <w:lang w:val="sv-SE"/>
        </w:rPr>
        <w:t xml:space="preserve"> sebanyak 6</w:t>
      </w:r>
      <w:r w:rsidRPr="00817938">
        <w:rPr>
          <w:sz w:val="22"/>
          <w:szCs w:val="22"/>
          <w:lang w:val="id-ID"/>
        </w:rPr>
        <w:t xml:space="preserve">3 </w:t>
      </w:r>
      <w:r w:rsidRPr="00817938">
        <w:rPr>
          <w:sz w:val="22"/>
          <w:szCs w:val="22"/>
          <w:lang w:val="sv-SE"/>
        </w:rPr>
        <w:t>orang (6</w:t>
      </w:r>
      <w:r w:rsidRPr="00817938">
        <w:rPr>
          <w:sz w:val="22"/>
          <w:szCs w:val="22"/>
          <w:lang w:val="id-ID"/>
        </w:rPr>
        <w:t>3</w:t>
      </w:r>
      <w:r w:rsidRPr="00817938">
        <w:rPr>
          <w:sz w:val="22"/>
          <w:szCs w:val="22"/>
          <w:lang w:val="sv-SE"/>
        </w:rPr>
        <w:t xml:space="preserve">%). Sehingga terdapat hubungan yang signifikan antara </w:t>
      </w:r>
      <w:r w:rsidRPr="00817938">
        <w:rPr>
          <w:color w:val="000000"/>
          <w:sz w:val="22"/>
          <w:szCs w:val="22"/>
        </w:rPr>
        <w:t>pengetahuan dengan kepatuhan masyarakat tentang protokol kesehatan new normal pada masa pandemi covid-19 di Wilayah Kerja Puskesmas Ciamis Tahun 2021 karena nilai chi square (χ2) hitung &gt; chi square (χ2) tabel (54,863 &gt; 5,991) dan nilai α &gt; ρ value (0,05 &gt; 0,001)</w:t>
      </w:r>
      <w:r w:rsidRPr="00817938">
        <w:rPr>
          <w:sz w:val="22"/>
          <w:szCs w:val="22"/>
          <w:lang w:val="sv-SE"/>
        </w:rPr>
        <w:t xml:space="preserve">. Diharapkan masyarakat lebih meningkatkan pemahaman tentang </w:t>
      </w:r>
      <w:r w:rsidRPr="00817938">
        <w:rPr>
          <w:color w:val="000000"/>
          <w:sz w:val="22"/>
          <w:szCs w:val="22"/>
        </w:rPr>
        <w:t>protokol kesehatan new normal pada masa pandemi Covid-19</w:t>
      </w:r>
      <w:r w:rsidRPr="00817938">
        <w:rPr>
          <w:sz w:val="22"/>
          <w:szCs w:val="22"/>
          <w:lang w:val="id-ID"/>
        </w:rPr>
        <w:t xml:space="preserve"> </w:t>
      </w:r>
      <w:r w:rsidRPr="00817938">
        <w:rPr>
          <w:sz w:val="22"/>
          <w:szCs w:val="22"/>
          <w:lang w:val="sv-SE"/>
        </w:rPr>
        <w:t>dengan cara mengikuti berbagai penyuluhan dari tenaga kesehatan.</w:t>
      </w:r>
    </w:p>
    <w:p w:rsidR="00FB0DB4" w:rsidRPr="00817938" w:rsidRDefault="00FB0DB4" w:rsidP="00FB0DB4">
      <w:pPr>
        <w:tabs>
          <w:tab w:val="left" w:pos="1418"/>
        </w:tabs>
        <w:jc w:val="both"/>
        <w:rPr>
          <w:sz w:val="22"/>
          <w:szCs w:val="22"/>
          <w:lang w:val="id-ID"/>
        </w:rPr>
      </w:pPr>
    </w:p>
    <w:p w:rsidR="00FB0DB4" w:rsidRPr="00817938" w:rsidRDefault="00FB0DB4" w:rsidP="00FB0DB4">
      <w:pPr>
        <w:tabs>
          <w:tab w:val="left" w:pos="1418"/>
        </w:tabs>
        <w:jc w:val="both"/>
        <w:rPr>
          <w:sz w:val="22"/>
          <w:szCs w:val="22"/>
          <w:lang w:val="id-ID"/>
        </w:rPr>
      </w:pPr>
    </w:p>
    <w:p w:rsidR="00FB0DB4" w:rsidRPr="00817938" w:rsidRDefault="00FB0DB4" w:rsidP="00FB0DB4">
      <w:pPr>
        <w:tabs>
          <w:tab w:val="left" w:pos="1418"/>
          <w:tab w:val="left" w:pos="1701"/>
        </w:tabs>
        <w:ind w:left="1701" w:hanging="1701"/>
        <w:jc w:val="both"/>
        <w:rPr>
          <w:sz w:val="22"/>
          <w:szCs w:val="22"/>
        </w:rPr>
      </w:pPr>
      <w:r w:rsidRPr="00817938">
        <w:rPr>
          <w:sz w:val="22"/>
          <w:szCs w:val="22"/>
        </w:rPr>
        <w:t xml:space="preserve">Kata Kunci </w:t>
      </w:r>
      <w:r w:rsidRPr="00817938">
        <w:rPr>
          <w:sz w:val="22"/>
          <w:szCs w:val="22"/>
        </w:rPr>
        <w:tab/>
        <w:t xml:space="preserve">: </w:t>
      </w:r>
      <w:r w:rsidRPr="00817938">
        <w:rPr>
          <w:sz w:val="22"/>
          <w:szCs w:val="22"/>
        </w:rPr>
        <w:tab/>
      </w:r>
      <w:r w:rsidRPr="00817938">
        <w:rPr>
          <w:sz w:val="22"/>
          <w:szCs w:val="22"/>
          <w:lang w:val="id-ID"/>
        </w:rPr>
        <w:t xml:space="preserve">pengetahuan, kepatuhan, </w:t>
      </w:r>
      <w:r w:rsidRPr="00817938">
        <w:rPr>
          <w:color w:val="000000"/>
          <w:sz w:val="22"/>
          <w:szCs w:val="22"/>
        </w:rPr>
        <w:t>protokol kesehatan new normal</w:t>
      </w:r>
      <w:r w:rsidRPr="00817938">
        <w:rPr>
          <w:sz w:val="22"/>
          <w:szCs w:val="22"/>
          <w:lang w:val="id-ID"/>
        </w:rPr>
        <w:t>, Covid-19</w:t>
      </w:r>
    </w:p>
    <w:p w:rsidR="00FB0DB4" w:rsidRPr="00817938" w:rsidRDefault="00FB0DB4" w:rsidP="00DC419E">
      <w:pPr>
        <w:rPr>
          <w:b/>
          <w:sz w:val="22"/>
          <w:szCs w:val="22"/>
        </w:rPr>
      </w:pPr>
      <w:r w:rsidRPr="00817938">
        <w:rPr>
          <w:sz w:val="22"/>
          <w:szCs w:val="22"/>
          <w:lang w:val="id-ID"/>
        </w:rPr>
        <w:t>Referensi</w:t>
      </w:r>
      <w:r w:rsidRPr="00817938">
        <w:rPr>
          <w:sz w:val="22"/>
          <w:szCs w:val="22"/>
        </w:rPr>
        <w:t xml:space="preserve"> </w:t>
      </w:r>
      <w:r w:rsidRPr="00817938">
        <w:rPr>
          <w:sz w:val="22"/>
          <w:szCs w:val="22"/>
        </w:rPr>
        <w:tab/>
        <w:t xml:space="preserve">: </w:t>
      </w:r>
      <w:r w:rsidRPr="00817938">
        <w:rPr>
          <w:sz w:val="22"/>
          <w:szCs w:val="22"/>
        </w:rPr>
        <w:tab/>
      </w:r>
      <w:r w:rsidRPr="00817938">
        <w:rPr>
          <w:sz w:val="22"/>
          <w:szCs w:val="22"/>
          <w:lang w:val="id-ID"/>
        </w:rPr>
        <w:t>21</w:t>
      </w:r>
      <w:r w:rsidRPr="00817938">
        <w:rPr>
          <w:sz w:val="22"/>
          <w:szCs w:val="22"/>
        </w:rPr>
        <w:t xml:space="preserve"> Referensi (20</w:t>
      </w:r>
      <w:r w:rsidRPr="00817938">
        <w:rPr>
          <w:sz w:val="22"/>
          <w:szCs w:val="22"/>
          <w:lang w:val="id-ID"/>
        </w:rPr>
        <w:t>12</w:t>
      </w:r>
      <w:r w:rsidRPr="00817938">
        <w:rPr>
          <w:sz w:val="22"/>
          <w:szCs w:val="22"/>
        </w:rPr>
        <w:t>-20</w:t>
      </w:r>
      <w:r w:rsidRPr="00817938">
        <w:rPr>
          <w:sz w:val="22"/>
          <w:szCs w:val="22"/>
          <w:lang w:val="id-ID"/>
        </w:rPr>
        <w:t>20</w:t>
      </w:r>
      <w:r w:rsidRPr="00817938">
        <w:rPr>
          <w:sz w:val="22"/>
          <w:szCs w:val="22"/>
        </w:rPr>
        <w:t>)</w:t>
      </w: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773959" w:rsidRPr="00817938" w:rsidRDefault="00773959" w:rsidP="009E1B0C">
      <w:pPr>
        <w:jc w:val="center"/>
        <w:rPr>
          <w:b/>
          <w:sz w:val="22"/>
          <w:szCs w:val="22"/>
        </w:rPr>
      </w:pPr>
    </w:p>
    <w:p w:rsidR="00773959" w:rsidRPr="00817938" w:rsidRDefault="00773959" w:rsidP="009E1B0C">
      <w:pPr>
        <w:jc w:val="center"/>
        <w:rPr>
          <w:b/>
          <w:sz w:val="22"/>
          <w:szCs w:val="22"/>
        </w:rPr>
      </w:pPr>
    </w:p>
    <w:p w:rsidR="00773959" w:rsidRPr="00817938" w:rsidRDefault="00773959" w:rsidP="009E1B0C">
      <w:pPr>
        <w:jc w:val="center"/>
        <w:rPr>
          <w:b/>
          <w:sz w:val="22"/>
          <w:szCs w:val="22"/>
        </w:rPr>
      </w:pPr>
    </w:p>
    <w:p w:rsidR="00773959" w:rsidRPr="00817938" w:rsidRDefault="00773959" w:rsidP="009E1B0C">
      <w:pPr>
        <w:jc w:val="center"/>
        <w:rPr>
          <w:b/>
          <w:sz w:val="22"/>
          <w:szCs w:val="22"/>
        </w:rPr>
      </w:pPr>
    </w:p>
    <w:p w:rsidR="00773959" w:rsidRPr="00817938" w:rsidRDefault="00773959" w:rsidP="009E1B0C">
      <w:pPr>
        <w:jc w:val="center"/>
        <w:rPr>
          <w:b/>
          <w:sz w:val="22"/>
          <w:szCs w:val="22"/>
        </w:rPr>
      </w:pPr>
    </w:p>
    <w:p w:rsidR="00773959" w:rsidRPr="00817938" w:rsidRDefault="00773959" w:rsidP="009E1B0C">
      <w:pPr>
        <w:jc w:val="center"/>
        <w:rPr>
          <w:b/>
          <w:sz w:val="22"/>
          <w:szCs w:val="22"/>
        </w:rPr>
      </w:pPr>
    </w:p>
    <w:p w:rsidR="00773959" w:rsidRPr="00817938" w:rsidRDefault="00773959" w:rsidP="00773959">
      <w:pPr>
        <w:tabs>
          <w:tab w:val="left" w:pos="1418"/>
        </w:tabs>
        <w:rPr>
          <w:b/>
          <w:i/>
          <w:sz w:val="22"/>
          <w:szCs w:val="22"/>
        </w:rPr>
      </w:pPr>
    </w:p>
    <w:p w:rsidR="00773959" w:rsidRPr="00817938" w:rsidRDefault="00773959" w:rsidP="00773959">
      <w:pPr>
        <w:tabs>
          <w:tab w:val="left" w:pos="1418"/>
        </w:tabs>
        <w:jc w:val="center"/>
        <w:rPr>
          <w:b/>
          <w:i/>
          <w:sz w:val="22"/>
          <w:szCs w:val="22"/>
        </w:rPr>
      </w:pPr>
      <w:r w:rsidRPr="00817938">
        <w:rPr>
          <w:b/>
          <w:i/>
          <w:sz w:val="22"/>
          <w:szCs w:val="22"/>
        </w:rPr>
        <w:t>ABSTRACT</w:t>
      </w:r>
    </w:p>
    <w:p w:rsidR="00773959" w:rsidRPr="00817938" w:rsidRDefault="00773959" w:rsidP="00773959">
      <w:pPr>
        <w:tabs>
          <w:tab w:val="left" w:pos="1418"/>
        </w:tabs>
        <w:jc w:val="both"/>
        <w:rPr>
          <w:sz w:val="22"/>
          <w:szCs w:val="22"/>
        </w:rPr>
      </w:pPr>
    </w:p>
    <w:p w:rsidR="00773959" w:rsidRPr="00817938" w:rsidRDefault="00773959" w:rsidP="00773959">
      <w:pPr>
        <w:tabs>
          <w:tab w:val="left" w:pos="1418"/>
        </w:tabs>
        <w:jc w:val="both"/>
        <w:rPr>
          <w:sz w:val="22"/>
          <w:szCs w:val="22"/>
          <w:lang w:val="id-ID"/>
        </w:rPr>
      </w:pPr>
    </w:p>
    <w:p w:rsidR="00773959" w:rsidRPr="00817938" w:rsidRDefault="00773959" w:rsidP="00773959">
      <w:pPr>
        <w:pStyle w:val="HTMLPreformatted"/>
        <w:jc w:val="both"/>
        <w:rPr>
          <w:rFonts w:ascii="Times New Roman" w:hAnsi="Times New Roman"/>
          <w:i/>
          <w:sz w:val="22"/>
          <w:szCs w:val="22"/>
          <w:lang w:val="id-ID"/>
        </w:rPr>
      </w:pPr>
      <w:r w:rsidRPr="00817938">
        <w:rPr>
          <w:rFonts w:ascii="Times New Roman" w:hAnsi="Times New Roman"/>
          <w:i/>
          <w:sz w:val="22"/>
          <w:szCs w:val="22"/>
          <w:lang w:val="id-ID"/>
        </w:rPr>
        <w:t xml:space="preserve">Corona virus diseases 2019 or what we usually abbreviate covid19 is currently a problem in all countries in the world, especially after death in a short time. Knowledge about outbreaks and health protocol rules on adapting normal habits in </w:t>
      </w:r>
      <w:r w:rsidRPr="00817938">
        <w:rPr>
          <w:rFonts w:ascii="Times New Roman" w:hAnsi="Times New Roman"/>
          <w:i/>
          <w:sz w:val="22"/>
          <w:szCs w:val="22"/>
          <w:lang w:val="id-ID"/>
        </w:rPr>
        <w:lastRenderedPageBreak/>
        <w:t>the community is still very lacking. The method in this research is quantitative analytic with cross sectional approach. The sample of this research is people aged 17-60 years in the Work Area of ​​the Ciamis Health Center, Ciamis Regency for the period January-March 2021. 100 people with proportional random sampling technique. The results showed that most of the public's knowledge about the new normal health protocol during the Covid-19 pandemic was still lacking as many as 55 people (55%) most of the respondents did not comply with the new normal health protocol during the Covid-19 pandemic as many as 63 people (63%) ). So there is a significant relationship between knowledge and public compliance with the new normal health protocol during the COVID-19 pandemic in the Ciamis Health Center Work Area in 2021 because the value of chi square (χ2) count &gt; chi square (χ2) table (54.863 &gt; 5.991) and the value of chi square (χ2) &gt; value (0.05 &gt; 0.001). It is hoped that the public will further increase their understanding of the new normal health protocol during the Covid-19 pandemic by participating in various counseling from health workers.</w:t>
      </w:r>
    </w:p>
    <w:p w:rsidR="00773959" w:rsidRPr="00817938" w:rsidRDefault="00773959" w:rsidP="00773959">
      <w:pPr>
        <w:pStyle w:val="HTMLPreformatted"/>
        <w:jc w:val="both"/>
        <w:rPr>
          <w:rFonts w:ascii="Times New Roman" w:hAnsi="Times New Roman"/>
          <w:i/>
          <w:sz w:val="22"/>
          <w:szCs w:val="22"/>
        </w:rPr>
      </w:pPr>
    </w:p>
    <w:p w:rsidR="00773959" w:rsidRPr="00817938" w:rsidRDefault="00773959" w:rsidP="007739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1418"/>
        </w:tabs>
        <w:jc w:val="both"/>
        <w:rPr>
          <w:rFonts w:ascii="Times New Roman" w:hAnsi="Times New Roman"/>
          <w:i/>
          <w:sz w:val="22"/>
          <w:szCs w:val="22"/>
          <w:lang w:val="id-ID"/>
        </w:rPr>
      </w:pPr>
      <w:r w:rsidRPr="00817938">
        <w:rPr>
          <w:rFonts w:ascii="Times New Roman" w:hAnsi="Times New Roman"/>
          <w:i/>
          <w:sz w:val="22"/>
          <w:szCs w:val="22"/>
        </w:rPr>
        <w:t>Keywords</w:t>
      </w:r>
      <w:r w:rsidRPr="00817938">
        <w:rPr>
          <w:rFonts w:ascii="Times New Roman" w:hAnsi="Times New Roman"/>
          <w:i/>
          <w:sz w:val="22"/>
          <w:szCs w:val="22"/>
          <w:lang w:val="id-ID"/>
        </w:rPr>
        <w:tab/>
      </w:r>
      <w:r w:rsidRPr="00817938">
        <w:rPr>
          <w:rFonts w:ascii="Times New Roman" w:hAnsi="Times New Roman"/>
          <w:i/>
          <w:sz w:val="22"/>
          <w:szCs w:val="22"/>
        </w:rPr>
        <w:t>: knowledge, compliance, new normal health protocol, Covid-19</w:t>
      </w:r>
    </w:p>
    <w:p w:rsidR="00773959" w:rsidRPr="00817938" w:rsidRDefault="00773959" w:rsidP="00DC419E">
      <w:pPr>
        <w:rPr>
          <w:b/>
          <w:sz w:val="22"/>
          <w:szCs w:val="22"/>
        </w:rPr>
      </w:pPr>
      <w:r w:rsidRPr="00817938">
        <w:rPr>
          <w:i/>
          <w:sz w:val="22"/>
          <w:szCs w:val="22"/>
        </w:rPr>
        <w:t xml:space="preserve"> Literature</w:t>
      </w:r>
      <w:r w:rsidRPr="00817938">
        <w:rPr>
          <w:i/>
          <w:sz w:val="22"/>
          <w:szCs w:val="22"/>
          <w:lang w:val="id-ID"/>
        </w:rPr>
        <w:tab/>
      </w:r>
      <w:r w:rsidRPr="00817938">
        <w:rPr>
          <w:i/>
          <w:sz w:val="22"/>
          <w:szCs w:val="22"/>
        </w:rPr>
        <w:t xml:space="preserve">: </w:t>
      </w:r>
      <w:r w:rsidRPr="00817938">
        <w:rPr>
          <w:i/>
          <w:sz w:val="22"/>
          <w:szCs w:val="22"/>
          <w:lang w:val="id-ID"/>
        </w:rPr>
        <w:t xml:space="preserve">21 </w:t>
      </w:r>
      <w:r w:rsidRPr="00817938">
        <w:rPr>
          <w:i/>
          <w:sz w:val="22"/>
          <w:szCs w:val="22"/>
        </w:rPr>
        <w:t>References (20</w:t>
      </w:r>
      <w:r w:rsidRPr="00817938">
        <w:rPr>
          <w:i/>
          <w:sz w:val="22"/>
          <w:szCs w:val="22"/>
          <w:lang w:val="id-ID"/>
        </w:rPr>
        <w:t>12</w:t>
      </w:r>
      <w:r w:rsidRPr="00817938">
        <w:rPr>
          <w:i/>
          <w:sz w:val="22"/>
          <w:szCs w:val="22"/>
        </w:rPr>
        <w:t>-20</w:t>
      </w:r>
      <w:r w:rsidRPr="00817938">
        <w:rPr>
          <w:i/>
          <w:sz w:val="22"/>
          <w:szCs w:val="22"/>
          <w:lang w:val="id-ID"/>
        </w:rPr>
        <w:t>20</w:t>
      </w:r>
      <w:r w:rsidRPr="00817938">
        <w:rPr>
          <w:i/>
          <w:sz w:val="22"/>
          <w:szCs w:val="22"/>
        </w:rPr>
        <w:t>)</w:t>
      </w:r>
    </w:p>
    <w:p w:rsidR="00773959" w:rsidRPr="00817938" w:rsidRDefault="00773959"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9E1B0C">
      <w:pPr>
        <w:jc w:val="center"/>
        <w:rPr>
          <w:b/>
          <w:sz w:val="22"/>
          <w:szCs w:val="22"/>
        </w:rPr>
      </w:pPr>
    </w:p>
    <w:p w:rsidR="00FB0DB4" w:rsidRPr="00817938" w:rsidRDefault="00FB0DB4" w:rsidP="00785782">
      <w:pPr>
        <w:rPr>
          <w:b/>
          <w:sz w:val="22"/>
          <w:szCs w:val="22"/>
        </w:rPr>
        <w:sectPr w:rsidR="00FB0DB4" w:rsidRPr="00817938" w:rsidSect="00FB0DB4">
          <w:footerReference w:type="default" r:id="rId9"/>
          <w:headerReference w:type="first" r:id="rId10"/>
          <w:footerReference w:type="first" r:id="rId11"/>
          <w:pgSz w:w="11907" w:h="16839" w:code="9"/>
          <w:pgMar w:top="567" w:right="567" w:bottom="567" w:left="567" w:header="720" w:footer="720" w:gutter="0"/>
          <w:pgNumType w:fmt="lowerRoman" w:start="1"/>
          <w:cols w:space="720"/>
          <w:titlePg/>
          <w:docGrid w:linePitch="360"/>
        </w:sectPr>
      </w:pPr>
    </w:p>
    <w:p w:rsidR="001A7346" w:rsidRPr="00817938" w:rsidRDefault="001A7346" w:rsidP="00773959">
      <w:pPr>
        <w:spacing w:line="480" w:lineRule="auto"/>
        <w:jc w:val="both"/>
        <w:rPr>
          <w:sz w:val="22"/>
          <w:szCs w:val="22"/>
        </w:rPr>
      </w:pPr>
    </w:p>
    <w:p w:rsidR="001A7346" w:rsidRPr="00817938" w:rsidRDefault="001A7346" w:rsidP="001A7346">
      <w:pPr>
        <w:spacing w:line="480" w:lineRule="auto"/>
        <w:ind w:firstLine="720"/>
        <w:jc w:val="both"/>
        <w:rPr>
          <w:sz w:val="22"/>
          <w:szCs w:val="22"/>
          <w:lang w:val="id-ID"/>
        </w:rPr>
      </w:pPr>
    </w:p>
    <w:p w:rsidR="001A7346" w:rsidRPr="00817938" w:rsidRDefault="001A7346" w:rsidP="001A7346">
      <w:pPr>
        <w:spacing w:line="480" w:lineRule="auto"/>
        <w:ind w:firstLine="720"/>
        <w:jc w:val="both"/>
        <w:rPr>
          <w:sz w:val="22"/>
          <w:szCs w:val="22"/>
          <w:lang w:val="id-ID"/>
        </w:rPr>
      </w:pPr>
    </w:p>
    <w:p w:rsidR="001A7346" w:rsidRPr="00817938" w:rsidRDefault="001A7346" w:rsidP="001A7346">
      <w:pPr>
        <w:ind w:left="5387" w:firstLine="11"/>
        <w:jc w:val="center"/>
        <w:rPr>
          <w:sz w:val="22"/>
          <w:szCs w:val="22"/>
          <w:lang w:val="id-ID"/>
        </w:rPr>
      </w:pPr>
      <w:r w:rsidRPr="00817938">
        <w:rPr>
          <w:sz w:val="22"/>
          <w:szCs w:val="22"/>
        </w:rPr>
        <w:t xml:space="preserve">Ciamis,  </w:t>
      </w:r>
      <w:r w:rsidRPr="00817938">
        <w:rPr>
          <w:sz w:val="22"/>
          <w:szCs w:val="22"/>
          <w:lang w:val="id-ID"/>
        </w:rPr>
        <w:t>Juni</w:t>
      </w:r>
      <w:r w:rsidRPr="00817938">
        <w:rPr>
          <w:sz w:val="22"/>
          <w:szCs w:val="22"/>
        </w:rPr>
        <w:t xml:space="preserve">  202</w:t>
      </w:r>
      <w:r w:rsidRPr="00817938">
        <w:rPr>
          <w:sz w:val="22"/>
          <w:szCs w:val="22"/>
          <w:lang w:val="id-ID"/>
        </w:rPr>
        <w:t>1</w:t>
      </w:r>
    </w:p>
    <w:p w:rsidR="001A7346" w:rsidRPr="00817938" w:rsidRDefault="001A7346" w:rsidP="00773959">
      <w:pPr>
        <w:rPr>
          <w:sz w:val="22"/>
          <w:szCs w:val="22"/>
        </w:rPr>
        <w:sectPr w:rsidR="001A7346" w:rsidRPr="00817938" w:rsidSect="00785782">
          <w:pgSz w:w="11907" w:h="16839" w:code="9"/>
          <w:pgMar w:top="567" w:right="567" w:bottom="567" w:left="567" w:header="720" w:footer="720" w:gutter="0"/>
          <w:pgNumType w:fmt="lowerRoman" w:start="1"/>
          <w:cols w:num="2" w:space="720"/>
          <w:titlePg/>
          <w:docGrid w:linePitch="360"/>
        </w:sectPr>
      </w:pPr>
    </w:p>
    <w:p w:rsidR="009E1B0C" w:rsidRPr="00817938" w:rsidRDefault="009E1B0C" w:rsidP="00DC419E">
      <w:pPr>
        <w:ind w:left="426"/>
        <w:rPr>
          <w:b/>
          <w:sz w:val="22"/>
          <w:szCs w:val="22"/>
        </w:rPr>
      </w:pPr>
      <w:r w:rsidRPr="00817938">
        <w:rPr>
          <w:b/>
          <w:sz w:val="22"/>
          <w:szCs w:val="22"/>
        </w:rPr>
        <w:lastRenderedPageBreak/>
        <w:t>PENDAHULUAN</w:t>
      </w:r>
    </w:p>
    <w:p w:rsidR="009E1B0C" w:rsidRPr="00817938" w:rsidRDefault="009E1B0C" w:rsidP="00DC419E">
      <w:pPr>
        <w:ind w:left="426" w:firstLine="567"/>
        <w:jc w:val="both"/>
        <w:rPr>
          <w:sz w:val="22"/>
          <w:szCs w:val="22"/>
          <w:lang w:val="id-ID"/>
        </w:rPr>
      </w:pPr>
      <w:r w:rsidRPr="00817938">
        <w:rPr>
          <w:i/>
          <w:color w:val="000000"/>
          <w:sz w:val="22"/>
          <w:szCs w:val="22"/>
        </w:rPr>
        <w:t>Corona Virus Disease</w:t>
      </w:r>
      <w:r w:rsidRPr="00817938">
        <w:rPr>
          <w:color w:val="000000"/>
          <w:sz w:val="22"/>
          <w:szCs w:val="22"/>
        </w:rPr>
        <w:t xml:space="preserve"> 2019 atau yang biasa kita singkat </w:t>
      </w:r>
      <w:r w:rsidRPr="00817938">
        <w:rPr>
          <w:i/>
          <w:color w:val="000000"/>
          <w:sz w:val="22"/>
          <w:szCs w:val="22"/>
          <w:lang w:val="id-ID"/>
        </w:rPr>
        <w:t>Covid</w:t>
      </w:r>
      <w:r w:rsidRPr="00817938">
        <w:rPr>
          <w:color w:val="000000"/>
          <w:sz w:val="22"/>
          <w:szCs w:val="22"/>
        </w:rPr>
        <w:t xml:space="preserve"> -19 </w:t>
      </w:r>
      <w:r w:rsidRPr="00817938">
        <w:rPr>
          <w:bCs/>
          <w:sz w:val="22"/>
          <w:szCs w:val="22"/>
          <w:lang w:val="id-ID"/>
        </w:rPr>
        <w:t xml:space="preserve">saat ini menjadi permasalah di seluruh negara di dunia, terutama setelah terjadi kematian dalam waktu yang singkat.Sampai dengan saat ini obat untuk infeksi </w:t>
      </w:r>
      <w:r w:rsidRPr="00817938">
        <w:rPr>
          <w:i/>
          <w:color w:val="000000"/>
          <w:sz w:val="22"/>
          <w:szCs w:val="22"/>
        </w:rPr>
        <w:t>Corona Virus Disease</w:t>
      </w:r>
      <w:r w:rsidRPr="00817938">
        <w:rPr>
          <w:color w:val="000000"/>
          <w:sz w:val="22"/>
          <w:szCs w:val="22"/>
        </w:rPr>
        <w:t xml:space="preserve"> 2019 </w:t>
      </w:r>
      <w:r w:rsidRPr="00817938">
        <w:rPr>
          <w:bCs/>
          <w:sz w:val="22"/>
          <w:szCs w:val="22"/>
          <w:lang w:val="id-ID"/>
        </w:rPr>
        <w:t xml:space="preserve">belum ditemukan. </w:t>
      </w:r>
      <w:r w:rsidRPr="00817938">
        <w:rPr>
          <w:i/>
          <w:color w:val="000000"/>
          <w:sz w:val="22"/>
          <w:szCs w:val="22"/>
        </w:rPr>
        <w:t>Corona Virus Disease</w:t>
      </w:r>
      <w:r w:rsidRPr="00817938">
        <w:rPr>
          <w:color w:val="000000"/>
          <w:sz w:val="22"/>
          <w:szCs w:val="22"/>
        </w:rPr>
        <w:t xml:space="preserve"> 2019 </w:t>
      </w:r>
      <w:r w:rsidRPr="00817938">
        <w:rPr>
          <w:bCs/>
          <w:sz w:val="22"/>
          <w:szCs w:val="22"/>
          <w:lang w:val="id-ID"/>
        </w:rPr>
        <w:t xml:space="preserve">merupakan jenis virus yang diidentifikasi sebagai penyebab penyakit pada saluran pernafasan, yang pertama kali terdeteksi muncul di Kota Wuhan Tiongkok. </w:t>
      </w:r>
      <w:r w:rsidRPr="00817938">
        <w:rPr>
          <w:sz w:val="22"/>
          <w:szCs w:val="22"/>
          <w:lang w:val="id-ID"/>
        </w:rPr>
        <w:t>P</w:t>
      </w:r>
      <w:r w:rsidRPr="00817938">
        <w:rPr>
          <w:sz w:val="22"/>
          <w:szCs w:val="22"/>
        </w:rPr>
        <w:t xml:space="preserve">enularan </w:t>
      </w:r>
      <w:r w:rsidRPr="00817938">
        <w:rPr>
          <w:i/>
          <w:color w:val="000000"/>
          <w:sz w:val="22"/>
          <w:szCs w:val="22"/>
        </w:rPr>
        <w:t>Corona Virus Disease</w:t>
      </w:r>
      <w:r w:rsidRPr="00817938">
        <w:rPr>
          <w:color w:val="000000"/>
          <w:sz w:val="22"/>
          <w:szCs w:val="22"/>
        </w:rPr>
        <w:t xml:space="preserve"> 2019 </w:t>
      </w:r>
      <w:r w:rsidRPr="00817938">
        <w:rPr>
          <w:sz w:val="22"/>
          <w:szCs w:val="22"/>
        </w:rPr>
        <w:t xml:space="preserve">atau </w:t>
      </w:r>
      <w:r w:rsidR="00E72FFA" w:rsidRPr="00817938">
        <w:rPr>
          <w:i/>
          <w:sz w:val="22"/>
          <w:szCs w:val="22"/>
          <w:lang w:val="id-ID"/>
        </w:rPr>
        <w:t>Covid</w:t>
      </w:r>
      <w:r w:rsidRPr="00817938">
        <w:rPr>
          <w:i/>
          <w:sz w:val="22"/>
          <w:szCs w:val="22"/>
          <w:lang w:val="id-ID"/>
        </w:rPr>
        <w:t>-</w:t>
      </w:r>
      <w:r w:rsidRPr="00817938">
        <w:rPr>
          <w:sz w:val="22"/>
          <w:szCs w:val="22"/>
          <w:lang w:val="id-ID"/>
        </w:rPr>
        <w:t xml:space="preserve">19 </w:t>
      </w:r>
      <w:r w:rsidRPr="00817938">
        <w:rPr>
          <w:sz w:val="22"/>
          <w:szCs w:val="22"/>
        </w:rPr>
        <w:t xml:space="preserve"> masih terjadi di ratusan negara di berbagai penjuru dunia.</w:t>
      </w:r>
      <w:r w:rsidRPr="00817938">
        <w:rPr>
          <w:sz w:val="22"/>
          <w:szCs w:val="22"/>
          <w:lang w:val="id-ID"/>
        </w:rPr>
        <w:t xml:space="preserve"> </w:t>
      </w:r>
      <w:r w:rsidRPr="00817938">
        <w:rPr>
          <w:sz w:val="22"/>
          <w:szCs w:val="22"/>
        </w:rPr>
        <w:t xml:space="preserve">Meski beberapa diantara sudah memasuki fase normal baru namun </w:t>
      </w:r>
      <w:r w:rsidR="00E72FFA" w:rsidRPr="00817938">
        <w:rPr>
          <w:i/>
          <w:sz w:val="22"/>
          <w:szCs w:val="22"/>
          <w:lang w:val="id-ID"/>
        </w:rPr>
        <w:t>Covid</w:t>
      </w:r>
      <w:r w:rsidRPr="00817938">
        <w:rPr>
          <w:sz w:val="22"/>
          <w:szCs w:val="22"/>
          <w:lang w:val="id-ID"/>
        </w:rPr>
        <w:t>-19</w:t>
      </w:r>
      <w:r w:rsidRPr="00817938">
        <w:rPr>
          <w:sz w:val="22"/>
          <w:szCs w:val="22"/>
        </w:rPr>
        <w:t xml:space="preserve"> masih jadi masalah global</w:t>
      </w:r>
      <w:r w:rsidRPr="00817938">
        <w:rPr>
          <w:sz w:val="22"/>
          <w:szCs w:val="22"/>
          <w:lang w:val="id-ID"/>
        </w:rPr>
        <w:t xml:space="preserve"> </w:t>
      </w:r>
      <w:r w:rsidRPr="00817938">
        <w:rPr>
          <w:sz w:val="22"/>
          <w:szCs w:val="22"/>
          <w:lang w:val="id-ID"/>
        </w:rPr>
        <w:fldChar w:fldCharType="begin" w:fldLock="1"/>
      </w:r>
      <w:r w:rsidRPr="00817938">
        <w:rPr>
          <w:sz w:val="22"/>
          <w:szCs w:val="22"/>
          <w:lang w:val="id-ID"/>
        </w:rPr>
        <w:instrText>ADDIN CSL_CITATION {"citationItems":[{"id":"ITEM-1","itemData":{"author":[{"dropping-particle":"","family":"Yunus","given":"","non-dropping-particle":"","parse-names":false,"suffix":""}],"container-title":"Covid-19 dan Perubahan Komunikasi Sosial. Persepsi: Communication Journal, 3(1), 94-102.","id":"ITEM-1","issued":{"date-parts":[["2020"]]},"title":"No Title","type":"article-journal"},"uris":["http://www.mendeley.com/documents/?uuid=e3610e80-9d5f-45a1-893d-48ec981cff5a"]}],"mendeley":{"formattedCitation":"(Yunus, 2020)","plainTextFormattedCitation":"(Yunus, 2020)","previouslyFormattedCitation":"(Yunus, 2020)"},"properties":{"noteIndex":0},"schema":"https://github.com/citation-style-language/schema/raw/master/csl-citation.json"}</w:instrText>
      </w:r>
      <w:r w:rsidRPr="00817938">
        <w:rPr>
          <w:sz w:val="22"/>
          <w:szCs w:val="22"/>
          <w:lang w:val="id-ID"/>
        </w:rPr>
        <w:fldChar w:fldCharType="separate"/>
      </w:r>
      <w:r w:rsidRPr="00817938">
        <w:rPr>
          <w:noProof/>
          <w:sz w:val="22"/>
          <w:szCs w:val="22"/>
          <w:lang w:val="id-ID"/>
        </w:rPr>
        <w:t>(Yunus, 2020)</w:t>
      </w:r>
      <w:r w:rsidRPr="00817938">
        <w:rPr>
          <w:sz w:val="22"/>
          <w:szCs w:val="22"/>
          <w:lang w:val="id-ID"/>
        </w:rPr>
        <w:fldChar w:fldCharType="end"/>
      </w:r>
      <w:r w:rsidRPr="00817938">
        <w:rPr>
          <w:sz w:val="22"/>
          <w:szCs w:val="22"/>
          <w:lang w:val="id-ID"/>
        </w:rPr>
        <w:t>.</w:t>
      </w:r>
    </w:p>
    <w:p w:rsidR="009E1B0C" w:rsidRPr="00817938" w:rsidRDefault="009E1B0C" w:rsidP="00DC419E">
      <w:pPr>
        <w:ind w:left="426" w:firstLine="567"/>
        <w:jc w:val="both"/>
        <w:rPr>
          <w:sz w:val="22"/>
          <w:szCs w:val="22"/>
        </w:rPr>
      </w:pPr>
      <w:r w:rsidRPr="00817938">
        <w:rPr>
          <w:i/>
          <w:sz w:val="22"/>
          <w:szCs w:val="22"/>
        </w:rPr>
        <w:t>Covid-19</w:t>
      </w:r>
      <w:r w:rsidRPr="00817938">
        <w:rPr>
          <w:sz w:val="22"/>
          <w:szCs w:val="22"/>
        </w:rPr>
        <w:t xml:space="preserve"> hingga </w:t>
      </w:r>
      <w:r w:rsidRPr="00817938">
        <w:rPr>
          <w:sz w:val="22"/>
          <w:szCs w:val="22"/>
          <w:lang w:val="id-ID"/>
        </w:rPr>
        <w:t>19 Maret 2021</w:t>
      </w:r>
      <w:r w:rsidRPr="00817938">
        <w:rPr>
          <w:sz w:val="22"/>
          <w:szCs w:val="22"/>
        </w:rPr>
        <w:t xml:space="preserve">, sudah menjangkiti sebanyak </w:t>
      </w:r>
      <w:r w:rsidRPr="00817938">
        <w:rPr>
          <w:sz w:val="22"/>
          <w:szCs w:val="22"/>
          <w:lang w:val="id-ID"/>
        </w:rPr>
        <w:t>122.331.313</w:t>
      </w:r>
      <w:r w:rsidRPr="00817938">
        <w:rPr>
          <w:sz w:val="22"/>
          <w:szCs w:val="22"/>
        </w:rPr>
        <w:t xml:space="preserve"> kasus. Dari jumlah tersebut, sebanyak </w:t>
      </w:r>
      <w:r w:rsidRPr="00817938">
        <w:rPr>
          <w:sz w:val="22"/>
          <w:szCs w:val="22"/>
          <w:lang w:val="id-ID"/>
        </w:rPr>
        <w:t>98.603.729</w:t>
      </w:r>
      <w:r w:rsidRPr="00817938">
        <w:rPr>
          <w:sz w:val="22"/>
          <w:szCs w:val="22"/>
        </w:rPr>
        <w:t xml:space="preserve"> pasien telah sembuh, dan 2.</w:t>
      </w:r>
      <w:r w:rsidRPr="00817938">
        <w:rPr>
          <w:sz w:val="22"/>
          <w:szCs w:val="22"/>
          <w:lang w:val="id-ID"/>
        </w:rPr>
        <w:t>701.602</w:t>
      </w:r>
      <w:r w:rsidRPr="00817938">
        <w:rPr>
          <w:sz w:val="22"/>
          <w:szCs w:val="22"/>
        </w:rPr>
        <w:t xml:space="preserve"> orang meninggal dunia</w:t>
      </w:r>
      <w:r w:rsidRPr="00817938">
        <w:rPr>
          <w:sz w:val="22"/>
          <w:szCs w:val="22"/>
          <w:lang w:val="id-ID"/>
        </w:rPr>
        <w:t xml:space="preserve">. </w:t>
      </w:r>
      <w:r w:rsidRPr="00817938">
        <w:rPr>
          <w:sz w:val="22"/>
          <w:szCs w:val="22"/>
        </w:rPr>
        <w:t xml:space="preserve">Amerika Serikat masih menjadi negara terbanyak dengan jumlah pasien positif </w:t>
      </w:r>
      <w:r w:rsidRPr="00817938">
        <w:rPr>
          <w:i/>
          <w:sz w:val="22"/>
          <w:szCs w:val="22"/>
          <w:lang w:val="id-ID"/>
        </w:rPr>
        <w:t>Covid</w:t>
      </w:r>
      <w:r w:rsidRPr="00817938">
        <w:rPr>
          <w:sz w:val="22"/>
          <w:szCs w:val="22"/>
          <w:lang w:val="id-ID"/>
        </w:rPr>
        <w:t>-19</w:t>
      </w:r>
      <w:r w:rsidRPr="00817938">
        <w:rPr>
          <w:sz w:val="22"/>
          <w:szCs w:val="22"/>
        </w:rPr>
        <w:t xml:space="preserve"> sebanyak </w:t>
      </w:r>
      <w:r w:rsidRPr="00817938">
        <w:rPr>
          <w:sz w:val="22"/>
          <w:szCs w:val="22"/>
          <w:lang w:val="id-ID"/>
        </w:rPr>
        <w:t>29.648.025</w:t>
      </w:r>
      <w:r w:rsidRPr="00817938">
        <w:rPr>
          <w:sz w:val="22"/>
          <w:szCs w:val="22"/>
        </w:rPr>
        <w:t xml:space="preserve"> pasien, </w:t>
      </w:r>
      <w:r w:rsidRPr="00817938">
        <w:rPr>
          <w:sz w:val="22"/>
          <w:szCs w:val="22"/>
          <w:lang w:val="id-ID"/>
        </w:rPr>
        <w:t>20.269.051</w:t>
      </w:r>
      <w:r w:rsidRPr="00817938">
        <w:rPr>
          <w:sz w:val="22"/>
          <w:szCs w:val="22"/>
        </w:rPr>
        <w:t xml:space="preserve"> berhasil sembuh dan </w:t>
      </w:r>
      <w:r w:rsidRPr="00817938">
        <w:rPr>
          <w:sz w:val="22"/>
          <w:szCs w:val="22"/>
          <w:lang w:val="id-ID"/>
        </w:rPr>
        <w:t>536.995</w:t>
      </w:r>
      <w:r w:rsidRPr="00817938">
        <w:rPr>
          <w:sz w:val="22"/>
          <w:szCs w:val="22"/>
        </w:rPr>
        <w:t xml:space="preserve"> meninggal.</w:t>
      </w:r>
      <w:r w:rsidRPr="00817938">
        <w:rPr>
          <w:sz w:val="22"/>
          <w:szCs w:val="22"/>
          <w:lang w:val="id-ID"/>
        </w:rPr>
        <w:t xml:space="preserve"> </w:t>
      </w:r>
      <w:r w:rsidRPr="00817938">
        <w:rPr>
          <w:sz w:val="22"/>
          <w:szCs w:val="22"/>
        </w:rPr>
        <w:t>Peringkat kedua ada</w:t>
      </w:r>
      <w:r w:rsidRPr="00817938">
        <w:rPr>
          <w:sz w:val="22"/>
          <w:szCs w:val="22"/>
          <w:lang w:val="id-ID"/>
        </w:rPr>
        <w:t>lah</w:t>
      </w:r>
      <w:r w:rsidRPr="00817938">
        <w:rPr>
          <w:sz w:val="22"/>
          <w:szCs w:val="22"/>
        </w:rPr>
        <w:t xml:space="preserve"> </w:t>
      </w:r>
      <w:r w:rsidRPr="00817938">
        <w:rPr>
          <w:sz w:val="22"/>
          <w:szCs w:val="22"/>
          <w:lang w:val="id-ID"/>
        </w:rPr>
        <w:t xml:space="preserve">India </w:t>
      </w:r>
      <w:r w:rsidRPr="00817938">
        <w:rPr>
          <w:sz w:val="22"/>
          <w:szCs w:val="22"/>
        </w:rPr>
        <w:t xml:space="preserve">dengan jumlah positif </w:t>
      </w:r>
      <w:r w:rsidRPr="00817938">
        <w:rPr>
          <w:sz w:val="22"/>
          <w:szCs w:val="22"/>
          <w:lang w:val="id-ID"/>
        </w:rPr>
        <w:t>11.210.502</w:t>
      </w:r>
      <w:r w:rsidRPr="00817938">
        <w:rPr>
          <w:sz w:val="22"/>
          <w:szCs w:val="22"/>
        </w:rPr>
        <w:t xml:space="preserve">, </w:t>
      </w:r>
      <w:r w:rsidRPr="00817938">
        <w:rPr>
          <w:sz w:val="22"/>
          <w:szCs w:val="22"/>
          <w:lang w:val="id-ID"/>
        </w:rPr>
        <w:t>10.886.498</w:t>
      </w:r>
      <w:r w:rsidRPr="00817938">
        <w:rPr>
          <w:sz w:val="22"/>
          <w:szCs w:val="22"/>
        </w:rPr>
        <w:t xml:space="preserve"> sembuh dan </w:t>
      </w:r>
      <w:r w:rsidRPr="00817938">
        <w:rPr>
          <w:sz w:val="22"/>
          <w:szCs w:val="22"/>
          <w:lang w:val="id-ID"/>
        </w:rPr>
        <w:t>157.791</w:t>
      </w:r>
      <w:r w:rsidRPr="00817938">
        <w:rPr>
          <w:sz w:val="22"/>
          <w:szCs w:val="22"/>
        </w:rPr>
        <w:t xml:space="preserve"> meninggal.</w:t>
      </w:r>
      <w:r w:rsidRPr="00817938">
        <w:rPr>
          <w:sz w:val="22"/>
          <w:szCs w:val="22"/>
          <w:lang w:val="id-ID"/>
        </w:rPr>
        <w:t xml:space="preserve"> Brazil</w:t>
      </w:r>
      <w:r w:rsidRPr="00817938">
        <w:rPr>
          <w:sz w:val="22"/>
          <w:szCs w:val="22"/>
        </w:rPr>
        <w:t xml:space="preserve"> kini berada di peringkat ketiga di atas </w:t>
      </w:r>
      <w:r w:rsidRPr="00817938">
        <w:rPr>
          <w:sz w:val="22"/>
          <w:szCs w:val="22"/>
          <w:lang w:val="id-ID"/>
        </w:rPr>
        <w:t>Rusia</w:t>
      </w:r>
      <w:r w:rsidRPr="00817938">
        <w:rPr>
          <w:sz w:val="22"/>
          <w:szCs w:val="22"/>
        </w:rPr>
        <w:t xml:space="preserve"> dengan jumlah pasien </w:t>
      </w:r>
      <w:r w:rsidRPr="00817938">
        <w:rPr>
          <w:sz w:val="22"/>
          <w:szCs w:val="22"/>
          <w:lang w:val="id-ID"/>
        </w:rPr>
        <w:t>10.939.320</w:t>
      </w:r>
      <w:r w:rsidRPr="00817938">
        <w:rPr>
          <w:sz w:val="22"/>
          <w:szCs w:val="22"/>
        </w:rPr>
        <w:t xml:space="preserve"> positif, </w:t>
      </w:r>
      <w:r w:rsidRPr="00817938">
        <w:rPr>
          <w:sz w:val="22"/>
          <w:szCs w:val="22"/>
          <w:lang w:val="id-ID"/>
        </w:rPr>
        <w:t>9.704.351</w:t>
      </w:r>
      <w:r w:rsidRPr="00817938">
        <w:rPr>
          <w:sz w:val="22"/>
          <w:szCs w:val="22"/>
        </w:rPr>
        <w:t xml:space="preserve"> sembuh dan </w:t>
      </w:r>
      <w:r w:rsidRPr="00817938">
        <w:rPr>
          <w:sz w:val="22"/>
          <w:szCs w:val="22"/>
          <w:lang w:val="id-ID"/>
        </w:rPr>
        <w:t>264.446</w:t>
      </w:r>
      <w:r w:rsidRPr="00817938">
        <w:rPr>
          <w:sz w:val="22"/>
          <w:szCs w:val="22"/>
        </w:rPr>
        <w:t xml:space="preserve"> meninggal dunia</w:t>
      </w:r>
      <w:r w:rsidRPr="00817938">
        <w:rPr>
          <w:sz w:val="22"/>
          <w:szCs w:val="22"/>
          <w:lang w:val="id-ID"/>
        </w:rPr>
        <w:t xml:space="preserve"> </w:t>
      </w:r>
      <w:r w:rsidRPr="00817938">
        <w:rPr>
          <w:sz w:val="22"/>
          <w:szCs w:val="22"/>
          <w:lang w:val="id-ID"/>
        </w:rPr>
        <w:fldChar w:fldCharType="begin"/>
      </w:r>
      <w:r w:rsidRPr="00817938">
        <w:rPr>
          <w:sz w:val="22"/>
          <w:szCs w:val="22"/>
          <w:lang w:val="id-ID"/>
        </w:rPr>
        <w:instrText>ADDIN CSL_CITATION {"citationItems":[{"id":"ITEM-1","itemData":{"author":[{"dropping-particle":"","family":"Satgas Covid","given":"","non-dropping-particle":"","parse-names":false,"suffix":""}],"container-title":"Coronavirus Disease (COVID-19). https://www.who.int/health-topics/coronavirus","id":"ITEM-1","issued":{"date-parts":[["2020"]]},"title":"No Title","type":"article-journal"},"uris":["http://www.mendeley.com/documents/?uuid=c27e8eb9-01ae-4ba8-93ef-db4fb0cb5296"]}],"mendeley":{"formattedCitation":"(Satgas Covid, 2020)","plainTextFormattedCitation":"(Satgas Covid, 2020)","previouslyFormattedCitation":"(Satgas Covid, 2020)"},"properties":{"noteIndex":0},"schema":"https://github.com/citation-style-language/schema/raw/master/csl-citation.json"}</w:instrText>
      </w:r>
      <w:r w:rsidRPr="00817938">
        <w:rPr>
          <w:sz w:val="22"/>
          <w:szCs w:val="22"/>
          <w:lang w:val="id-ID"/>
        </w:rPr>
        <w:fldChar w:fldCharType="separate"/>
      </w:r>
      <w:r w:rsidRPr="00817938">
        <w:rPr>
          <w:noProof/>
          <w:sz w:val="22"/>
          <w:szCs w:val="22"/>
          <w:lang w:val="id-ID"/>
        </w:rPr>
        <w:t>(WHO, 2021)</w:t>
      </w:r>
      <w:r w:rsidRPr="00817938">
        <w:rPr>
          <w:sz w:val="22"/>
          <w:szCs w:val="22"/>
          <w:lang w:val="id-ID"/>
        </w:rPr>
        <w:fldChar w:fldCharType="end"/>
      </w:r>
      <w:r w:rsidRPr="00817938">
        <w:rPr>
          <w:sz w:val="22"/>
          <w:szCs w:val="22"/>
          <w:lang w:val="id-ID"/>
        </w:rPr>
        <w:t>.</w:t>
      </w:r>
    </w:p>
    <w:p w:rsidR="009E1B0C" w:rsidRPr="00817938" w:rsidRDefault="009E1B0C" w:rsidP="00DC419E">
      <w:pPr>
        <w:ind w:left="426" w:firstLine="567"/>
        <w:jc w:val="both"/>
        <w:rPr>
          <w:sz w:val="22"/>
          <w:szCs w:val="22"/>
          <w:lang w:val="id-ID"/>
        </w:rPr>
      </w:pPr>
      <w:r w:rsidRPr="00817938">
        <w:rPr>
          <w:rStyle w:val="Strong"/>
          <w:rFonts w:eastAsiaTheme="majorEastAsia"/>
          <w:b w:val="0"/>
          <w:sz w:val="22"/>
          <w:szCs w:val="22"/>
          <w:bdr w:val="none" w:sz="0" w:space="0" w:color="auto" w:frame="1"/>
        </w:rPr>
        <w:t xml:space="preserve">Pandemi </w:t>
      </w:r>
      <w:r w:rsidRPr="00817938">
        <w:rPr>
          <w:rStyle w:val="Strong"/>
          <w:rFonts w:eastAsiaTheme="majorEastAsia"/>
          <w:sz w:val="22"/>
          <w:szCs w:val="22"/>
          <w:bdr w:val="none" w:sz="0" w:space="0" w:color="auto" w:frame="1"/>
        </w:rPr>
        <w:t> </w:t>
      </w:r>
      <w:r w:rsidRPr="00817938">
        <w:rPr>
          <w:i/>
          <w:sz w:val="22"/>
          <w:szCs w:val="22"/>
          <w:lang w:val="id-ID"/>
        </w:rPr>
        <w:t>Covid</w:t>
      </w:r>
      <w:r w:rsidRPr="00817938">
        <w:rPr>
          <w:sz w:val="22"/>
          <w:szCs w:val="22"/>
          <w:lang w:val="id-ID"/>
        </w:rPr>
        <w:t>-19</w:t>
      </w:r>
      <w:r w:rsidRPr="00817938">
        <w:rPr>
          <w:sz w:val="22"/>
          <w:szCs w:val="22"/>
        </w:rPr>
        <w:t xml:space="preserve"> ini telah masuk ke Indonesia sejak bulan Maret 2020. Total kasus yang terjadi di Indonesia </w:t>
      </w:r>
      <w:r w:rsidRPr="00817938">
        <w:rPr>
          <w:sz w:val="22"/>
          <w:szCs w:val="22"/>
          <w:lang w:val="id-ID"/>
        </w:rPr>
        <w:t xml:space="preserve">sampai 17 Maret 2021 </w:t>
      </w:r>
      <w:r w:rsidRPr="00817938">
        <w:rPr>
          <w:sz w:val="22"/>
          <w:szCs w:val="22"/>
        </w:rPr>
        <w:t xml:space="preserve">sebanyak </w:t>
      </w:r>
      <w:r w:rsidRPr="00817938">
        <w:rPr>
          <w:sz w:val="22"/>
          <w:szCs w:val="22"/>
          <w:lang w:val="id-ID"/>
        </w:rPr>
        <w:t>1.437.283</w:t>
      </w:r>
      <w:r w:rsidRPr="00817938">
        <w:rPr>
          <w:sz w:val="22"/>
          <w:szCs w:val="22"/>
        </w:rPr>
        <w:t xml:space="preserve"> pasien positif </w:t>
      </w:r>
      <w:r w:rsidRPr="00817938">
        <w:rPr>
          <w:i/>
          <w:sz w:val="22"/>
          <w:szCs w:val="22"/>
          <w:lang w:val="id-ID"/>
        </w:rPr>
        <w:t>Covid</w:t>
      </w:r>
      <w:r w:rsidRPr="00817938">
        <w:rPr>
          <w:sz w:val="22"/>
          <w:szCs w:val="22"/>
          <w:lang w:val="id-ID"/>
        </w:rPr>
        <w:t xml:space="preserve">-19, </w:t>
      </w:r>
      <w:r w:rsidRPr="00817938">
        <w:rPr>
          <w:sz w:val="22"/>
          <w:szCs w:val="22"/>
        </w:rPr>
        <w:t xml:space="preserve">total pasien yang sembuh tercatat </w:t>
      </w:r>
      <w:r w:rsidRPr="00817938">
        <w:rPr>
          <w:sz w:val="22"/>
          <w:szCs w:val="22"/>
          <w:lang w:val="id-ID"/>
        </w:rPr>
        <w:t>1.266.673</w:t>
      </w:r>
      <w:r w:rsidRPr="00817938">
        <w:rPr>
          <w:sz w:val="22"/>
          <w:szCs w:val="22"/>
        </w:rPr>
        <w:t xml:space="preserve"> orang</w:t>
      </w:r>
      <w:r w:rsidRPr="00817938">
        <w:rPr>
          <w:sz w:val="22"/>
          <w:szCs w:val="22"/>
          <w:lang w:val="id-ID"/>
        </w:rPr>
        <w:t>, s</w:t>
      </w:r>
      <w:r w:rsidRPr="00817938">
        <w:rPr>
          <w:sz w:val="22"/>
          <w:szCs w:val="22"/>
        </w:rPr>
        <w:t xml:space="preserve">ementara untuk pasien meninggal dunia bertambah sebanyak </w:t>
      </w:r>
      <w:r w:rsidRPr="00817938">
        <w:rPr>
          <w:sz w:val="22"/>
          <w:szCs w:val="22"/>
          <w:lang w:val="id-ID"/>
        </w:rPr>
        <w:t xml:space="preserve">38.915 </w:t>
      </w:r>
      <w:r w:rsidRPr="00817938">
        <w:rPr>
          <w:sz w:val="22"/>
          <w:szCs w:val="22"/>
        </w:rPr>
        <w:t>korban</w:t>
      </w:r>
      <w:r w:rsidRPr="00817938">
        <w:rPr>
          <w:sz w:val="22"/>
          <w:szCs w:val="22"/>
          <w:lang w:val="id-ID"/>
        </w:rPr>
        <w:t xml:space="preserve">. Kasus  </w:t>
      </w:r>
      <w:r w:rsidRPr="00817938">
        <w:rPr>
          <w:i/>
          <w:sz w:val="22"/>
          <w:szCs w:val="22"/>
          <w:lang w:val="id-ID"/>
        </w:rPr>
        <w:t>Covid</w:t>
      </w:r>
      <w:r w:rsidRPr="00817938">
        <w:rPr>
          <w:sz w:val="22"/>
          <w:szCs w:val="22"/>
          <w:lang w:val="id-ID"/>
        </w:rPr>
        <w:t>-19</w:t>
      </w:r>
      <w:r w:rsidRPr="00817938">
        <w:rPr>
          <w:sz w:val="22"/>
          <w:szCs w:val="22"/>
        </w:rPr>
        <w:t xml:space="preserve"> </w:t>
      </w:r>
      <w:r w:rsidRPr="00817938">
        <w:rPr>
          <w:color w:val="000000"/>
          <w:sz w:val="22"/>
          <w:szCs w:val="22"/>
          <w:lang w:val="id-ID"/>
        </w:rPr>
        <w:t xml:space="preserve">di Jawa Barat sebanyak 238.201 kasus, </w:t>
      </w:r>
      <w:r w:rsidRPr="00817938">
        <w:rPr>
          <w:sz w:val="22"/>
          <w:szCs w:val="22"/>
        </w:rPr>
        <w:t xml:space="preserve">total pasien yang sembuh tercatat </w:t>
      </w:r>
      <w:r w:rsidRPr="00817938">
        <w:rPr>
          <w:sz w:val="22"/>
          <w:szCs w:val="22"/>
          <w:lang w:val="id-ID"/>
        </w:rPr>
        <w:t>206.876</w:t>
      </w:r>
      <w:r w:rsidRPr="00817938">
        <w:rPr>
          <w:sz w:val="22"/>
          <w:szCs w:val="22"/>
        </w:rPr>
        <w:t xml:space="preserve"> orang</w:t>
      </w:r>
      <w:r w:rsidRPr="00817938">
        <w:rPr>
          <w:sz w:val="22"/>
          <w:szCs w:val="22"/>
          <w:lang w:val="id-ID"/>
        </w:rPr>
        <w:t>, s</w:t>
      </w:r>
      <w:r w:rsidRPr="00817938">
        <w:rPr>
          <w:sz w:val="22"/>
          <w:szCs w:val="22"/>
        </w:rPr>
        <w:t xml:space="preserve">ementara untuk pasien meninggal dunia sebanyak </w:t>
      </w:r>
      <w:r w:rsidRPr="00817938">
        <w:rPr>
          <w:sz w:val="22"/>
          <w:szCs w:val="22"/>
          <w:lang w:val="id-ID"/>
        </w:rPr>
        <w:t xml:space="preserve">2.872 </w:t>
      </w:r>
      <w:r w:rsidRPr="00817938">
        <w:rPr>
          <w:sz w:val="22"/>
          <w:szCs w:val="22"/>
        </w:rPr>
        <w:t>korban</w:t>
      </w:r>
      <w:r w:rsidRPr="00817938">
        <w:rPr>
          <w:sz w:val="22"/>
          <w:szCs w:val="22"/>
          <w:lang w:val="id-ID"/>
        </w:rPr>
        <w:t xml:space="preserve">. Sedangkan di Kabupaten Ciamis </w:t>
      </w:r>
      <w:r w:rsidRPr="00817938">
        <w:rPr>
          <w:color w:val="000000"/>
          <w:sz w:val="22"/>
          <w:szCs w:val="22"/>
          <w:lang w:val="id-ID"/>
        </w:rPr>
        <w:t xml:space="preserve">sebanyak 3.411 kasus, </w:t>
      </w:r>
      <w:r w:rsidRPr="00817938">
        <w:rPr>
          <w:sz w:val="22"/>
          <w:szCs w:val="22"/>
        </w:rPr>
        <w:t xml:space="preserve">total pasien yang sembuh tercatat </w:t>
      </w:r>
      <w:r w:rsidRPr="00817938">
        <w:rPr>
          <w:sz w:val="22"/>
          <w:szCs w:val="22"/>
          <w:lang w:val="id-ID"/>
        </w:rPr>
        <w:t>3.231</w:t>
      </w:r>
      <w:r w:rsidRPr="00817938">
        <w:rPr>
          <w:sz w:val="22"/>
          <w:szCs w:val="22"/>
        </w:rPr>
        <w:t xml:space="preserve"> orang</w:t>
      </w:r>
      <w:r w:rsidRPr="00817938">
        <w:rPr>
          <w:sz w:val="22"/>
          <w:szCs w:val="22"/>
          <w:lang w:val="id-ID"/>
        </w:rPr>
        <w:t>, s</w:t>
      </w:r>
      <w:r w:rsidRPr="00817938">
        <w:rPr>
          <w:sz w:val="22"/>
          <w:szCs w:val="22"/>
        </w:rPr>
        <w:t xml:space="preserve">ementara untuk pasien meninggal dunia sebanyak </w:t>
      </w:r>
      <w:r w:rsidRPr="00817938">
        <w:rPr>
          <w:sz w:val="22"/>
          <w:szCs w:val="22"/>
          <w:lang w:val="id-ID"/>
        </w:rPr>
        <w:t xml:space="preserve">133 </w:t>
      </w:r>
      <w:r w:rsidRPr="00817938">
        <w:rPr>
          <w:sz w:val="22"/>
          <w:szCs w:val="22"/>
        </w:rPr>
        <w:t>korban</w:t>
      </w:r>
      <w:r w:rsidRPr="00817938">
        <w:rPr>
          <w:sz w:val="22"/>
          <w:szCs w:val="22"/>
          <w:lang w:val="id-ID"/>
        </w:rPr>
        <w:t xml:space="preserve"> dan 47 masih dalam perawatan</w:t>
      </w:r>
      <w:r w:rsidRPr="00817938">
        <w:rPr>
          <w:color w:val="000000"/>
          <w:sz w:val="22"/>
          <w:szCs w:val="22"/>
          <w:lang w:val="id-ID"/>
        </w:rPr>
        <w:t xml:space="preserve"> </w:t>
      </w:r>
      <w:r w:rsidRPr="00817938">
        <w:rPr>
          <w:sz w:val="22"/>
          <w:szCs w:val="22"/>
          <w:lang w:val="id-ID"/>
        </w:rPr>
        <w:fldChar w:fldCharType="begin"/>
      </w:r>
      <w:r w:rsidRPr="00817938">
        <w:rPr>
          <w:sz w:val="22"/>
          <w:szCs w:val="22"/>
          <w:lang w:val="id-ID"/>
        </w:rPr>
        <w:instrText>ADDIN CSL_CITATION {"citationItems":[{"id":"ITEM-1","itemData":{"author":[{"dropping-particle":"","family":"Satgas Covid","given":"","non-dropping-particle":"","parse-names":false,"suffix":""}],"container-title":"Coronavirus Disease (COVID-19). https://www.who.int/health-topics/coronavirus","id":"ITEM-1","issued":{"date-parts":[["2020"]]},"title":"No Title","type":"article-journal"},"uris":["http://www.mendeley.com/documents/?uuid=c27e8eb9-01ae-4ba8-93ef-db4fb0cb5296"]}],"mendeley":{"formattedCitation":"(Satgas Covid, 2020)","plainTextFormattedCitation":"(Satgas Covid, 2020)","previouslyFormattedCitation":"(Satgas Covid, 2020)"},"properties":{"noteIndex":0},"schema":"https://github.com/citation-style-language/schema/raw/master/csl-citation.json"}</w:instrText>
      </w:r>
      <w:r w:rsidRPr="00817938">
        <w:rPr>
          <w:sz w:val="22"/>
          <w:szCs w:val="22"/>
          <w:lang w:val="id-ID"/>
        </w:rPr>
        <w:fldChar w:fldCharType="separate"/>
      </w:r>
      <w:r w:rsidRPr="00817938">
        <w:rPr>
          <w:noProof/>
          <w:sz w:val="22"/>
          <w:szCs w:val="22"/>
          <w:lang w:val="id-ID"/>
        </w:rPr>
        <w:t>(Pikobar, 2021)</w:t>
      </w:r>
      <w:r w:rsidRPr="00817938">
        <w:rPr>
          <w:sz w:val="22"/>
          <w:szCs w:val="22"/>
          <w:lang w:val="id-ID"/>
        </w:rPr>
        <w:fldChar w:fldCharType="end"/>
      </w:r>
      <w:r w:rsidRPr="00817938">
        <w:rPr>
          <w:sz w:val="22"/>
          <w:szCs w:val="22"/>
          <w:lang w:val="id-ID"/>
        </w:rPr>
        <w:t>.</w:t>
      </w:r>
    </w:p>
    <w:p w:rsidR="009E1B0C" w:rsidRPr="00817938" w:rsidRDefault="009E1B0C" w:rsidP="00DC419E">
      <w:pPr>
        <w:ind w:left="426" w:firstLine="567"/>
        <w:jc w:val="both"/>
        <w:rPr>
          <w:sz w:val="22"/>
          <w:szCs w:val="22"/>
          <w:shd w:val="clear" w:color="auto" w:fill="FFFFFF"/>
          <w:lang w:val="id-ID"/>
        </w:rPr>
      </w:pPr>
      <w:r w:rsidRPr="00817938">
        <w:rPr>
          <w:sz w:val="22"/>
          <w:szCs w:val="22"/>
          <w:shd w:val="clear" w:color="auto" w:fill="FFFFFF"/>
        </w:rPr>
        <w:t xml:space="preserve">Organisasi Kesehatan Dunia (WHO) merekomendasikan </w:t>
      </w:r>
      <w:r w:rsidRPr="00817938">
        <w:rPr>
          <w:sz w:val="22"/>
          <w:szCs w:val="22"/>
          <w:shd w:val="clear" w:color="auto" w:fill="FFFFFF"/>
          <w:lang w:val="id-ID"/>
        </w:rPr>
        <w:t xml:space="preserve">program untuk mengurangi angka kejadian penularan </w:t>
      </w:r>
      <w:r w:rsidRPr="00817938">
        <w:rPr>
          <w:i/>
          <w:color w:val="000000"/>
          <w:sz w:val="22"/>
          <w:szCs w:val="22"/>
        </w:rPr>
        <w:t>Covid-19</w:t>
      </w:r>
      <w:r w:rsidRPr="00817938">
        <w:rPr>
          <w:sz w:val="22"/>
          <w:szCs w:val="22"/>
          <w:shd w:val="clear" w:color="auto" w:fill="FFFFFF"/>
          <w:lang w:val="id-ID"/>
        </w:rPr>
        <w:t xml:space="preserve">. </w:t>
      </w:r>
      <w:r w:rsidRPr="00817938">
        <w:rPr>
          <w:sz w:val="22"/>
          <w:szCs w:val="22"/>
          <w:shd w:val="clear" w:color="auto" w:fill="FFFFFF"/>
        </w:rPr>
        <w:t xml:space="preserve">Pembatasan Sosial Berskala Besar (PSBB) merupakan upaya pemerintah untuk mengurangi penyebaran </w:t>
      </w:r>
      <w:r w:rsidRPr="00817938">
        <w:rPr>
          <w:i/>
          <w:sz w:val="22"/>
          <w:szCs w:val="22"/>
          <w:shd w:val="clear" w:color="auto" w:fill="FFFFFF"/>
        </w:rPr>
        <w:t>virus corona</w:t>
      </w:r>
      <w:r w:rsidRPr="00817938">
        <w:rPr>
          <w:sz w:val="22"/>
          <w:szCs w:val="22"/>
          <w:shd w:val="clear" w:color="auto" w:fill="FFFFFF"/>
        </w:rPr>
        <w:t xml:space="preserve"> baru, </w:t>
      </w:r>
      <w:r w:rsidRPr="00817938">
        <w:rPr>
          <w:i/>
          <w:sz w:val="22"/>
          <w:szCs w:val="22"/>
          <w:shd w:val="clear" w:color="auto" w:fill="FFFFFF"/>
        </w:rPr>
        <w:t>SARS-CoV-2</w:t>
      </w:r>
      <w:r w:rsidRPr="00817938">
        <w:rPr>
          <w:sz w:val="22"/>
          <w:szCs w:val="22"/>
          <w:shd w:val="clear" w:color="auto" w:fill="FFFFFF"/>
        </w:rPr>
        <w:t xml:space="preserve"> di wilayah</w:t>
      </w:r>
      <w:r w:rsidRPr="00817938">
        <w:rPr>
          <w:sz w:val="22"/>
          <w:szCs w:val="22"/>
          <w:shd w:val="clear" w:color="auto" w:fill="FFFFFF"/>
          <w:lang w:val="id-ID"/>
        </w:rPr>
        <w:t xml:space="preserve"> </w:t>
      </w:r>
      <w:r w:rsidRPr="00817938">
        <w:rPr>
          <w:sz w:val="22"/>
          <w:szCs w:val="22"/>
          <w:shd w:val="clear" w:color="auto" w:fill="FFFFFF"/>
        </w:rPr>
        <w:t xml:space="preserve">episenter </w:t>
      </w:r>
      <w:r w:rsidR="00E72FFA" w:rsidRPr="00817938">
        <w:rPr>
          <w:i/>
          <w:sz w:val="22"/>
          <w:szCs w:val="22"/>
          <w:shd w:val="clear" w:color="auto" w:fill="FFFFFF"/>
          <w:lang w:val="id-ID"/>
        </w:rPr>
        <w:t>Covid</w:t>
      </w:r>
      <w:r w:rsidRPr="00817938">
        <w:rPr>
          <w:sz w:val="22"/>
          <w:szCs w:val="22"/>
          <w:shd w:val="clear" w:color="auto" w:fill="FFFFFF"/>
        </w:rPr>
        <w:t>-19.</w:t>
      </w:r>
      <w:r w:rsidRPr="00817938">
        <w:rPr>
          <w:sz w:val="22"/>
          <w:szCs w:val="22"/>
          <w:shd w:val="clear" w:color="auto" w:fill="FFFFFF"/>
          <w:lang w:val="id-ID"/>
        </w:rPr>
        <w:t xml:space="preserve"> J</w:t>
      </w:r>
      <w:r w:rsidRPr="00817938">
        <w:rPr>
          <w:sz w:val="22"/>
          <w:szCs w:val="22"/>
          <w:shd w:val="clear" w:color="auto" w:fill="FFFFFF"/>
        </w:rPr>
        <w:t>arak satu meter atau sekitar 3,3 kaki atau lebih untuk menghindari potensi penularan</w:t>
      </w:r>
      <w:r w:rsidRPr="00817938">
        <w:rPr>
          <w:sz w:val="22"/>
          <w:szCs w:val="22"/>
          <w:shd w:val="clear" w:color="auto" w:fill="FFFFFF"/>
          <w:lang w:val="id-ID"/>
        </w:rPr>
        <w:t xml:space="preserve"> </w:t>
      </w:r>
      <w:r w:rsidRPr="00817938">
        <w:rPr>
          <w:i/>
          <w:sz w:val="22"/>
          <w:szCs w:val="22"/>
          <w:shd w:val="clear" w:color="auto" w:fill="FFFFFF"/>
        </w:rPr>
        <w:t>virus corona</w:t>
      </w:r>
      <w:r w:rsidRPr="00817938">
        <w:rPr>
          <w:sz w:val="22"/>
          <w:szCs w:val="22"/>
          <w:shd w:val="clear" w:color="auto" w:fill="FFFFFF"/>
          <w:lang w:val="id-ID"/>
        </w:rPr>
        <w:t xml:space="preserve"> </w:t>
      </w:r>
      <w:r w:rsidRPr="00817938">
        <w:rPr>
          <w:sz w:val="22"/>
          <w:szCs w:val="22"/>
          <w:shd w:val="clear" w:color="auto" w:fill="FFFFFF"/>
          <w:lang w:val="id-ID"/>
        </w:rPr>
        <w:fldChar w:fldCharType="begin" w:fldLock="1"/>
      </w:r>
      <w:r w:rsidRPr="00817938">
        <w:rPr>
          <w:sz w:val="22"/>
          <w:szCs w:val="22"/>
          <w:shd w:val="clear" w:color="auto" w:fill="FFFFFF"/>
          <w:lang w:val="id-ID"/>
        </w:rPr>
        <w:instrText>ADDIN CSL_CITATION {"citationItems":[{"id":"ITEM-1","itemData":{"author":[{"dropping-particle":"","family":"WHO","given":"","non-dropping-particle":"","parse-names":false,"suffix":""}],"container-title":"Modes of transmission of virus causing COVID-19: implications for IPC precaution recommendations. https://www.who.int/newsroom/commentaries/detail/modes-of-transmission-of-virus-causing-covid-19-implicationsfor-ipc-precaution-recommendations","id":"ITEM-1","issued":{"date-parts":[["2020"]]},"title":"No Title","type":"article-journal"},"uris":["http://www.mendeley.com/documents/?uuid=58a78c0d-b8ff-43fc-8069-3236ce4bc900"]}],"mendeley":{"formattedCitation":"(WHO, 2020)","plainTextFormattedCitation":"(WHO, 2020)","previouslyFormattedCitation":"(WHO, 2020)"},"properties":{"noteIndex":0},"schema":"https://github.com/citation-style-language/schema/raw/master/csl-citation.json"}</w:instrText>
      </w:r>
      <w:r w:rsidRPr="00817938">
        <w:rPr>
          <w:sz w:val="22"/>
          <w:szCs w:val="22"/>
          <w:shd w:val="clear" w:color="auto" w:fill="FFFFFF"/>
          <w:lang w:val="id-ID"/>
        </w:rPr>
        <w:fldChar w:fldCharType="separate"/>
      </w:r>
      <w:r w:rsidRPr="00817938">
        <w:rPr>
          <w:noProof/>
          <w:sz w:val="22"/>
          <w:szCs w:val="22"/>
          <w:shd w:val="clear" w:color="auto" w:fill="FFFFFF"/>
          <w:lang w:val="id-ID"/>
        </w:rPr>
        <w:t>(WHO, 2020)</w:t>
      </w:r>
      <w:r w:rsidRPr="00817938">
        <w:rPr>
          <w:sz w:val="22"/>
          <w:szCs w:val="22"/>
          <w:shd w:val="clear" w:color="auto" w:fill="FFFFFF"/>
          <w:lang w:val="id-ID"/>
        </w:rPr>
        <w:fldChar w:fldCharType="end"/>
      </w:r>
      <w:r w:rsidRPr="00817938">
        <w:rPr>
          <w:sz w:val="22"/>
          <w:szCs w:val="22"/>
          <w:shd w:val="clear" w:color="auto" w:fill="FFFFFF"/>
          <w:lang w:val="id-ID"/>
        </w:rPr>
        <w:t>.</w:t>
      </w:r>
    </w:p>
    <w:p w:rsidR="009E1B0C" w:rsidRPr="00817938" w:rsidRDefault="009E1B0C" w:rsidP="00DC419E">
      <w:pPr>
        <w:ind w:left="426" w:firstLine="567"/>
        <w:jc w:val="both"/>
        <w:rPr>
          <w:sz w:val="22"/>
          <w:szCs w:val="22"/>
          <w:lang w:val="id-ID"/>
        </w:rPr>
      </w:pPr>
      <w:r w:rsidRPr="00817938">
        <w:rPr>
          <w:color w:val="000000"/>
          <w:sz w:val="22"/>
          <w:szCs w:val="22"/>
          <w:lang w:val="id-ID"/>
        </w:rPr>
        <w:t xml:space="preserve">Pemerintah Indonesia </w:t>
      </w:r>
      <w:r w:rsidRPr="00817938">
        <w:rPr>
          <w:color w:val="000000"/>
          <w:sz w:val="22"/>
          <w:szCs w:val="22"/>
        </w:rPr>
        <w:t xml:space="preserve">sedang mengkaji kebijakan dalam menghadapi </w:t>
      </w:r>
      <w:r w:rsidR="00E72FFA" w:rsidRPr="00817938">
        <w:rPr>
          <w:i/>
          <w:color w:val="000000"/>
          <w:sz w:val="22"/>
          <w:szCs w:val="22"/>
          <w:lang w:val="id-ID"/>
        </w:rPr>
        <w:t>Covid</w:t>
      </w:r>
      <w:r w:rsidRPr="00817938">
        <w:rPr>
          <w:color w:val="000000"/>
          <w:sz w:val="22"/>
          <w:szCs w:val="22"/>
        </w:rPr>
        <w:t>-19 yaitu kebijakan protokol kesehatan </w:t>
      </w:r>
      <w:r w:rsidRPr="00817938">
        <w:rPr>
          <w:color w:val="000000"/>
          <w:sz w:val="22"/>
          <w:szCs w:val="22"/>
          <w:lang w:val="id-ID"/>
        </w:rPr>
        <w:t xml:space="preserve">pada pemberlakuan </w:t>
      </w:r>
      <w:r w:rsidRPr="00817938">
        <w:rPr>
          <w:color w:val="000000"/>
          <w:sz w:val="22"/>
          <w:szCs w:val="22"/>
          <w:lang w:val="id-ID"/>
        </w:rPr>
        <w:lastRenderedPageBreak/>
        <w:t>Adaptasi Kebiasaan Normal (AKB)</w:t>
      </w:r>
      <w:r w:rsidRPr="00817938">
        <w:rPr>
          <w:color w:val="000000"/>
          <w:sz w:val="22"/>
          <w:szCs w:val="22"/>
        </w:rPr>
        <w:t xml:space="preserve">, yang berarti tatanan kehidupan normal yang baru. </w:t>
      </w:r>
      <w:r w:rsidRPr="00817938">
        <w:rPr>
          <w:i/>
          <w:sz w:val="22"/>
          <w:szCs w:val="22"/>
        </w:rPr>
        <w:t>New normal</w:t>
      </w:r>
      <w:r w:rsidRPr="00817938">
        <w:rPr>
          <w:sz w:val="22"/>
          <w:szCs w:val="22"/>
        </w:rPr>
        <w:t xml:space="preserve"> diterapkan dengan menjalankan kehidupan yang baru melalui penerapan protokol kesehatan seperti tetap menjaga jarak, memakai masker ketika berada di tempat umum, serta rajin mencuci tangan menggunakan sabun atau hand sanitizer bila tidak ada air. Hal demikian dilakukan secara teratruktur dan bertahap yang akan mencakup keseluruhan sektor kehidupan seperti bidang perekonomian, pendidikan, dan lain lain dengan penyesuaian yang diperlukan</w:t>
      </w:r>
      <w:r w:rsidRPr="00817938">
        <w:rPr>
          <w:sz w:val="22"/>
          <w:szCs w:val="22"/>
          <w:lang w:val="id-ID"/>
        </w:rPr>
        <w:t xml:space="preserve"> </w:t>
      </w:r>
      <w:r w:rsidRPr="00817938">
        <w:rPr>
          <w:sz w:val="22"/>
          <w:szCs w:val="22"/>
        </w:rPr>
        <w:fldChar w:fldCharType="begin" w:fldLock="1"/>
      </w:r>
      <w:r w:rsidRPr="00817938">
        <w:rPr>
          <w:sz w:val="22"/>
          <w:szCs w:val="22"/>
        </w:rPr>
        <w:instrText>ADDIN CSL_CITATION {"citationItems":[{"id":"ITEM-1","itemData":{"author":[{"dropping-particle":"","family":"Kemenkes RI","given":"","non-dropping-particle":"","parse-names":false,"suffix":""}],"container-title":"Pedoman Pencegahan Dan Pengendalian Covid-19. https://covid19.go.id/p/protokol/pedoman-pencegahan-dan-pengendalian-coronavirus-disease-covid-19-revisi-ke-5","id":"ITEM-1","issued":{"date-parts":[["2020"]]},"title":"No Title","type":"article-journal"},"uris":["http://www.mendeley.com/documents/?uuid=95a3a179-2f55-4198-9c82-47035de7b59e"]}],"mendeley":{"formattedCitation":"(Kemenkes RI, 2020)","plainTextFormattedCitation":"(Kemenkes RI, 2020)","previouslyFormattedCitation":"(Kemenkes RI, 2020)"},"properties":{"noteIndex":0},"schema":"https://github.com/citation-style-language/schema/raw/master/csl-citation.json"}</w:instrText>
      </w:r>
      <w:r w:rsidRPr="00817938">
        <w:rPr>
          <w:sz w:val="22"/>
          <w:szCs w:val="22"/>
        </w:rPr>
        <w:fldChar w:fldCharType="separate"/>
      </w:r>
      <w:r w:rsidRPr="00817938">
        <w:rPr>
          <w:noProof/>
          <w:sz w:val="22"/>
          <w:szCs w:val="22"/>
        </w:rPr>
        <w:t>(Kemenkes RI, 2020)</w:t>
      </w:r>
      <w:r w:rsidRPr="00817938">
        <w:rPr>
          <w:sz w:val="22"/>
          <w:szCs w:val="22"/>
        </w:rPr>
        <w:fldChar w:fldCharType="end"/>
      </w:r>
      <w:r w:rsidRPr="00817938">
        <w:rPr>
          <w:sz w:val="22"/>
          <w:szCs w:val="22"/>
          <w:lang w:val="id-ID"/>
        </w:rPr>
        <w:t>.</w:t>
      </w:r>
    </w:p>
    <w:p w:rsidR="009E1B0C" w:rsidRPr="00817938" w:rsidRDefault="009E1B0C" w:rsidP="00DC419E">
      <w:pPr>
        <w:ind w:left="426" w:firstLine="567"/>
        <w:jc w:val="both"/>
        <w:rPr>
          <w:color w:val="2A2A2A"/>
          <w:sz w:val="22"/>
          <w:szCs w:val="22"/>
          <w:shd w:val="clear" w:color="auto" w:fill="FFFFFF"/>
          <w:lang w:val="id-ID"/>
        </w:rPr>
      </w:pPr>
      <w:r w:rsidRPr="00817938">
        <w:rPr>
          <w:color w:val="000000"/>
          <w:sz w:val="22"/>
          <w:szCs w:val="22"/>
        </w:rPr>
        <w:t xml:space="preserve">Masyarakat perlu waktu penyesuaian atau transisi untuk melaksanakan sebuah perubahan pola kehidupan. Namun, yang terpenting adalah tidak menyebabkan hal yang merugikan di kalangan pribadi maupun orang lain. Kesalahan kecil dari perilaku kita di tengah pandemi bisa jadi menyebabkan hal yang besar bahkan sangat membahayakan. Oleh karenanya, budaya saling mengingatkan dan saling membangun kebiasaan disiplin antar satu dengan lainnya harus dilakukan. Selain itu, mengontrol perilaku disiplin menerapkan aturan new normal dapat dibangun melalui upaya pemerintah bersama elemen-elemen masyarakat, memastikan kecukupan faktor-faktor pendukung, seperti halnya bantuan sosial dan bantuan medis bagi warga terdampak </w:t>
      </w:r>
      <w:r w:rsidR="00E72FFA" w:rsidRPr="00817938">
        <w:rPr>
          <w:i/>
          <w:color w:val="000000"/>
          <w:sz w:val="22"/>
          <w:szCs w:val="22"/>
        </w:rPr>
        <w:t>Covid</w:t>
      </w:r>
      <w:r w:rsidRPr="00817938">
        <w:rPr>
          <w:color w:val="000000"/>
          <w:sz w:val="22"/>
          <w:szCs w:val="22"/>
        </w:rPr>
        <w:t>-19</w:t>
      </w:r>
      <w:r w:rsidRPr="00817938">
        <w:rPr>
          <w:color w:val="000000"/>
          <w:sz w:val="22"/>
          <w:szCs w:val="22"/>
          <w:lang w:val="id-ID"/>
        </w:rPr>
        <w:t xml:space="preserve"> </w:t>
      </w:r>
      <w:r w:rsidRPr="00817938">
        <w:rPr>
          <w:color w:val="000000"/>
          <w:sz w:val="22"/>
          <w:szCs w:val="22"/>
          <w:lang w:val="id-ID"/>
        </w:rPr>
        <w:fldChar w:fldCharType="begin" w:fldLock="1"/>
      </w:r>
      <w:r w:rsidRPr="00817938">
        <w:rPr>
          <w:color w:val="000000"/>
          <w:sz w:val="22"/>
          <w:szCs w:val="22"/>
          <w:lang w:val="id-ID"/>
        </w:rPr>
        <w:instrText>ADDIN CSL_CITATION {"citationItems":[{"id":"ITEM-1","itemData":{"author":[{"dropping-particle":"","family":"Putri","given":"","non-dropping-particle":"","parse-names":false,"suffix":""}],"container-title":"Penyakit Menular &amp; Virus Corona. https://osf.io/w862z","id":"ITEM-1","issued":{"date-parts":[["2020"]]},"title":"No Title","type":"article-journal"},"uris":["http://www.mendeley.com/documents/?uuid=200c371c-dfb5-4b79-9871-87d578ab4240"]}],"mendeley":{"formattedCitation":"(Putri, 2020)","plainTextFormattedCitation":"(Putri, 2020)","previouslyFormattedCitation":"(Putri, 2020)"},"properties":{"noteIndex":0},"schema":"https://github.com/citation-style-language/schema/raw/master/csl-citation.json"}</w:instrText>
      </w:r>
      <w:r w:rsidRPr="00817938">
        <w:rPr>
          <w:color w:val="000000"/>
          <w:sz w:val="22"/>
          <w:szCs w:val="22"/>
          <w:lang w:val="id-ID"/>
        </w:rPr>
        <w:fldChar w:fldCharType="separate"/>
      </w:r>
      <w:r w:rsidRPr="00817938">
        <w:rPr>
          <w:noProof/>
          <w:color w:val="000000"/>
          <w:sz w:val="22"/>
          <w:szCs w:val="22"/>
          <w:lang w:val="id-ID"/>
        </w:rPr>
        <w:t>(Putri, 2020)</w:t>
      </w:r>
      <w:r w:rsidRPr="00817938">
        <w:rPr>
          <w:color w:val="000000"/>
          <w:sz w:val="22"/>
          <w:szCs w:val="22"/>
          <w:lang w:val="id-ID"/>
        </w:rPr>
        <w:fldChar w:fldCharType="end"/>
      </w:r>
    </w:p>
    <w:p w:rsidR="009E1B0C" w:rsidRPr="00817938" w:rsidRDefault="009E1B0C" w:rsidP="00DC419E">
      <w:pPr>
        <w:pStyle w:val="first-paragraph-bottom-zero"/>
        <w:spacing w:before="0" w:beforeAutospacing="0" w:after="0" w:afterAutospacing="0"/>
        <w:ind w:left="360" w:firstLine="633"/>
        <w:jc w:val="both"/>
        <w:textAlignment w:val="baseline"/>
        <w:rPr>
          <w:color w:val="000000"/>
          <w:sz w:val="22"/>
          <w:szCs w:val="22"/>
        </w:rPr>
      </w:pPr>
      <w:r w:rsidRPr="00817938">
        <w:rPr>
          <w:color w:val="000000"/>
          <w:sz w:val="22"/>
          <w:szCs w:val="22"/>
        </w:rPr>
        <w:t xml:space="preserve">Tertib dan disiplin dalam melaksanakan new normal harus terus ditingkatkan demi mempercepat penanganan pandemi Covid-19. Protokol kesehatan AKB  yaitu mendisiplinkan diri. AKB dengan protokol kesehatan </w:t>
      </w:r>
      <w:r w:rsidR="00E72FFA" w:rsidRPr="00817938">
        <w:rPr>
          <w:i/>
          <w:color w:val="000000"/>
          <w:sz w:val="22"/>
          <w:szCs w:val="22"/>
        </w:rPr>
        <w:t>Covid</w:t>
      </w:r>
      <w:r w:rsidRPr="00817938">
        <w:rPr>
          <w:color w:val="000000"/>
          <w:sz w:val="22"/>
          <w:szCs w:val="22"/>
        </w:rPr>
        <w:t xml:space="preserve">-19 merupakan wujud kepastian keberlangsungan masa depan bangsa. Sehingga sudah menjadi tanggung jawab masing-masing individu untuk ikut menyukseskan program tersebut </w:t>
      </w:r>
      <w:r w:rsidRPr="00817938">
        <w:rPr>
          <w:color w:val="000000"/>
          <w:sz w:val="22"/>
          <w:szCs w:val="22"/>
        </w:rPr>
        <w:fldChar w:fldCharType="begin" w:fldLock="1"/>
      </w:r>
      <w:r w:rsidRPr="00817938">
        <w:rPr>
          <w:color w:val="000000"/>
          <w:sz w:val="22"/>
          <w:szCs w:val="22"/>
        </w:rPr>
        <w:instrText>ADDIN CSL_CITATION {"citationItems":[{"id":"ITEM-1","itemData":{"author":[{"dropping-particle":"","family":"Putri","given":"","non-dropping-particle":"","parse-names":false,"suffix":""}],"container-title":"Penyakit Menular &amp; Virus Corona. https://osf.io/w862z","id":"ITEM-1","issued":{"date-parts":[["2020"]]},"title":"No Title","type":"article-journal"},"uris":["http://www.mendeley.com/documents/?uuid=200c371c-dfb5-4b79-9871-87d578ab4240"]}],"mendeley":{"formattedCitation":"(Putri, 2020)","plainTextFormattedCitation":"(Putri, 2020)","previouslyFormattedCitation":"(Putri, 2020)"},"properties":{"noteIndex":0},"schema":"https://github.com/citation-style-language/schema/raw/master/csl-citation.json"}</w:instrText>
      </w:r>
      <w:r w:rsidRPr="00817938">
        <w:rPr>
          <w:color w:val="000000"/>
          <w:sz w:val="22"/>
          <w:szCs w:val="22"/>
        </w:rPr>
        <w:fldChar w:fldCharType="separate"/>
      </w:r>
      <w:r w:rsidRPr="00817938">
        <w:rPr>
          <w:noProof/>
          <w:color w:val="000000"/>
          <w:sz w:val="22"/>
          <w:szCs w:val="22"/>
        </w:rPr>
        <w:t>(Putri, 2020)</w:t>
      </w:r>
      <w:r w:rsidRPr="00817938">
        <w:rPr>
          <w:color w:val="000000"/>
          <w:sz w:val="22"/>
          <w:szCs w:val="22"/>
        </w:rPr>
        <w:fldChar w:fldCharType="end"/>
      </w:r>
    </w:p>
    <w:p w:rsidR="009E1B0C" w:rsidRPr="00817938" w:rsidRDefault="009E1B0C" w:rsidP="00DC419E">
      <w:pPr>
        <w:pStyle w:val="first-paragraph-bottom-zero"/>
        <w:spacing w:before="0" w:beforeAutospacing="0" w:after="0" w:afterAutospacing="0"/>
        <w:ind w:left="360" w:firstLine="633"/>
        <w:jc w:val="both"/>
        <w:textAlignment w:val="baseline"/>
        <w:rPr>
          <w:color w:val="000000"/>
          <w:sz w:val="22"/>
          <w:szCs w:val="22"/>
        </w:rPr>
      </w:pPr>
      <w:r w:rsidRPr="00817938">
        <w:rPr>
          <w:color w:val="000000"/>
          <w:sz w:val="22"/>
          <w:szCs w:val="22"/>
        </w:rPr>
        <w:t xml:space="preserve">Pandemi </w:t>
      </w:r>
      <w:r w:rsidR="00E72FFA" w:rsidRPr="00817938">
        <w:rPr>
          <w:i/>
          <w:color w:val="000000"/>
          <w:sz w:val="22"/>
          <w:szCs w:val="22"/>
        </w:rPr>
        <w:t>Covid</w:t>
      </w:r>
      <w:r w:rsidRPr="00817938">
        <w:rPr>
          <w:color w:val="000000"/>
          <w:sz w:val="22"/>
          <w:szCs w:val="22"/>
        </w:rPr>
        <w:t xml:space="preserve">-19 membuat orang terikat aturan untuk berdiam diri di rumah dan juga </w:t>
      </w:r>
      <w:r w:rsidRPr="00817938">
        <w:rPr>
          <w:i/>
          <w:color w:val="000000"/>
          <w:sz w:val="22"/>
          <w:szCs w:val="22"/>
        </w:rPr>
        <w:t>work from home</w:t>
      </w:r>
      <w:r w:rsidRPr="00817938">
        <w:rPr>
          <w:color w:val="000000"/>
          <w:sz w:val="22"/>
          <w:szCs w:val="22"/>
        </w:rPr>
        <w:t xml:space="preserve">. Namun ketika memasuki new normal, pelan-pelan keadaan berubah jadi seperti biasanya dan kita boleh keluar rumah, asal pakai masker dan menjaga higienitas. Masa transisi ini membuat banyak orang kaget. Perkantoran dan tempat umum menerapkan aturan </w:t>
      </w:r>
      <w:r w:rsidRPr="00817938">
        <w:rPr>
          <w:i/>
          <w:color w:val="000000"/>
          <w:sz w:val="22"/>
          <w:szCs w:val="22"/>
        </w:rPr>
        <w:t>physical distancin</w:t>
      </w:r>
      <w:r w:rsidRPr="00817938">
        <w:rPr>
          <w:color w:val="000000"/>
          <w:sz w:val="22"/>
          <w:szCs w:val="22"/>
        </w:rPr>
        <w:t xml:space="preserve">g. Kenyatan yang terjadi saat ini masyarakat banyak yang belum patuh dengan protokol kesehatan AKB. Masih banyak masyarakat yang tidak menggunakan masker, tidak menjaga jarak dan tidak mencuci tangan secara rutin </w:t>
      </w:r>
      <w:r w:rsidRPr="00817938">
        <w:rPr>
          <w:color w:val="000000"/>
          <w:sz w:val="22"/>
          <w:szCs w:val="22"/>
        </w:rPr>
        <w:fldChar w:fldCharType="begin" w:fldLock="1"/>
      </w:r>
      <w:r w:rsidRPr="00817938">
        <w:rPr>
          <w:color w:val="000000"/>
          <w:sz w:val="22"/>
          <w:szCs w:val="22"/>
        </w:rPr>
        <w:instrText>ADDIN CSL_CITATION {"citationItems":[{"id":"ITEM-1","itemData":{"author":[{"dropping-particle":"","family":"Pratiwi","given":"","non-dropping-particle":"","parse-names":false,"suffix":""}],"container-title":"Gambaran Penggunaan Masker di Masa Pandemi Covid-19 Pada Masyarakat di Kabupaten Muna. Prosiding Nasional Covid-19, 52-57.","id":"ITEM-1","issued":{"date-parts":[["2020"]]},"title":"No Title","type":"article-journal"},"uris":["http://www.mendeley.com/documents/?uuid=dc458670-1475-4a14-8192-c87f98f108dd"]}],"mendeley":{"formattedCitation":"(Pratiwi, 2020)","plainTextFormattedCitation":"(Pratiwi, 2020)","previouslyFormattedCitation":"(Pratiwi, 2020)"},"properties":{"noteIndex":0},"schema":"https://github.com/citation-style-language/schema/raw/master/csl-citation.json"}</w:instrText>
      </w:r>
      <w:r w:rsidRPr="00817938">
        <w:rPr>
          <w:color w:val="000000"/>
          <w:sz w:val="22"/>
          <w:szCs w:val="22"/>
        </w:rPr>
        <w:fldChar w:fldCharType="separate"/>
      </w:r>
      <w:r w:rsidRPr="00817938">
        <w:rPr>
          <w:noProof/>
          <w:color w:val="000000"/>
          <w:sz w:val="22"/>
          <w:szCs w:val="22"/>
        </w:rPr>
        <w:t>(Pratiwi, 2020)</w:t>
      </w:r>
      <w:r w:rsidRPr="00817938">
        <w:rPr>
          <w:color w:val="000000"/>
          <w:sz w:val="22"/>
          <w:szCs w:val="22"/>
        </w:rPr>
        <w:fldChar w:fldCharType="end"/>
      </w:r>
    </w:p>
    <w:p w:rsidR="009E1B0C" w:rsidRPr="00817938" w:rsidRDefault="009E1B0C" w:rsidP="00DC419E">
      <w:pPr>
        <w:pStyle w:val="first-paragraph-bottom-zero"/>
        <w:spacing w:before="0" w:beforeAutospacing="0" w:after="0" w:afterAutospacing="0"/>
        <w:ind w:left="360" w:firstLine="633"/>
        <w:jc w:val="both"/>
        <w:textAlignment w:val="baseline"/>
        <w:rPr>
          <w:sz w:val="22"/>
          <w:szCs w:val="22"/>
          <w:shd w:val="clear" w:color="auto" w:fill="FFFFFF"/>
        </w:rPr>
      </w:pPr>
      <w:r w:rsidRPr="00817938">
        <w:rPr>
          <w:sz w:val="22"/>
          <w:szCs w:val="22"/>
          <w:shd w:val="clear" w:color="auto" w:fill="FFFFFF"/>
        </w:rPr>
        <w:t xml:space="preserve">Mengutip riset yang dilakukan R.K Webster dari Departemen Psikologi Universitas Sheffield, Inggris dan timnya, ada beberapa faktor yang memengaruhi kepatuhan masyarakat terhadap protokol kesehatan. Webster dan tim melakukan kajian literatur terkait faktor-faktor yang </w:t>
      </w:r>
      <w:r w:rsidRPr="00817938">
        <w:rPr>
          <w:sz w:val="22"/>
          <w:szCs w:val="22"/>
          <w:shd w:val="clear" w:color="auto" w:fill="FFFFFF"/>
        </w:rPr>
        <w:lastRenderedPageBreak/>
        <w:t xml:space="preserve">mempengaruhi kepatuhan masyarakat terhadap adaptasi kebiasaan normal. Dijelaskan dalam laporan yang terbit di jurnal </w:t>
      </w:r>
      <w:r w:rsidRPr="00817938">
        <w:rPr>
          <w:i/>
          <w:sz w:val="22"/>
          <w:szCs w:val="22"/>
          <w:shd w:val="clear" w:color="auto" w:fill="FFFFFF"/>
        </w:rPr>
        <w:t>Public Health</w:t>
      </w:r>
      <w:r w:rsidRPr="00817938">
        <w:rPr>
          <w:sz w:val="22"/>
          <w:szCs w:val="22"/>
          <w:shd w:val="clear" w:color="auto" w:fill="FFFFFF"/>
        </w:rPr>
        <w:t xml:space="preserve"> 2020, Webster menemukan 14 literatur terkait wabah flu, SARS, dan Ebola di negara-negara seperti Sierra Leone, Australia dan Kanada. Kajian tersebut memberikan kesimpulan tentang faktor-faktor yang mempengaruhi kepatuhan terhadap protokol kesehatan, setidaknya ada 8 faktor yaitu demografi dan mata pencaharian, pengetahuan, sosiokultural, persepsi/sikap, alasan praktis, kepercayaan terhadap petugas kesehatan, kepercayaan kepada pemerintah </w:t>
      </w:r>
      <w:r w:rsidRPr="00817938">
        <w:rPr>
          <w:sz w:val="22"/>
          <w:szCs w:val="22"/>
          <w:shd w:val="clear" w:color="auto" w:fill="FFFFFF"/>
        </w:rPr>
        <w:fldChar w:fldCharType="begin" w:fldLock="1"/>
      </w:r>
      <w:r w:rsidRPr="00817938">
        <w:rPr>
          <w:sz w:val="22"/>
          <w:szCs w:val="22"/>
          <w:shd w:val="clear" w:color="auto" w:fill="FFFFFF"/>
        </w:rPr>
        <w:instrText>ADDIN CSL_CITATION {"citationItems":[{"id":"ITEM-1","itemData":{"author":[{"dropping-particle":"","family":"Pratiwi","given":"","non-dropping-particle":"","parse-names":false,"suffix":""}],"container-title":"Gambaran Penggunaan Masker di Masa Pandemi Covid-19 Pada Masyarakat di Kabupaten Muna. Prosiding Nasional Covid-19, 52-57.","id":"ITEM-1","issued":{"date-parts":[["2020"]]},"title":"No Title","type":"article-journal"},"uris":["http://www.mendeley.com/documents/?uuid=dc458670-1475-4a14-8192-c87f98f108dd"]}],"mendeley":{"formattedCitation":"(Pratiwi, 2020)","plainTextFormattedCitation":"(Pratiwi, 2020)","previouslyFormattedCitation":"(Pratiwi, 2020)"},"properties":{"noteIndex":0},"schema":"https://github.com/citation-style-language/schema/raw/master/csl-citation.json"}</w:instrText>
      </w:r>
      <w:r w:rsidRPr="00817938">
        <w:rPr>
          <w:sz w:val="22"/>
          <w:szCs w:val="22"/>
          <w:shd w:val="clear" w:color="auto" w:fill="FFFFFF"/>
        </w:rPr>
        <w:fldChar w:fldCharType="separate"/>
      </w:r>
      <w:r w:rsidRPr="00817938">
        <w:rPr>
          <w:noProof/>
          <w:sz w:val="22"/>
          <w:szCs w:val="22"/>
          <w:shd w:val="clear" w:color="auto" w:fill="FFFFFF"/>
        </w:rPr>
        <w:t>(Pratiwi, 2020)</w:t>
      </w:r>
      <w:r w:rsidRPr="00817938">
        <w:rPr>
          <w:sz w:val="22"/>
          <w:szCs w:val="22"/>
          <w:shd w:val="clear" w:color="auto" w:fill="FFFFFF"/>
        </w:rPr>
        <w:fldChar w:fldCharType="end"/>
      </w:r>
    </w:p>
    <w:p w:rsidR="009E1B0C" w:rsidRPr="00817938" w:rsidRDefault="009E1B0C" w:rsidP="00DC419E">
      <w:pPr>
        <w:pStyle w:val="first-paragraph-bottom-zero"/>
        <w:spacing w:before="0" w:beforeAutospacing="0" w:after="0" w:afterAutospacing="0"/>
        <w:ind w:left="360" w:firstLine="633"/>
        <w:jc w:val="both"/>
        <w:textAlignment w:val="baseline"/>
        <w:rPr>
          <w:color w:val="2A2A2A"/>
          <w:sz w:val="22"/>
          <w:szCs w:val="22"/>
          <w:shd w:val="clear" w:color="auto" w:fill="FFFFFF"/>
        </w:rPr>
      </w:pPr>
      <w:r w:rsidRPr="00817938">
        <w:rPr>
          <w:sz w:val="22"/>
          <w:szCs w:val="22"/>
          <w:shd w:val="clear" w:color="auto" w:fill="FFFFFF"/>
        </w:rPr>
        <w:t>Pengetahuan tentang wabah dan aturan protokol kesehatan pada adaptasi kebiasaan normal</w:t>
      </w:r>
      <w:r w:rsidRPr="00817938">
        <w:rPr>
          <w:i/>
          <w:sz w:val="22"/>
          <w:szCs w:val="22"/>
          <w:shd w:val="clear" w:color="auto" w:fill="FFFFFF"/>
        </w:rPr>
        <w:t xml:space="preserve"> </w:t>
      </w:r>
      <w:r w:rsidRPr="00817938">
        <w:rPr>
          <w:sz w:val="22"/>
          <w:szCs w:val="22"/>
          <w:shd w:val="clear" w:color="auto" w:fill="FFFFFF"/>
        </w:rPr>
        <w:t>pada masyarakat masih sangat kurang. Pengetahuan merupakan faktor yang secara konsiten mempengaruhi kepatuhan. Kepatuhan berasosiasi dengan pengetahuan tentang aturan karantina yang diberlakukan dan tentang wabah yang terjadi, namun kredibilitas sumber informasi perlu menjadi perhatian. Peran serta tenaga kesehatan dalam menyampaikan informasi dan edukasi kepada masyarakat akan meningkatkan pengetahuan masyarakat tentang protokol kesehaan yang dikeluarkan oleh pemerintah</w:t>
      </w:r>
      <w:r w:rsidRPr="00817938">
        <w:rPr>
          <w:color w:val="2A2A2A"/>
          <w:sz w:val="22"/>
          <w:szCs w:val="22"/>
          <w:shd w:val="clear" w:color="auto" w:fill="FFFFFF"/>
        </w:rPr>
        <w:t xml:space="preserve"> </w:t>
      </w:r>
      <w:r w:rsidRPr="00817938">
        <w:rPr>
          <w:color w:val="2A2A2A"/>
          <w:sz w:val="22"/>
          <w:szCs w:val="22"/>
          <w:shd w:val="clear" w:color="auto" w:fill="FFFFFF"/>
        </w:rPr>
        <w:fldChar w:fldCharType="begin" w:fldLock="1"/>
      </w:r>
      <w:r w:rsidRPr="00817938">
        <w:rPr>
          <w:color w:val="2A2A2A"/>
          <w:sz w:val="22"/>
          <w:szCs w:val="22"/>
          <w:shd w:val="clear" w:color="auto" w:fill="FFFFFF"/>
        </w:rPr>
        <w:instrText>ADDIN CSL_CITATION {"citationItems":[{"id":"ITEM-1","itemData":{"author":[{"dropping-particle":"","family":"Pratiwi","given":"","non-dropping-particle":"","parse-names":false,"suffix":""}],"container-title":"Gambaran Penggunaan Masker di Masa Pandemi Covid-19 Pada Masyarakat di Kabupaten Muna. Prosiding Nasional Covid-19, 52-57.","id":"ITEM-1","issued":{"date-parts":[["2020"]]},"title":"No Title","type":"article-journal"},"uris":["http://www.mendeley.com/documents/?uuid=dc458670-1475-4a14-8192-c87f98f108dd"]}],"mendeley":{"formattedCitation":"(Pratiwi, 2020)","plainTextFormattedCitation":"(Pratiwi, 2020)","previouslyFormattedCitation":"(Pratiwi, 2020)"},"properties":{"noteIndex":0},"schema":"https://github.com/citation-style-language/schema/raw/master/csl-citation.json"}</w:instrText>
      </w:r>
      <w:r w:rsidRPr="00817938">
        <w:rPr>
          <w:color w:val="2A2A2A"/>
          <w:sz w:val="22"/>
          <w:szCs w:val="22"/>
          <w:shd w:val="clear" w:color="auto" w:fill="FFFFFF"/>
        </w:rPr>
        <w:fldChar w:fldCharType="separate"/>
      </w:r>
      <w:r w:rsidRPr="00817938">
        <w:rPr>
          <w:noProof/>
          <w:color w:val="2A2A2A"/>
          <w:sz w:val="22"/>
          <w:szCs w:val="22"/>
          <w:shd w:val="clear" w:color="auto" w:fill="FFFFFF"/>
        </w:rPr>
        <w:t>(Pratiwi, 2020)</w:t>
      </w:r>
      <w:r w:rsidRPr="00817938">
        <w:rPr>
          <w:color w:val="2A2A2A"/>
          <w:sz w:val="22"/>
          <w:szCs w:val="22"/>
          <w:shd w:val="clear" w:color="auto" w:fill="FFFFFF"/>
        </w:rPr>
        <w:fldChar w:fldCharType="end"/>
      </w:r>
    </w:p>
    <w:p w:rsidR="009E1B0C" w:rsidRPr="00817938" w:rsidRDefault="009E1B0C" w:rsidP="00DC419E">
      <w:pPr>
        <w:pStyle w:val="first-paragraph-bottom-zero"/>
        <w:spacing w:before="0" w:beforeAutospacing="0" w:after="0" w:afterAutospacing="0"/>
        <w:ind w:left="357" w:firstLine="635"/>
        <w:jc w:val="both"/>
        <w:textAlignment w:val="baseline"/>
        <w:rPr>
          <w:color w:val="2A2A2A"/>
          <w:sz w:val="22"/>
          <w:szCs w:val="22"/>
        </w:rPr>
      </w:pPr>
      <w:r w:rsidRPr="00817938">
        <w:rPr>
          <w:color w:val="2A2A2A"/>
          <w:sz w:val="22"/>
          <w:szCs w:val="22"/>
        </w:rPr>
        <w:t xml:space="preserve">Pengetahuan, merupakan domain yang sangat penting untuk terbentuknya tindakan. Teori perilaku Green dalam Notoatmodjo (2012) bahwa pengetahuan merupakan domain/faktor yang sangat penting untuk terbentuknya suatu sikap dan tindakan seseorang karena dari pengalaman dan penelitian terbukti bahwa perilaku yang didasarkan dengan pengetahuan akan lebih berpengaruh dan menimbulkan kesadaran dalam diri dibandingkan dengan tidak didasarkan oleh pengetahuan </w:t>
      </w:r>
      <w:r w:rsidRPr="00817938">
        <w:rPr>
          <w:color w:val="2A2A2A"/>
          <w:sz w:val="22"/>
          <w:szCs w:val="22"/>
        </w:rPr>
        <w:fldChar w:fldCharType="begin" w:fldLock="1"/>
      </w:r>
      <w:r w:rsidRPr="00817938">
        <w:rPr>
          <w:color w:val="2A2A2A"/>
          <w:sz w:val="22"/>
          <w:szCs w:val="22"/>
        </w:rPr>
        <w:instrText>ADDIN CSL_CITATION {"citationItems":[{"id":"ITEM-1","itemData":{"author":[{"dropping-particle":"","family":"Notoatmodjo","given":"","non-dropping-particle":"","parse-names":false,"suffix":""}],"container-title":"Promosi Kesehatan Dan Perilaku Kesehatan Rineka cipta : Jakarta.","id":"ITEM-1","issued":{"date-parts":[["2012"]]},"title":"No Title","type":"article-journal"},"uris":["http://www.mendeley.com/documents/?uuid=a4fabd10-f08c-4055-9099-b69cc2ff7671"]}],"mendeley":{"formattedCitation":"(Notoatmodjo, 2012b)","plainTextFormattedCitation":"(Notoatmodjo, 2012b)","previouslyFormattedCitation":"(Notoatmodjo, 2012b)"},"properties":{"noteIndex":0},"schema":"https://github.com/citation-style-language/schema/raw/master/csl-citation.json"}</w:instrText>
      </w:r>
      <w:r w:rsidRPr="00817938">
        <w:rPr>
          <w:color w:val="2A2A2A"/>
          <w:sz w:val="22"/>
          <w:szCs w:val="22"/>
        </w:rPr>
        <w:fldChar w:fldCharType="separate"/>
      </w:r>
      <w:r w:rsidRPr="00817938">
        <w:rPr>
          <w:noProof/>
          <w:color w:val="2A2A2A"/>
          <w:sz w:val="22"/>
          <w:szCs w:val="22"/>
        </w:rPr>
        <w:t>(Notoatmodjo, 2012)</w:t>
      </w:r>
      <w:r w:rsidRPr="00817938">
        <w:rPr>
          <w:color w:val="2A2A2A"/>
          <w:sz w:val="22"/>
          <w:szCs w:val="22"/>
        </w:rPr>
        <w:fldChar w:fldCharType="end"/>
      </w:r>
    </w:p>
    <w:p w:rsidR="009E1B0C" w:rsidRPr="00817938" w:rsidRDefault="009E1B0C" w:rsidP="00DC419E">
      <w:pPr>
        <w:pStyle w:val="first-paragraph-bottom-zero"/>
        <w:spacing w:before="0" w:beforeAutospacing="0" w:after="0" w:afterAutospacing="0"/>
        <w:ind w:left="360" w:firstLine="633"/>
        <w:jc w:val="both"/>
        <w:textAlignment w:val="baseline"/>
        <w:rPr>
          <w:sz w:val="22"/>
          <w:szCs w:val="22"/>
        </w:rPr>
      </w:pPr>
      <w:r w:rsidRPr="00817938">
        <w:rPr>
          <w:sz w:val="22"/>
          <w:szCs w:val="22"/>
        </w:rPr>
        <w:t xml:space="preserve">Guna melawan adanya peningkatan kasus </w:t>
      </w:r>
      <w:r w:rsidR="00E72FFA" w:rsidRPr="00817938">
        <w:rPr>
          <w:i/>
          <w:sz w:val="22"/>
          <w:szCs w:val="22"/>
        </w:rPr>
        <w:t>Covid</w:t>
      </w:r>
      <w:r w:rsidRPr="00817938">
        <w:rPr>
          <w:i/>
          <w:sz w:val="22"/>
          <w:szCs w:val="22"/>
        </w:rPr>
        <w:t>-19</w:t>
      </w:r>
      <w:r w:rsidRPr="00817938">
        <w:rPr>
          <w:sz w:val="22"/>
          <w:szCs w:val="22"/>
        </w:rPr>
        <w:t xml:space="preserve">, maka berbagai tindakan preventif mutlak harus dilaksanakan, baik oleh pemerintah ataupun masyarakat. Upaya preventif sejauh ini merupakan praktik terbaik untuk mengurangi dampak pandemi </w:t>
      </w:r>
      <w:r w:rsidR="00E72FFA" w:rsidRPr="00817938">
        <w:rPr>
          <w:i/>
          <w:sz w:val="22"/>
          <w:szCs w:val="22"/>
        </w:rPr>
        <w:t>Covid</w:t>
      </w:r>
      <w:r w:rsidRPr="00817938">
        <w:rPr>
          <w:i/>
          <w:sz w:val="22"/>
          <w:szCs w:val="22"/>
        </w:rPr>
        <w:t>-19</w:t>
      </w:r>
      <w:r w:rsidRPr="00817938">
        <w:rPr>
          <w:sz w:val="22"/>
          <w:szCs w:val="22"/>
        </w:rPr>
        <w:t xml:space="preserve">, mengingat belum adanya pengobatan yang dinilai efektif dalam melawan virus SARS-CoV-2. Saat ini, tidak adanya vaksin untuk SARS-CoV-2 yang tersedia dan telah memenuhi berbagai fase uji klinis, sehingga upaya preventif terbaik yang dilakukan adalah dengan menghindari paparan virus dengan didasarkan pada PHBS (Perilaku Hidup Bersih dan Sehat). Untuk mencapai tujuan ini, langkah-langkah utama yang hendak dilaksanakan masyarakat seperti penggunaan masker; menutup mulut dan hidung saat bersin ataupun batuk; mencuci tangan secara teratur dengan sabun atau desinfeksi dengan pembersih tangan yang mengandung setidaknya 60% alkohol; menghindari kontak dengan orang yang terinfeksi; menjaga jarak </w:t>
      </w:r>
      <w:r w:rsidRPr="00817938">
        <w:rPr>
          <w:sz w:val="22"/>
          <w:szCs w:val="22"/>
        </w:rPr>
        <w:lastRenderedPageBreak/>
        <w:t xml:space="preserve">dari orang-orang; dan menahan diri dari menyentuh mata, hidung, dan mulut dengan tangan yang tidak dicuci </w:t>
      </w:r>
      <w:r w:rsidRPr="00817938">
        <w:rPr>
          <w:sz w:val="22"/>
          <w:szCs w:val="22"/>
        </w:rPr>
        <w:fldChar w:fldCharType="begin" w:fldLock="1"/>
      </w:r>
      <w:r w:rsidRPr="00817938">
        <w:rPr>
          <w:sz w:val="22"/>
          <w:szCs w:val="22"/>
        </w:rPr>
        <w:instrText>ADDIN CSL_CITATION {"citationItems":[{"id":"ITEM-1","itemData":{"author":[{"dropping-particle":"","family":"Gennaro","given":"at.all","non-dropping-particle":"","parse-names":false,"suffix":""}],"container-title":"Public health management of persons, including healthcare workers, having had contact with COVID-19 cases in the European Union – first update. Tersedia pada: https://www.ecdc.europa.eu/sites/default/files/documents/Public-healthmanagement-persons-contact","id":"ITEM-1","issued":{"date-parts":[["2020"]]},"title":"No Title","type":"article-journal"},"uris":["http://www.mendeley.com/documents/?uuid=96643b63-1e84-4bef-8023-4212cfaf9714"]}],"mendeley":{"formattedCitation":"(Gennaro, 2020)","plainTextFormattedCitation":"(Gennaro, 2020)","previouslyFormattedCitation":"(Gennaro, 2020)"},"properties":{"noteIndex":0},"schema":"https://github.com/citation-style-language/schema/raw/master/csl-citation.json"}</w:instrText>
      </w:r>
      <w:r w:rsidRPr="00817938">
        <w:rPr>
          <w:sz w:val="22"/>
          <w:szCs w:val="22"/>
        </w:rPr>
        <w:fldChar w:fldCharType="separate"/>
      </w:r>
      <w:r w:rsidRPr="00817938">
        <w:rPr>
          <w:noProof/>
          <w:sz w:val="22"/>
          <w:szCs w:val="22"/>
        </w:rPr>
        <w:t>(Gennaro, 2020)</w:t>
      </w:r>
      <w:r w:rsidRPr="00817938">
        <w:rPr>
          <w:sz w:val="22"/>
          <w:szCs w:val="22"/>
        </w:rPr>
        <w:fldChar w:fldCharType="end"/>
      </w:r>
    </w:p>
    <w:p w:rsidR="009E1B0C" w:rsidRPr="00817938" w:rsidRDefault="009E1B0C" w:rsidP="00DC419E">
      <w:pPr>
        <w:pStyle w:val="first-paragraph-bottom-zero"/>
        <w:spacing w:before="0" w:beforeAutospacing="0" w:after="0" w:afterAutospacing="0"/>
        <w:ind w:left="360" w:firstLine="633"/>
        <w:jc w:val="both"/>
        <w:textAlignment w:val="baseline"/>
        <w:rPr>
          <w:sz w:val="22"/>
          <w:szCs w:val="22"/>
        </w:rPr>
      </w:pPr>
      <w:r w:rsidRPr="00817938">
        <w:rPr>
          <w:sz w:val="22"/>
          <w:szCs w:val="22"/>
        </w:rPr>
        <w:t xml:space="preserve">Pengetahuan dan tindakan yang nyata dari pemerintah dan masyarakat terkait PHBS akan senantiasi mampu menurunkan jumlah kasus </w:t>
      </w:r>
      <w:r w:rsidR="00E72FFA" w:rsidRPr="00817938">
        <w:rPr>
          <w:i/>
          <w:sz w:val="22"/>
          <w:szCs w:val="22"/>
        </w:rPr>
        <w:t>Covid</w:t>
      </w:r>
      <w:r w:rsidRPr="00817938">
        <w:rPr>
          <w:i/>
          <w:sz w:val="22"/>
          <w:szCs w:val="22"/>
        </w:rPr>
        <w:t>-19</w:t>
      </w:r>
      <w:r w:rsidRPr="00817938">
        <w:rPr>
          <w:sz w:val="22"/>
          <w:szCs w:val="22"/>
        </w:rPr>
        <w:t xml:space="preserve">, sehingga masa pandemi </w:t>
      </w:r>
      <w:r w:rsidR="00E72FFA" w:rsidRPr="00817938">
        <w:rPr>
          <w:i/>
          <w:sz w:val="22"/>
          <w:szCs w:val="22"/>
        </w:rPr>
        <w:t>Covid-19</w:t>
      </w:r>
      <w:r w:rsidRPr="00817938">
        <w:rPr>
          <w:sz w:val="22"/>
          <w:szCs w:val="22"/>
        </w:rPr>
        <w:t xml:space="preserve"> dapat berakhir dengan cepat. Maka dari itu, penelitian ini bertujuan untuk mengetahui gambaran pengetahuan masyarakat tentang pandemi </w:t>
      </w:r>
      <w:r w:rsidR="00E72FFA" w:rsidRPr="00817938">
        <w:rPr>
          <w:i/>
          <w:sz w:val="22"/>
          <w:szCs w:val="22"/>
        </w:rPr>
        <w:t>Covid-19</w:t>
      </w:r>
      <w:r w:rsidRPr="00817938">
        <w:rPr>
          <w:sz w:val="22"/>
          <w:szCs w:val="22"/>
        </w:rPr>
        <w:t xml:space="preserve">dan perilaku masyarakat di masa pandemi </w:t>
      </w:r>
      <w:r w:rsidR="00E72FFA" w:rsidRPr="00817938">
        <w:rPr>
          <w:i/>
          <w:sz w:val="22"/>
          <w:szCs w:val="22"/>
        </w:rPr>
        <w:t>Covid-19</w:t>
      </w:r>
      <w:r w:rsidRPr="00817938">
        <w:rPr>
          <w:sz w:val="22"/>
          <w:szCs w:val="22"/>
        </w:rPr>
        <w:t xml:space="preserve">, khususnya pada masyarakat </w:t>
      </w:r>
      <w:r w:rsidR="00254822" w:rsidRPr="00817938">
        <w:rPr>
          <w:sz w:val="22"/>
          <w:szCs w:val="22"/>
        </w:rPr>
        <w:t>Wilayah Kerja Puskesmas Ciamis</w:t>
      </w:r>
      <w:r w:rsidRPr="00817938">
        <w:rPr>
          <w:sz w:val="22"/>
          <w:szCs w:val="22"/>
        </w:rPr>
        <w:t xml:space="preserve">, sehingga dapat dijadikan dasar dalam menyusun berbagai program oleh pemerintah di </w:t>
      </w:r>
      <w:r w:rsidR="00254822" w:rsidRPr="00817938">
        <w:rPr>
          <w:sz w:val="22"/>
          <w:szCs w:val="22"/>
        </w:rPr>
        <w:t>Wilayah Kerja Puskesmas Ciamis</w:t>
      </w:r>
      <w:r w:rsidR="00254822" w:rsidRPr="00817938">
        <w:rPr>
          <w:color w:val="000000"/>
          <w:sz w:val="22"/>
          <w:szCs w:val="22"/>
        </w:rPr>
        <w:t xml:space="preserve"> </w:t>
      </w:r>
      <w:r w:rsidRPr="00817938">
        <w:rPr>
          <w:sz w:val="22"/>
          <w:szCs w:val="22"/>
        </w:rPr>
        <w:t xml:space="preserve">sehingga terbebas dari pandemi </w:t>
      </w:r>
      <w:r w:rsidR="00E72FFA" w:rsidRPr="00817938">
        <w:rPr>
          <w:i/>
          <w:sz w:val="22"/>
          <w:szCs w:val="22"/>
        </w:rPr>
        <w:t>Covid-19</w:t>
      </w:r>
      <w:r w:rsidRPr="00817938">
        <w:rPr>
          <w:sz w:val="22"/>
          <w:szCs w:val="22"/>
        </w:rPr>
        <w:t>.</w:t>
      </w:r>
    </w:p>
    <w:p w:rsidR="009E1B0C" w:rsidRPr="00817938" w:rsidRDefault="009E1B0C" w:rsidP="00DC419E">
      <w:pPr>
        <w:pStyle w:val="ListParagraph"/>
        <w:widowControl w:val="0"/>
        <w:overflowPunct w:val="0"/>
        <w:autoSpaceDE w:val="0"/>
        <w:autoSpaceDN w:val="0"/>
        <w:adjustRightInd w:val="0"/>
        <w:spacing w:after="0" w:line="240" w:lineRule="auto"/>
        <w:ind w:left="357" w:firstLine="720"/>
        <w:jc w:val="both"/>
        <w:rPr>
          <w:rFonts w:ascii="Times New Roman" w:hAnsi="Times New Roman"/>
        </w:rPr>
      </w:pPr>
      <w:r w:rsidRPr="00817938">
        <w:rPr>
          <w:rFonts w:ascii="Times New Roman" w:hAnsi="Times New Roman"/>
        </w:rPr>
        <w:t xml:space="preserve">Berdasarkan data Dinas Kesehatan Kabupaten Ciamis Tahun 2020, dari 37 Puskesmas yang tersebar di Kabupaten Ciamis diambil 5 tertinggi kasus </w:t>
      </w:r>
      <w:r w:rsidRPr="00817938">
        <w:rPr>
          <w:rFonts w:ascii="Times New Roman" w:hAnsi="Times New Roman"/>
          <w:i/>
        </w:rPr>
        <w:t>Covid-19</w:t>
      </w:r>
      <w:r w:rsidRPr="00817938">
        <w:rPr>
          <w:rFonts w:ascii="Times New Roman" w:hAnsi="Times New Roman"/>
        </w:rPr>
        <w:t xml:space="preserve"> dan diketahui bahwa Puskesmas Ciamis merupakan Puskesmas yang memiliki jumlah penderita </w:t>
      </w:r>
      <w:r w:rsidRPr="00817938">
        <w:rPr>
          <w:rFonts w:ascii="Times New Roman" w:hAnsi="Times New Roman"/>
          <w:i/>
        </w:rPr>
        <w:t>Covid-19</w:t>
      </w:r>
      <w:r w:rsidRPr="00817938">
        <w:rPr>
          <w:rFonts w:ascii="Times New Roman" w:hAnsi="Times New Roman"/>
        </w:rPr>
        <w:t xml:space="preserve">  terbanyak yaitu 724 orang, dibandingkan dengan UPTD Puskesmas Cijeungjing sebanyak 331 orang, UPTD Puskesmas Banjarsari sebanyak 175 orang, UPTD Puskesmas Kawali sebanyak 157 orang, dan UPTD Puskesmas Sindangkasih sebanyak 153 orang.</w:t>
      </w:r>
    </w:p>
    <w:p w:rsidR="009E1B0C" w:rsidRPr="00817938" w:rsidRDefault="009E1B0C" w:rsidP="00DC419E">
      <w:pPr>
        <w:pStyle w:val="first-paragraph-bottom-zero"/>
        <w:spacing w:before="0" w:beforeAutospacing="0" w:after="0" w:afterAutospacing="0"/>
        <w:ind w:left="360" w:firstLine="633"/>
        <w:jc w:val="both"/>
        <w:textAlignment w:val="baseline"/>
        <w:rPr>
          <w:color w:val="000000"/>
          <w:sz w:val="22"/>
          <w:szCs w:val="22"/>
        </w:rPr>
      </w:pPr>
      <w:r w:rsidRPr="00817938">
        <w:rPr>
          <w:color w:val="000000"/>
          <w:sz w:val="22"/>
          <w:szCs w:val="22"/>
        </w:rPr>
        <w:t xml:space="preserve">Berdasarakan studi pendahuluan yang dilakanakan </w:t>
      </w:r>
      <w:r w:rsidRPr="00817938">
        <w:rPr>
          <w:sz w:val="22"/>
          <w:szCs w:val="22"/>
        </w:rPr>
        <w:t>Wilayah Kerja Puskesmas Ciamis</w:t>
      </w:r>
      <w:r w:rsidRPr="00817938">
        <w:rPr>
          <w:color w:val="000000"/>
          <w:sz w:val="22"/>
          <w:szCs w:val="22"/>
        </w:rPr>
        <w:t xml:space="preserve"> dengan melakukan teknik wawancara kepada 10 orang masyarakat, didapatkan hasil bahwa 7 orang mengatakan tidak mengetahui protokol kesehatan </w:t>
      </w:r>
      <w:r w:rsidRPr="00817938">
        <w:rPr>
          <w:i/>
          <w:color w:val="000000"/>
          <w:sz w:val="22"/>
          <w:szCs w:val="22"/>
        </w:rPr>
        <w:t>new normal</w:t>
      </w:r>
      <w:r w:rsidRPr="00817938">
        <w:rPr>
          <w:color w:val="000000"/>
          <w:sz w:val="22"/>
          <w:szCs w:val="22"/>
        </w:rPr>
        <w:t xml:space="preserve">, sehingga mereka tidak menggunakan masker dalam beraktivitas, 3 orang mengatakan mengetahui tentang protokol kesehatan pada AKB dan melaksanakan protokol kesehatan yang disarankan oleh pemerintah. Peneliti juga melakukan observasi, berdasarkan observasi terhadap perilaku masyarakat </w:t>
      </w:r>
      <w:r w:rsidRPr="00817938">
        <w:rPr>
          <w:sz w:val="22"/>
          <w:szCs w:val="22"/>
        </w:rPr>
        <w:t>Wilayah Kerja Puskesmas Ciamis</w:t>
      </w:r>
      <w:r w:rsidRPr="00817938">
        <w:rPr>
          <w:color w:val="000000"/>
          <w:sz w:val="22"/>
          <w:szCs w:val="22"/>
        </w:rPr>
        <w:t xml:space="preserve">, masih banyak masyarakat yang beraktivitas di luar rumah tanpa menggunakan masker, masih ada masyakarat yang menggelar acara pernikahan tanpa mematuhi protokoler kesehatan seperti tidak menyediakan masker, tempat cuci tangan, dan sarung tangan plastik serta berkerumun di tempat umum tanpa menjaga jarak antara yang satu dengan yang lainnya. </w:t>
      </w:r>
    </w:p>
    <w:p w:rsidR="009E1B0C" w:rsidRPr="00817938" w:rsidRDefault="009E1B0C" w:rsidP="00DC419E">
      <w:pPr>
        <w:pStyle w:val="first-paragraph-bottom-zero"/>
        <w:spacing w:before="0" w:beforeAutospacing="0" w:after="0" w:afterAutospacing="0"/>
        <w:ind w:left="357" w:firstLine="635"/>
        <w:jc w:val="both"/>
        <w:textAlignment w:val="baseline"/>
        <w:rPr>
          <w:sz w:val="22"/>
          <w:szCs w:val="22"/>
        </w:rPr>
      </w:pPr>
      <w:r w:rsidRPr="00817938">
        <w:rPr>
          <w:sz w:val="22"/>
          <w:szCs w:val="22"/>
        </w:rPr>
        <w:t xml:space="preserve">Berdasarkan uraian di atas, maka peneliti tertarik melakukan penelitian tentang “Hubungan pengetahuan dengan kepatuhan masyarakat tentang protokol kesehatan new normal pada masa pandemi </w:t>
      </w:r>
      <w:r w:rsidR="00E72FFA" w:rsidRPr="00817938">
        <w:rPr>
          <w:i/>
          <w:sz w:val="22"/>
          <w:szCs w:val="22"/>
        </w:rPr>
        <w:t xml:space="preserve">Covid-19 </w:t>
      </w:r>
      <w:r w:rsidRPr="00817938">
        <w:rPr>
          <w:sz w:val="22"/>
          <w:szCs w:val="22"/>
        </w:rPr>
        <w:t>di Wilayah Kerja Puskesmas Ciamis Tahun 2021”.</w:t>
      </w:r>
    </w:p>
    <w:p w:rsidR="00C32908" w:rsidRPr="00817938" w:rsidRDefault="00C32908" w:rsidP="00DC419E">
      <w:pPr>
        <w:spacing w:line="360" w:lineRule="auto"/>
        <w:rPr>
          <w:b/>
          <w:sz w:val="22"/>
          <w:szCs w:val="22"/>
        </w:rPr>
        <w:sectPr w:rsidR="00C32908" w:rsidRPr="00817938" w:rsidSect="007C0578">
          <w:headerReference w:type="default" r:id="rId12"/>
          <w:footerReference w:type="default" r:id="rId13"/>
          <w:headerReference w:type="first" r:id="rId14"/>
          <w:footerReference w:type="first" r:id="rId15"/>
          <w:pgSz w:w="11907" w:h="16839" w:code="9"/>
          <w:pgMar w:top="567" w:right="567" w:bottom="567" w:left="567" w:header="720" w:footer="720" w:gutter="0"/>
          <w:pgNumType w:start="1"/>
          <w:cols w:num="2" w:space="720"/>
          <w:titlePg/>
          <w:docGrid w:linePitch="360"/>
        </w:sectPr>
      </w:pPr>
    </w:p>
    <w:p w:rsidR="005F10B4" w:rsidRPr="00817938" w:rsidRDefault="005F10B4" w:rsidP="00DC419E">
      <w:pPr>
        <w:spacing w:line="360" w:lineRule="auto"/>
        <w:contextualSpacing/>
        <w:rPr>
          <w:b/>
          <w:sz w:val="22"/>
          <w:szCs w:val="22"/>
        </w:rPr>
        <w:sectPr w:rsidR="005F10B4" w:rsidRPr="00817938" w:rsidSect="007C0578">
          <w:pgSz w:w="11907" w:h="16839" w:code="9"/>
          <w:pgMar w:top="567" w:right="567" w:bottom="567" w:left="567" w:header="720" w:footer="720" w:gutter="0"/>
          <w:pgNumType w:start="10"/>
          <w:cols w:num="2" w:space="720"/>
          <w:titlePg/>
          <w:docGrid w:linePitch="360"/>
        </w:sectPr>
      </w:pPr>
    </w:p>
    <w:p w:rsidR="009E1B0C" w:rsidRPr="00817938" w:rsidRDefault="009E1B0C" w:rsidP="00DC419E">
      <w:pPr>
        <w:rPr>
          <w:b/>
          <w:sz w:val="22"/>
          <w:szCs w:val="22"/>
        </w:rPr>
      </w:pPr>
    </w:p>
    <w:p w:rsidR="009E1B0C" w:rsidRPr="00817938" w:rsidRDefault="00DC419E" w:rsidP="00DC419E">
      <w:pPr>
        <w:jc w:val="center"/>
        <w:rPr>
          <w:b/>
          <w:sz w:val="22"/>
          <w:szCs w:val="22"/>
        </w:rPr>
      </w:pPr>
      <w:r w:rsidRPr="00817938">
        <w:rPr>
          <w:b/>
          <w:sz w:val="22"/>
          <w:szCs w:val="22"/>
        </w:rPr>
        <w:t>METODOLOGI</w:t>
      </w:r>
      <w:r w:rsidR="009E1B0C" w:rsidRPr="00817938">
        <w:rPr>
          <w:b/>
          <w:sz w:val="22"/>
          <w:szCs w:val="22"/>
        </w:rPr>
        <w:t xml:space="preserve"> PENELITIAN</w:t>
      </w:r>
    </w:p>
    <w:p w:rsidR="009E1B0C" w:rsidRPr="00817938" w:rsidRDefault="009E1B0C" w:rsidP="00DC419E">
      <w:pPr>
        <w:jc w:val="center"/>
        <w:rPr>
          <w:b/>
          <w:sz w:val="22"/>
          <w:szCs w:val="22"/>
        </w:rPr>
      </w:pPr>
    </w:p>
    <w:p w:rsidR="009E1B0C" w:rsidRPr="00817938" w:rsidRDefault="00DC419E" w:rsidP="00DC419E">
      <w:pPr>
        <w:ind w:left="350" w:firstLine="562"/>
        <w:jc w:val="both"/>
        <w:rPr>
          <w:sz w:val="22"/>
          <w:szCs w:val="22"/>
        </w:rPr>
      </w:pPr>
      <w:r w:rsidRPr="00817938">
        <w:rPr>
          <w:sz w:val="22"/>
          <w:szCs w:val="22"/>
        </w:rPr>
        <w:t xml:space="preserve">Jenis </w:t>
      </w:r>
      <w:r w:rsidR="009E1B0C" w:rsidRPr="00817938">
        <w:rPr>
          <w:sz w:val="22"/>
          <w:szCs w:val="22"/>
        </w:rPr>
        <w:t xml:space="preserve">penelitian ini adalah analitik kuantitatif karena data penelitian berupa angka-angka dan analisis menggunakan statistik. Metode kuantitatif digunakan apabila masalah merupakan penyimpangan antara yang seharusnya dengan yang terjadi, antara aturan dengan pelaksanaan, antara teori dengan praktik, antara rencana dengan pelaksanaan. Dalam penelitian ini menggunakan pendekatan </w:t>
      </w:r>
      <w:r w:rsidR="009E1B0C" w:rsidRPr="00817938">
        <w:rPr>
          <w:i/>
          <w:sz w:val="22"/>
          <w:szCs w:val="22"/>
        </w:rPr>
        <w:t>cross sectional</w:t>
      </w:r>
      <w:r w:rsidR="009E1B0C" w:rsidRPr="00817938">
        <w:rPr>
          <w:sz w:val="22"/>
          <w:szCs w:val="22"/>
        </w:rPr>
        <w:t xml:space="preserve">. Menurut Sugiyono (2013), </w:t>
      </w:r>
    </w:p>
    <w:p w:rsidR="009E1B0C" w:rsidRPr="00817938" w:rsidRDefault="009E1B0C" w:rsidP="00685014">
      <w:pPr>
        <w:ind w:left="284" w:firstLine="567"/>
        <w:jc w:val="both"/>
        <w:rPr>
          <w:sz w:val="22"/>
          <w:szCs w:val="22"/>
          <w:lang w:val="id-ID"/>
        </w:rPr>
      </w:pPr>
      <w:r w:rsidRPr="00817938">
        <w:rPr>
          <w:sz w:val="22"/>
          <w:szCs w:val="22"/>
        </w:rPr>
        <w:t xml:space="preserve">Populasi dalam penelitian ini adalah masyarakat </w:t>
      </w:r>
      <w:r w:rsidR="00CC1DE6" w:rsidRPr="00817938">
        <w:rPr>
          <w:sz w:val="22"/>
          <w:szCs w:val="22"/>
          <w:lang w:val="id-ID"/>
        </w:rPr>
        <w:t xml:space="preserve">berusia 17-60 tahun </w:t>
      </w:r>
      <w:r w:rsidRPr="00817938">
        <w:rPr>
          <w:sz w:val="22"/>
          <w:szCs w:val="22"/>
        </w:rPr>
        <w:t xml:space="preserve">di </w:t>
      </w:r>
      <w:r w:rsidRPr="00817938">
        <w:rPr>
          <w:sz w:val="22"/>
          <w:szCs w:val="22"/>
          <w:lang w:val="id-ID"/>
        </w:rPr>
        <w:t xml:space="preserve">Wilayah Kerja Puskesmas Ciamis Kabupaten Ciamis periode Januari-Maret Tahun 2021 </w:t>
      </w:r>
      <w:r w:rsidRPr="00817938">
        <w:rPr>
          <w:sz w:val="22"/>
          <w:szCs w:val="22"/>
        </w:rPr>
        <w:t xml:space="preserve">sebanyak. </w:t>
      </w:r>
      <w:r w:rsidRPr="00817938">
        <w:rPr>
          <w:sz w:val="22"/>
          <w:szCs w:val="22"/>
          <w:lang w:val="id-ID"/>
        </w:rPr>
        <w:t>49.876 orang</w:t>
      </w:r>
    </w:p>
    <w:p w:rsidR="009E1B0C" w:rsidRPr="00817938" w:rsidRDefault="004D0BF6" w:rsidP="00015736">
      <w:pPr>
        <w:ind w:left="284" w:firstLine="567"/>
        <w:jc w:val="both"/>
        <w:rPr>
          <w:sz w:val="22"/>
          <w:szCs w:val="22"/>
          <w:lang w:val="sv-SE"/>
        </w:rPr>
      </w:pPr>
      <w:r w:rsidRPr="00817938">
        <w:rPr>
          <w:sz w:val="22"/>
          <w:szCs w:val="22"/>
          <w:lang w:val="sv-SE"/>
        </w:rPr>
        <w:t xml:space="preserve">Dari perhitungan </w:t>
      </w:r>
      <w:r w:rsidR="009E1B0C" w:rsidRPr="00817938">
        <w:rPr>
          <w:sz w:val="22"/>
          <w:szCs w:val="22"/>
        </w:rPr>
        <w:t>diperoleh</w:t>
      </w:r>
      <w:r w:rsidR="009E1B0C" w:rsidRPr="00817938">
        <w:rPr>
          <w:sz w:val="22"/>
          <w:szCs w:val="22"/>
          <w:lang w:val="sv-SE"/>
        </w:rPr>
        <w:t xml:space="preserve"> n =</w:t>
      </w:r>
      <w:r w:rsidR="009E1B0C" w:rsidRPr="00817938">
        <w:rPr>
          <w:sz w:val="22"/>
          <w:szCs w:val="22"/>
          <w:lang w:val="id-ID"/>
        </w:rPr>
        <w:t>100</w:t>
      </w:r>
      <w:r w:rsidR="009E1B0C" w:rsidRPr="00817938">
        <w:rPr>
          <w:sz w:val="22"/>
          <w:szCs w:val="22"/>
          <w:lang w:val="sv-SE"/>
        </w:rPr>
        <w:t>, dengan demikian jumlah sampel yang diperoleh minimal</w:t>
      </w:r>
      <w:r w:rsidR="009E1B0C" w:rsidRPr="00817938">
        <w:rPr>
          <w:sz w:val="22"/>
          <w:szCs w:val="22"/>
        </w:rPr>
        <w:t xml:space="preserve"> </w:t>
      </w:r>
      <w:r w:rsidR="009E1B0C" w:rsidRPr="00817938">
        <w:rPr>
          <w:sz w:val="22"/>
          <w:szCs w:val="22"/>
          <w:lang w:val="id-ID"/>
        </w:rPr>
        <w:t>100</w:t>
      </w:r>
      <w:r w:rsidR="009E1B0C" w:rsidRPr="00817938">
        <w:rPr>
          <w:sz w:val="22"/>
          <w:szCs w:val="22"/>
          <w:lang w:val="sv-SE"/>
        </w:rPr>
        <w:t xml:space="preserve"> orang </w:t>
      </w:r>
      <w:r w:rsidR="009E1B0C" w:rsidRPr="00817938">
        <w:rPr>
          <w:sz w:val="22"/>
          <w:szCs w:val="22"/>
        </w:rPr>
        <w:t xml:space="preserve">masyarakat </w:t>
      </w:r>
      <w:r w:rsidR="00CC1DE6" w:rsidRPr="00817938">
        <w:rPr>
          <w:sz w:val="22"/>
          <w:szCs w:val="22"/>
          <w:lang w:val="id-ID"/>
        </w:rPr>
        <w:t xml:space="preserve">berusia 17-60 tahun </w:t>
      </w:r>
      <w:r w:rsidR="009E1B0C" w:rsidRPr="00817938">
        <w:rPr>
          <w:sz w:val="22"/>
          <w:szCs w:val="22"/>
          <w:lang w:val="sv-SE"/>
        </w:rPr>
        <w:t xml:space="preserve">yang ada </w:t>
      </w:r>
      <w:r w:rsidR="009E1B0C" w:rsidRPr="00817938">
        <w:rPr>
          <w:color w:val="000000"/>
          <w:sz w:val="22"/>
          <w:szCs w:val="22"/>
        </w:rPr>
        <w:t xml:space="preserve">di </w:t>
      </w:r>
      <w:r w:rsidR="009E1B0C" w:rsidRPr="00817938">
        <w:rPr>
          <w:sz w:val="22"/>
          <w:szCs w:val="22"/>
          <w:lang w:val="id-ID"/>
        </w:rPr>
        <w:t>Wilayah Kerja Puskesmas Ciamis Kabupaten Ciamis</w:t>
      </w:r>
      <w:r w:rsidR="00015736" w:rsidRPr="00817938">
        <w:rPr>
          <w:sz w:val="22"/>
          <w:szCs w:val="22"/>
          <w:lang w:val="sv-SE"/>
        </w:rPr>
        <w:t>.</w:t>
      </w:r>
    </w:p>
    <w:p w:rsidR="009E1B0C" w:rsidRPr="00817938" w:rsidRDefault="009E1B0C" w:rsidP="00015736">
      <w:pPr>
        <w:ind w:left="357" w:firstLine="720"/>
        <w:jc w:val="both"/>
        <w:rPr>
          <w:sz w:val="22"/>
          <w:szCs w:val="22"/>
        </w:rPr>
      </w:pPr>
      <w:r w:rsidRPr="00817938">
        <w:rPr>
          <w:sz w:val="22"/>
          <w:szCs w:val="22"/>
        </w:rPr>
        <w:t xml:space="preserve">Variabel dalam penelitian ini menggunakan dua variabel yaitu varibel bebas (independen) dan variabel terikat (dependen). Varibel bebas (independen) dalam penelitian ini adalah pengetahuan sedangkan variabel terikat (dependen) adalah kepatuhan masyarakat tentang protokol kesehatan new normal pada masa pandemi </w:t>
      </w:r>
      <w:r w:rsidR="00E72FFA" w:rsidRPr="00817938">
        <w:rPr>
          <w:i/>
          <w:sz w:val="22"/>
          <w:szCs w:val="22"/>
        </w:rPr>
        <w:t>Covid-19</w:t>
      </w:r>
    </w:p>
    <w:p w:rsidR="009E1B0C" w:rsidRPr="00817938" w:rsidRDefault="009E1B0C" w:rsidP="006B79B3">
      <w:pPr>
        <w:ind w:left="350" w:firstLine="562"/>
        <w:jc w:val="both"/>
        <w:rPr>
          <w:sz w:val="22"/>
          <w:szCs w:val="22"/>
        </w:rPr>
      </w:pPr>
      <w:r w:rsidRPr="00817938">
        <w:rPr>
          <w:sz w:val="22"/>
          <w:szCs w:val="22"/>
        </w:rPr>
        <w:t>Definisi operasional ialah suatu definisi yang didasarkan pada karakteristik yang dapat diobservasi dari apa yang sedang didefinisikan (Ridu</w:t>
      </w:r>
      <w:r w:rsidR="006B79B3" w:rsidRPr="00817938">
        <w:rPr>
          <w:sz w:val="22"/>
          <w:szCs w:val="22"/>
        </w:rPr>
        <w:t>wan dan Akdon, 2013).</w:t>
      </w:r>
    </w:p>
    <w:p w:rsidR="009E1B0C" w:rsidRPr="00817938" w:rsidRDefault="00015736" w:rsidP="00DC419E">
      <w:pPr>
        <w:pStyle w:val="ListParagraph"/>
        <w:spacing w:after="0" w:line="240" w:lineRule="auto"/>
        <w:ind w:left="360" w:firstLine="774"/>
        <w:jc w:val="both"/>
        <w:rPr>
          <w:rFonts w:ascii="Times New Roman" w:hAnsi="Times New Roman"/>
          <w:bCs/>
        </w:rPr>
      </w:pPr>
      <w:r w:rsidRPr="00817938">
        <w:rPr>
          <w:rFonts w:ascii="Times New Roman" w:hAnsi="Times New Roman"/>
          <w:bCs/>
          <w:lang w:val="en-US"/>
        </w:rPr>
        <w:t xml:space="preserve">Instrumen Penelitian dengan menggunakan </w:t>
      </w:r>
      <w:r w:rsidR="009E1B0C" w:rsidRPr="00817938">
        <w:rPr>
          <w:rFonts w:ascii="Times New Roman" w:hAnsi="Times New Roman"/>
          <w:bCs/>
        </w:rPr>
        <w:t xml:space="preserve">Kuesioner ini dilakukan dengan membagikan suatu daftar pertanyaan, diajukan secara tertulis kepada sejumlah objek untuk mendapatkan tanggapan, informasi, jawaban dan sebagainya. Teknik ini lebih cocok untuk memperoleh data yang cukup luas dari kelompok/masyarakat yang berpopulasi besar, dan bertebaran tempatnya. </w:t>
      </w:r>
    </w:p>
    <w:p w:rsidR="009E1B0C" w:rsidRPr="00817938" w:rsidRDefault="009E1B0C" w:rsidP="00DC419E">
      <w:pPr>
        <w:pStyle w:val="ListParagraph"/>
        <w:spacing w:after="0" w:line="240" w:lineRule="auto"/>
        <w:ind w:left="360" w:firstLine="774"/>
        <w:jc w:val="both"/>
        <w:rPr>
          <w:rFonts w:ascii="Times New Roman" w:hAnsi="Times New Roman"/>
        </w:rPr>
      </w:pPr>
      <w:r w:rsidRPr="00817938">
        <w:rPr>
          <w:rFonts w:ascii="Times New Roman" w:hAnsi="Times New Roman"/>
        </w:rPr>
        <w:t xml:space="preserve">Kuesioner pengetahuan terdiri dari </w:t>
      </w:r>
      <w:r w:rsidR="004735C0" w:rsidRPr="00817938">
        <w:rPr>
          <w:rFonts w:ascii="Times New Roman" w:hAnsi="Times New Roman"/>
        </w:rPr>
        <w:t>20</w:t>
      </w:r>
      <w:r w:rsidRPr="00817938">
        <w:rPr>
          <w:rFonts w:ascii="Times New Roman" w:hAnsi="Times New Roman"/>
        </w:rPr>
        <w:t xml:space="preserve"> pertanyaan dengan kategori benar dan salah, Sedangkan untuk kepatuhan diukur dengan skala likert. Jawaban setiap item yang digunakan dalam skala likert ini mempunyai gradasi dari pernyataan positif yaitu selalu (SL) diberi nilai 4, </w:t>
      </w:r>
      <w:r w:rsidR="004735C0" w:rsidRPr="00817938">
        <w:rPr>
          <w:rFonts w:ascii="Times New Roman" w:hAnsi="Times New Roman"/>
        </w:rPr>
        <w:t>Sering (S</w:t>
      </w:r>
      <w:r w:rsidRPr="00817938">
        <w:rPr>
          <w:rFonts w:ascii="Times New Roman" w:hAnsi="Times New Roman"/>
        </w:rPr>
        <w:t xml:space="preserve">) diberi nilai 3, </w:t>
      </w:r>
      <w:r w:rsidR="004735C0" w:rsidRPr="00817938">
        <w:rPr>
          <w:rFonts w:ascii="Times New Roman" w:hAnsi="Times New Roman"/>
        </w:rPr>
        <w:t>Jarang</w:t>
      </w:r>
      <w:r w:rsidRPr="00817938">
        <w:rPr>
          <w:rFonts w:ascii="Times New Roman" w:hAnsi="Times New Roman"/>
        </w:rPr>
        <w:t xml:space="preserve"> (</w:t>
      </w:r>
      <w:r w:rsidR="004735C0" w:rsidRPr="00817938">
        <w:rPr>
          <w:rFonts w:ascii="Times New Roman" w:hAnsi="Times New Roman"/>
        </w:rPr>
        <w:t>J</w:t>
      </w:r>
      <w:r w:rsidRPr="00817938">
        <w:rPr>
          <w:rFonts w:ascii="Times New Roman" w:hAnsi="Times New Roman"/>
        </w:rPr>
        <w:t xml:space="preserve">) diberi nilai 2 dan tidak pernah (TP) diberi nilai 1. Kemudian sebaliknya untuk pernyataan negatif yaitu selalu (SL) diberi nilai 1, </w:t>
      </w:r>
      <w:r w:rsidR="004735C0" w:rsidRPr="00817938">
        <w:rPr>
          <w:rFonts w:ascii="Times New Roman" w:hAnsi="Times New Roman"/>
        </w:rPr>
        <w:t>Sering (S</w:t>
      </w:r>
      <w:r w:rsidRPr="00817938">
        <w:rPr>
          <w:rFonts w:ascii="Times New Roman" w:hAnsi="Times New Roman"/>
        </w:rPr>
        <w:t xml:space="preserve">) diberi nilai 2,  </w:t>
      </w:r>
      <w:r w:rsidR="004735C0" w:rsidRPr="00817938">
        <w:rPr>
          <w:rFonts w:ascii="Times New Roman" w:hAnsi="Times New Roman"/>
        </w:rPr>
        <w:t>Jarang</w:t>
      </w:r>
      <w:r w:rsidRPr="00817938">
        <w:rPr>
          <w:rFonts w:ascii="Times New Roman" w:hAnsi="Times New Roman"/>
        </w:rPr>
        <w:t xml:space="preserve"> (</w:t>
      </w:r>
      <w:r w:rsidR="004735C0" w:rsidRPr="00817938">
        <w:rPr>
          <w:rFonts w:ascii="Times New Roman" w:hAnsi="Times New Roman"/>
        </w:rPr>
        <w:t>J</w:t>
      </w:r>
      <w:r w:rsidRPr="00817938">
        <w:rPr>
          <w:rFonts w:ascii="Times New Roman" w:hAnsi="Times New Roman"/>
        </w:rPr>
        <w:t>) diberi nilai 3 serta tidak pernah (TP) diberi nilai 4. Kriteria kepatuhan :</w:t>
      </w:r>
    </w:p>
    <w:p w:rsidR="009E1B0C" w:rsidRPr="00817938" w:rsidRDefault="009E1B0C" w:rsidP="00DC419E">
      <w:pPr>
        <w:pStyle w:val="ListParagraph"/>
        <w:numPr>
          <w:ilvl w:val="0"/>
          <w:numId w:val="36"/>
        </w:numPr>
        <w:tabs>
          <w:tab w:val="left" w:pos="1120"/>
          <w:tab w:val="left" w:pos="2977"/>
        </w:tabs>
        <w:autoSpaceDE w:val="0"/>
        <w:autoSpaceDN w:val="0"/>
        <w:adjustRightInd w:val="0"/>
        <w:spacing w:after="0" w:line="240" w:lineRule="auto"/>
        <w:ind w:left="720"/>
        <w:jc w:val="both"/>
        <w:rPr>
          <w:rFonts w:ascii="Times New Roman" w:hAnsi="Times New Roman"/>
        </w:rPr>
      </w:pPr>
      <w:r w:rsidRPr="00817938">
        <w:rPr>
          <w:rFonts w:ascii="Times New Roman" w:hAnsi="Times New Roman"/>
        </w:rPr>
        <w:t>Patuh</w:t>
      </w:r>
      <w:r w:rsidRPr="00817938">
        <w:rPr>
          <w:rFonts w:ascii="Times New Roman" w:hAnsi="Times New Roman"/>
        </w:rPr>
        <w:tab/>
        <w:t>:  Jika nilai T ≥ mean T</w:t>
      </w:r>
    </w:p>
    <w:p w:rsidR="009E1B0C" w:rsidRPr="00817938" w:rsidRDefault="009E1B0C" w:rsidP="00DC419E">
      <w:pPr>
        <w:pStyle w:val="ListParagraph"/>
        <w:numPr>
          <w:ilvl w:val="0"/>
          <w:numId w:val="36"/>
        </w:numPr>
        <w:tabs>
          <w:tab w:val="left" w:pos="1078"/>
          <w:tab w:val="left" w:pos="1120"/>
          <w:tab w:val="left" w:pos="2977"/>
        </w:tabs>
        <w:autoSpaceDE w:val="0"/>
        <w:autoSpaceDN w:val="0"/>
        <w:adjustRightInd w:val="0"/>
        <w:spacing w:after="0" w:line="240" w:lineRule="auto"/>
        <w:ind w:left="720"/>
        <w:jc w:val="both"/>
        <w:rPr>
          <w:rFonts w:ascii="Times New Roman" w:hAnsi="Times New Roman"/>
        </w:rPr>
      </w:pPr>
      <w:r w:rsidRPr="00817938">
        <w:rPr>
          <w:rFonts w:ascii="Times New Roman" w:hAnsi="Times New Roman"/>
        </w:rPr>
        <w:t>Tidak patuh</w:t>
      </w:r>
      <w:r w:rsidRPr="00817938">
        <w:rPr>
          <w:rFonts w:ascii="Times New Roman" w:hAnsi="Times New Roman"/>
        </w:rPr>
        <w:tab/>
        <w:t>:  Jika nilai T &lt; mean T</w:t>
      </w:r>
    </w:p>
    <w:p w:rsidR="009E1B0C" w:rsidRPr="00817938" w:rsidRDefault="009E1B0C" w:rsidP="00DC419E">
      <w:pPr>
        <w:ind w:left="360" w:firstLine="698"/>
        <w:jc w:val="both"/>
        <w:rPr>
          <w:sz w:val="22"/>
          <w:szCs w:val="22"/>
          <w:lang w:val="id-ID"/>
        </w:rPr>
      </w:pPr>
      <w:r w:rsidRPr="00817938">
        <w:rPr>
          <w:sz w:val="22"/>
          <w:szCs w:val="22"/>
        </w:rPr>
        <w:lastRenderedPageBreak/>
        <w:t>Data yang digunakan dalam penelitian ini menggunakan data primer yaitu data yang langsung diperoleh dari objek penelitian yang dilakukan dengan cara langsung kepada responden, tetapi sebelumnya responden diminta kesediaanya untuk berpartisipasi dalam penelitian dengan menandatangani informed consent (pernyataan kesediaan menjadi responden).</w:t>
      </w:r>
    </w:p>
    <w:p w:rsidR="009E1B0C" w:rsidRPr="00817938" w:rsidRDefault="00015736" w:rsidP="006B79B3">
      <w:pPr>
        <w:ind w:left="284" w:firstLine="572"/>
        <w:jc w:val="both"/>
        <w:rPr>
          <w:sz w:val="22"/>
          <w:szCs w:val="22"/>
        </w:rPr>
      </w:pPr>
      <w:r w:rsidRPr="00817938">
        <w:rPr>
          <w:sz w:val="22"/>
          <w:szCs w:val="22"/>
        </w:rPr>
        <w:t>Uji Validitas</w:t>
      </w:r>
      <w:r w:rsidR="009E1B0C" w:rsidRPr="00817938">
        <w:rPr>
          <w:sz w:val="22"/>
          <w:szCs w:val="22"/>
        </w:rPr>
        <w:t xml:space="preserve"> adalah suatu ukuran yang menunjukkan tingkat-tingkat kevalidan atau keshahihan suatu instrumen. Sebuah instrumen dikatakan valid apabila mampu mengukur apa yang diinginkan (Arikunto, 201</w:t>
      </w:r>
      <w:r w:rsidR="009E1B0C" w:rsidRPr="00817938">
        <w:rPr>
          <w:sz w:val="22"/>
          <w:szCs w:val="22"/>
          <w:lang w:val="id-ID"/>
        </w:rPr>
        <w:t>2</w:t>
      </w:r>
      <w:r w:rsidR="009E1B0C" w:rsidRPr="00817938">
        <w:rPr>
          <w:sz w:val="22"/>
          <w:szCs w:val="22"/>
        </w:rPr>
        <w:t>).</w:t>
      </w:r>
    </w:p>
    <w:p w:rsidR="009E1B0C" w:rsidRPr="00817938" w:rsidRDefault="009E1B0C" w:rsidP="006B79B3">
      <w:pPr>
        <w:pStyle w:val="ListParagraph"/>
        <w:spacing w:after="0" w:line="240" w:lineRule="auto"/>
        <w:ind w:left="284" w:firstLine="567"/>
        <w:jc w:val="both"/>
        <w:rPr>
          <w:rFonts w:ascii="Times New Roman" w:hAnsi="Times New Roman"/>
        </w:rPr>
      </w:pPr>
      <w:r w:rsidRPr="00817938">
        <w:rPr>
          <w:rFonts w:ascii="Times New Roman" w:hAnsi="Times New Roman"/>
        </w:rPr>
        <w:t>Ada tiga pendekatan yang dapat digunakan untuk mengukur validitas:</w:t>
      </w:r>
    </w:p>
    <w:p w:rsidR="009E1B0C" w:rsidRPr="00817938" w:rsidRDefault="009E1B0C" w:rsidP="006B79B3">
      <w:pPr>
        <w:pStyle w:val="ListParagraph"/>
        <w:numPr>
          <w:ilvl w:val="0"/>
          <w:numId w:val="38"/>
        </w:numPr>
        <w:spacing w:after="0" w:line="240" w:lineRule="auto"/>
        <w:ind w:left="567" w:hanging="283"/>
        <w:jc w:val="both"/>
        <w:rPr>
          <w:rFonts w:ascii="Times New Roman" w:hAnsi="Times New Roman"/>
        </w:rPr>
      </w:pPr>
      <w:r w:rsidRPr="00817938">
        <w:rPr>
          <w:rFonts w:ascii="Times New Roman" w:hAnsi="Times New Roman"/>
          <w:i/>
        </w:rPr>
        <w:t>Content (face) Validity</w:t>
      </w:r>
      <w:r w:rsidRPr="00817938">
        <w:rPr>
          <w:rFonts w:ascii="Times New Roman" w:hAnsi="Times New Roman"/>
        </w:rPr>
        <w:t xml:space="preserve">, merupakan salah satu konsep pengukuran validitas dimana suatu instrument dinilai memiliki </w:t>
      </w:r>
      <w:r w:rsidRPr="00817938">
        <w:rPr>
          <w:rFonts w:ascii="Times New Roman" w:hAnsi="Times New Roman"/>
          <w:i/>
        </w:rPr>
        <w:t>content validity</w:t>
      </w:r>
      <w:r w:rsidRPr="00817938">
        <w:rPr>
          <w:rFonts w:ascii="Times New Roman" w:hAnsi="Times New Roman"/>
        </w:rPr>
        <w:t>. Jika mengandung butir-butir pertanyaan yang memadai dan representatif untuk mengukur construct sesuai dengan yang diinginkan peneliti. Suatu instrument dinilai memiliki (</w:t>
      </w:r>
      <w:r w:rsidRPr="00817938">
        <w:rPr>
          <w:rFonts w:ascii="Times New Roman" w:hAnsi="Times New Roman"/>
          <w:i/>
        </w:rPr>
        <w:t>face</w:t>
      </w:r>
      <w:r w:rsidRPr="00817938">
        <w:rPr>
          <w:rFonts w:ascii="Times New Roman" w:hAnsi="Times New Roman"/>
        </w:rPr>
        <w:t xml:space="preserve">) </w:t>
      </w:r>
      <w:r w:rsidRPr="00817938">
        <w:rPr>
          <w:rFonts w:ascii="Times New Roman" w:hAnsi="Times New Roman"/>
          <w:i/>
        </w:rPr>
        <w:t>Validity</w:t>
      </w:r>
      <w:r w:rsidRPr="00817938">
        <w:rPr>
          <w:rFonts w:ascii="Times New Roman" w:hAnsi="Times New Roman"/>
        </w:rPr>
        <w:t xml:space="preserve">, jika menurut penilaian subjektif diantara para profesional bahwa instrument tersebut menunjukkan secara logis dan merefleksikan secara akurat sesuatu yang harus diukur. </w:t>
      </w:r>
    </w:p>
    <w:p w:rsidR="009E1B0C" w:rsidRPr="00817938" w:rsidRDefault="009E1B0C" w:rsidP="006B79B3">
      <w:pPr>
        <w:pStyle w:val="ListParagraph"/>
        <w:numPr>
          <w:ilvl w:val="0"/>
          <w:numId w:val="38"/>
        </w:numPr>
        <w:spacing w:after="0" w:line="240" w:lineRule="auto"/>
        <w:ind w:left="567" w:hanging="283"/>
        <w:jc w:val="both"/>
        <w:rPr>
          <w:rFonts w:ascii="Times New Roman" w:hAnsi="Times New Roman"/>
        </w:rPr>
      </w:pPr>
      <w:r w:rsidRPr="00817938">
        <w:rPr>
          <w:rFonts w:ascii="Times New Roman" w:hAnsi="Times New Roman"/>
          <w:i/>
        </w:rPr>
        <w:t>Criterion-related Validity</w:t>
      </w:r>
      <w:r w:rsidRPr="00817938">
        <w:rPr>
          <w:rFonts w:ascii="Times New Roman" w:hAnsi="Times New Roman"/>
        </w:rPr>
        <w:t xml:space="preserve">, konsep pengukuran validitas yang menguji tingkat akurasi dari instrumen yang baru dikembangkan. Uji </w:t>
      </w:r>
      <w:r w:rsidRPr="00817938">
        <w:rPr>
          <w:rFonts w:ascii="Times New Roman" w:hAnsi="Times New Roman"/>
          <w:i/>
        </w:rPr>
        <w:t>Criterion-related Validity</w:t>
      </w:r>
      <w:r w:rsidRPr="00817938">
        <w:rPr>
          <w:rFonts w:ascii="Times New Roman" w:hAnsi="Times New Roman"/>
        </w:rPr>
        <w:t xml:space="preserve"> ini, dilakukan dengan cara menghitung koefisien korelasi antara skor yang diperoleh dari penggunaan instrumen baru dengan skor dari penggunaan instrumen lain yang telah ada sebelumnya dan memilki kriteria relevan. Instrumen baru yang memiliki validitas yang tinggi jika koevisien korelasinya tinggi. </w:t>
      </w:r>
    </w:p>
    <w:p w:rsidR="009E1B0C" w:rsidRPr="00817938" w:rsidRDefault="009E1B0C" w:rsidP="006B79B3">
      <w:pPr>
        <w:pStyle w:val="ListParagraph"/>
        <w:numPr>
          <w:ilvl w:val="0"/>
          <w:numId w:val="38"/>
        </w:numPr>
        <w:spacing w:after="0" w:line="240" w:lineRule="auto"/>
        <w:ind w:left="567" w:hanging="283"/>
        <w:jc w:val="both"/>
        <w:rPr>
          <w:rFonts w:ascii="Times New Roman" w:hAnsi="Times New Roman"/>
        </w:rPr>
      </w:pPr>
      <w:r w:rsidRPr="00817938">
        <w:rPr>
          <w:rFonts w:ascii="Times New Roman" w:hAnsi="Times New Roman"/>
          <w:i/>
        </w:rPr>
        <w:t>Construct Validity</w:t>
      </w:r>
      <w:r w:rsidRPr="00817938">
        <w:rPr>
          <w:rFonts w:ascii="Times New Roman" w:hAnsi="Times New Roman"/>
        </w:rPr>
        <w:t xml:space="preserve">, suatu instrument dirancang untuk menukur </w:t>
      </w:r>
      <w:r w:rsidRPr="00817938">
        <w:rPr>
          <w:rFonts w:ascii="Times New Roman" w:hAnsi="Times New Roman"/>
          <w:i/>
        </w:rPr>
        <w:t>contruct</w:t>
      </w:r>
      <w:r w:rsidRPr="00817938">
        <w:rPr>
          <w:rFonts w:ascii="Times New Roman" w:hAnsi="Times New Roman"/>
        </w:rPr>
        <w:t xml:space="preserve"> tertentu. </w:t>
      </w:r>
      <w:r w:rsidRPr="00817938">
        <w:rPr>
          <w:rFonts w:ascii="Times New Roman" w:hAnsi="Times New Roman"/>
          <w:i/>
        </w:rPr>
        <w:t>Construct Validity</w:t>
      </w:r>
      <w:r w:rsidRPr="00817938">
        <w:rPr>
          <w:rFonts w:ascii="Times New Roman" w:hAnsi="Times New Roman"/>
        </w:rPr>
        <w:t xml:space="preserve"> merupakan konsep pengukuran validitas dengan cara menguji apakah suatu instrumen mengukur construct sesuai dengan yang diharapkan. </w:t>
      </w:r>
    </w:p>
    <w:p w:rsidR="009E1B0C" w:rsidRPr="00817938" w:rsidRDefault="009E1B0C" w:rsidP="00DC419E">
      <w:pPr>
        <w:ind w:left="720" w:firstLine="572"/>
        <w:jc w:val="both"/>
        <w:rPr>
          <w:sz w:val="22"/>
          <w:szCs w:val="22"/>
        </w:rPr>
      </w:pPr>
      <w:r w:rsidRPr="00817938">
        <w:rPr>
          <w:sz w:val="22"/>
          <w:szCs w:val="22"/>
        </w:rPr>
        <w:t xml:space="preserve">Untuk mengetahui apakah kuesioner tersebut mampu mengukur apa yang hendak kita ukur, maka perlu diuji dengan uji korelasi antara skor (nilai) tiap-tiap item (pertanyaan) dengan skor total kuesioner tersebut. Teknik korelasi yang dipakai adalah </w:t>
      </w:r>
      <w:r w:rsidRPr="00817938">
        <w:rPr>
          <w:i/>
          <w:sz w:val="22"/>
          <w:szCs w:val="22"/>
        </w:rPr>
        <w:t>“Product Moment”</w:t>
      </w:r>
      <w:r w:rsidRPr="00817938">
        <w:rPr>
          <w:sz w:val="22"/>
          <w:szCs w:val="22"/>
        </w:rPr>
        <w:t xml:space="preserve"> dengan rumus:</w:t>
      </w:r>
    </w:p>
    <w:p w:rsidR="009E1B0C" w:rsidRPr="00817938" w:rsidRDefault="009E1B0C" w:rsidP="00DC419E">
      <w:pPr>
        <w:ind w:left="709"/>
        <w:jc w:val="both"/>
        <w:rPr>
          <w:sz w:val="22"/>
          <w:szCs w:val="22"/>
        </w:rPr>
      </w:pPr>
      <w:r w:rsidRPr="00817938">
        <w:rPr>
          <w:position w:val="-44"/>
          <w:sz w:val="22"/>
          <w:szCs w:val="22"/>
        </w:rPr>
        <w:object w:dxaOrig="43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57pt" o:ole="" o:bordertopcolor="this" o:borderleftcolor="this" o:borderbottomcolor="this" o:borderrightcolor="this" filled="t">
            <v:imagedata r:id="rId16" o:title=""/>
            <w10:bordertop type="single" width="4"/>
            <w10:borderleft type="single" width="4"/>
            <w10:borderbottom type="single" width="4"/>
            <w10:borderright type="single" width="4"/>
          </v:shape>
          <o:OLEObject Type="Embed" ProgID="Equation.3" ShapeID="_x0000_i1025" DrawAspect="Content" ObjectID="_1688487607" r:id="rId17"/>
        </w:object>
      </w:r>
    </w:p>
    <w:p w:rsidR="009E1B0C" w:rsidRPr="00817938" w:rsidRDefault="009E1B0C" w:rsidP="00DC419E">
      <w:pPr>
        <w:ind w:left="709"/>
        <w:jc w:val="both"/>
        <w:rPr>
          <w:sz w:val="22"/>
          <w:szCs w:val="22"/>
          <w:lang w:val="id-ID"/>
        </w:rPr>
      </w:pPr>
    </w:p>
    <w:p w:rsidR="00140DDF" w:rsidRPr="00817938" w:rsidRDefault="00140DDF" w:rsidP="00DC419E">
      <w:pPr>
        <w:ind w:left="709"/>
        <w:jc w:val="both"/>
        <w:rPr>
          <w:sz w:val="22"/>
          <w:szCs w:val="22"/>
          <w:lang w:val="id-ID"/>
        </w:rPr>
      </w:pPr>
    </w:p>
    <w:p w:rsidR="009E1B0C" w:rsidRPr="00817938" w:rsidRDefault="009E1B0C" w:rsidP="00DC419E">
      <w:pPr>
        <w:ind w:left="709"/>
        <w:jc w:val="both"/>
        <w:rPr>
          <w:sz w:val="22"/>
          <w:szCs w:val="22"/>
        </w:rPr>
      </w:pPr>
      <w:r w:rsidRPr="00817938">
        <w:rPr>
          <w:sz w:val="22"/>
          <w:szCs w:val="22"/>
        </w:rPr>
        <w:t>Keterangan :</w:t>
      </w:r>
    </w:p>
    <w:p w:rsidR="009E1B0C" w:rsidRPr="00817938" w:rsidRDefault="009E1B0C" w:rsidP="00DC419E">
      <w:pPr>
        <w:ind w:left="324" w:firstLine="324"/>
        <w:jc w:val="both"/>
        <w:rPr>
          <w:sz w:val="22"/>
          <w:szCs w:val="22"/>
        </w:rPr>
      </w:pPr>
      <w:r w:rsidRPr="00817938">
        <w:rPr>
          <w:i/>
          <w:sz w:val="22"/>
          <w:szCs w:val="22"/>
        </w:rPr>
        <w:t>R</w:t>
      </w:r>
      <w:r w:rsidRPr="00817938">
        <w:rPr>
          <w:sz w:val="22"/>
          <w:szCs w:val="22"/>
        </w:rPr>
        <w:tab/>
        <w:t>: Koefisien relasi</w:t>
      </w:r>
    </w:p>
    <w:p w:rsidR="009E1B0C" w:rsidRPr="00817938" w:rsidRDefault="009E1B0C" w:rsidP="00DC419E">
      <w:pPr>
        <w:ind w:left="324" w:firstLine="324"/>
        <w:jc w:val="both"/>
        <w:rPr>
          <w:sz w:val="22"/>
          <w:szCs w:val="22"/>
        </w:rPr>
      </w:pPr>
      <w:r w:rsidRPr="00817938">
        <w:rPr>
          <w:i/>
          <w:sz w:val="22"/>
          <w:szCs w:val="22"/>
        </w:rPr>
        <w:t>N</w:t>
      </w:r>
      <w:r w:rsidRPr="00817938">
        <w:rPr>
          <w:sz w:val="22"/>
          <w:szCs w:val="22"/>
        </w:rPr>
        <w:tab/>
        <w:t>: Jumlah responden uji coba</w:t>
      </w:r>
    </w:p>
    <w:p w:rsidR="009E1B0C" w:rsidRPr="00817938" w:rsidRDefault="009E1B0C" w:rsidP="00DC419E">
      <w:pPr>
        <w:ind w:left="324" w:firstLine="324"/>
        <w:jc w:val="both"/>
        <w:rPr>
          <w:sz w:val="22"/>
          <w:szCs w:val="22"/>
        </w:rPr>
      </w:pPr>
      <w:r w:rsidRPr="00817938">
        <w:rPr>
          <w:i/>
          <w:sz w:val="22"/>
          <w:szCs w:val="22"/>
        </w:rPr>
        <w:t>X</w:t>
      </w:r>
      <w:r w:rsidRPr="00817938">
        <w:rPr>
          <w:sz w:val="22"/>
          <w:szCs w:val="22"/>
        </w:rPr>
        <w:t xml:space="preserve"> </w:t>
      </w:r>
      <w:r w:rsidRPr="00817938">
        <w:rPr>
          <w:sz w:val="22"/>
          <w:szCs w:val="22"/>
        </w:rPr>
        <w:tab/>
        <w:t>: Skor salah satu pertanyaan</w:t>
      </w:r>
    </w:p>
    <w:p w:rsidR="009E1B0C" w:rsidRPr="00817938" w:rsidRDefault="009E1B0C" w:rsidP="00DC419E">
      <w:pPr>
        <w:ind w:left="648"/>
        <w:jc w:val="both"/>
        <w:rPr>
          <w:sz w:val="22"/>
          <w:szCs w:val="22"/>
        </w:rPr>
      </w:pPr>
      <w:r w:rsidRPr="00817938">
        <w:rPr>
          <w:i/>
          <w:sz w:val="22"/>
          <w:szCs w:val="22"/>
        </w:rPr>
        <w:t>Y</w:t>
      </w:r>
      <w:r w:rsidRPr="00817938">
        <w:rPr>
          <w:sz w:val="22"/>
          <w:szCs w:val="22"/>
        </w:rPr>
        <w:tab/>
        <w:t>: Skor total</w:t>
      </w:r>
    </w:p>
    <w:p w:rsidR="009E1B0C" w:rsidRPr="00817938" w:rsidRDefault="009E1B0C" w:rsidP="00DC419E">
      <w:pPr>
        <w:ind w:left="648"/>
        <w:jc w:val="both"/>
        <w:rPr>
          <w:sz w:val="22"/>
          <w:szCs w:val="22"/>
        </w:rPr>
      </w:pPr>
      <w:r w:rsidRPr="00817938">
        <w:rPr>
          <w:i/>
          <w:sz w:val="22"/>
          <w:szCs w:val="22"/>
        </w:rPr>
        <w:t>XY</w:t>
      </w:r>
      <w:r w:rsidRPr="00817938">
        <w:rPr>
          <w:sz w:val="22"/>
          <w:szCs w:val="22"/>
        </w:rPr>
        <w:tab/>
        <w:t>: Skor pertanyaan nomor 1 dikalikan skor total</w:t>
      </w:r>
    </w:p>
    <w:p w:rsidR="009E1B0C" w:rsidRPr="00817938" w:rsidRDefault="009E1B0C" w:rsidP="00DC419E">
      <w:pPr>
        <w:ind w:left="720" w:firstLine="572"/>
        <w:jc w:val="both"/>
        <w:rPr>
          <w:sz w:val="22"/>
          <w:szCs w:val="22"/>
        </w:rPr>
      </w:pPr>
      <w:r w:rsidRPr="00817938">
        <w:rPr>
          <w:sz w:val="22"/>
          <w:szCs w:val="22"/>
        </w:rPr>
        <w:t xml:space="preserve">Untuk mengetahui apakah nilai korelasi tiap-tiap pertanyaan itu signifikan, maka perlu dilihat pada tabel nilai </w:t>
      </w:r>
      <w:r w:rsidRPr="00817938">
        <w:rPr>
          <w:i/>
          <w:iCs/>
          <w:sz w:val="22"/>
          <w:szCs w:val="22"/>
        </w:rPr>
        <w:t xml:space="preserve">r product moment </w:t>
      </w:r>
      <w:r w:rsidRPr="00817938">
        <w:rPr>
          <w:sz w:val="22"/>
          <w:szCs w:val="22"/>
          <w:lang w:val="sv-SE"/>
        </w:rPr>
        <w:t xml:space="preserve">(Arikunto, </w:t>
      </w:r>
      <w:r w:rsidRPr="00817938">
        <w:rPr>
          <w:sz w:val="22"/>
          <w:szCs w:val="22"/>
        </w:rPr>
        <w:t>201</w:t>
      </w:r>
      <w:r w:rsidRPr="00817938">
        <w:rPr>
          <w:sz w:val="22"/>
          <w:szCs w:val="22"/>
          <w:lang w:val="id-ID"/>
        </w:rPr>
        <w:t>2</w:t>
      </w:r>
      <w:r w:rsidRPr="00817938">
        <w:rPr>
          <w:sz w:val="22"/>
          <w:szCs w:val="22"/>
          <w:lang w:val="sv-SE"/>
        </w:rPr>
        <w:t>)</w:t>
      </w:r>
      <w:r w:rsidRPr="00817938">
        <w:rPr>
          <w:i/>
          <w:iCs/>
          <w:sz w:val="22"/>
          <w:szCs w:val="22"/>
        </w:rPr>
        <w:t xml:space="preserve">. </w:t>
      </w:r>
      <w:r w:rsidRPr="00817938">
        <w:rPr>
          <w:sz w:val="22"/>
          <w:szCs w:val="22"/>
        </w:rPr>
        <w:t xml:space="preserve">Setelah dilakukan perhitungan korelasi antara masing-masing pertanyaan dengan skor total, maka untuk melihat </w:t>
      </w:r>
      <w:r w:rsidRPr="00817938">
        <w:rPr>
          <w:i/>
          <w:sz w:val="22"/>
          <w:szCs w:val="22"/>
        </w:rPr>
        <w:t>signifikancy</w:t>
      </w:r>
      <w:r w:rsidRPr="00817938">
        <w:rPr>
          <w:sz w:val="22"/>
          <w:szCs w:val="22"/>
        </w:rPr>
        <w:t xml:space="preserve"> dari setiap pertanyaan maka dapat dilihat tabel nilai </w:t>
      </w:r>
      <w:r w:rsidRPr="00817938">
        <w:rPr>
          <w:i/>
          <w:sz w:val="22"/>
          <w:szCs w:val="22"/>
        </w:rPr>
        <w:t>product moment</w:t>
      </w:r>
      <w:r w:rsidRPr="00817938">
        <w:rPr>
          <w:sz w:val="22"/>
          <w:szCs w:val="22"/>
        </w:rPr>
        <w:t xml:space="preserve">. Jika r-hitung lebih besar dari r-tabel maka perhitungannya memenuhi taraf signifikan dan pertanyaan itu dianggap valid untuk dijadikan alat ukur penelitian. </w:t>
      </w:r>
    </w:p>
    <w:p w:rsidR="009E1B0C" w:rsidRPr="00817938" w:rsidRDefault="009E1B0C" w:rsidP="00DC419E">
      <w:pPr>
        <w:ind w:left="720" w:firstLine="572"/>
        <w:jc w:val="both"/>
        <w:rPr>
          <w:sz w:val="22"/>
          <w:szCs w:val="22"/>
        </w:rPr>
      </w:pPr>
      <w:r w:rsidRPr="00817938">
        <w:rPr>
          <w:sz w:val="22"/>
          <w:szCs w:val="22"/>
        </w:rPr>
        <w:t xml:space="preserve">Kriteria pengujian dengan menggunakan taraf signifikansi (α) = 0,05. Batas validitas r-tabel </w:t>
      </w:r>
      <w:r w:rsidRPr="00817938">
        <w:rPr>
          <w:i/>
          <w:sz w:val="22"/>
          <w:szCs w:val="22"/>
        </w:rPr>
        <w:t>product moment</w:t>
      </w:r>
      <w:r w:rsidRPr="00817938">
        <w:rPr>
          <w:sz w:val="22"/>
          <w:szCs w:val="22"/>
        </w:rPr>
        <w:t xml:space="preserve"> untuk 20 orang responden dengan tingkat kepercayaan 5% (α=0,05) adalah 0,444. Jika nilai r-hitung lebih besar dari 0,444 maka pertanyaan tersebut dianggap valid dan dapat dijadikan alat ukur penelitian (Arikunto, 201</w:t>
      </w:r>
      <w:r w:rsidRPr="00817938">
        <w:rPr>
          <w:sz w:val="22"/>
          <w:szCs w:val="22"/>
          <w:lang w:val="id-ID"/>
        </w:rPr>
        <w:t>2</w:t>
      </w:r>
      <w:r w:rsidRPr="00817938">
        <w:rPr>
          <w:sz w:val="22"/>
          <w:szCs w:val="22"/>
        </w:rPr>
        <w:t>).</w:t>
      </w:r>
    </w:p>
    <w:p w:rsidR="009E1B0C" w:rsidRPr="00817938" w:rsidRDefault="009E1B0C" w:rsidP="00DC419E">
      <w:pPr>
        <w:ind w:left="720" w:firstLine="572"/>
        <w:jc w:val="both"/>
        <w:rPr>
          <w:sz w:val="22"/>
          <w:szCs w:val="22"/>
          <w:lang w:val="id-ID"/>
        </w:rPr>
      </w:pPr>
      <w:r w:rsidRPr="00817938">
        <w:rPr>
          <w:sz w:val="22"/>
          <w:szCs w:val="22"/>
        </w:rPr>
        <w:t xml:space="preserve">Kuesioner dalam penelitian </w:t>
      </w:r>
      <w:r w:rsidR="00140DDF" w:rsidRPr="00817938">
        <w:rPr>
          <w:sz w:val="22"/>
          <w:szCs w:val="22"/>
          <w:lang w:val="id-ID"/>
        </w:rPr>
        <w:t>telah</w:t>
      </w:r>
      <w:r w:rsidRPr="00817938">
        <w:rPr>
          <w:sz w:val="22"/>
          <w:szCs w:val="22"/>
        </w:rPr>
        <w:t xml:space="preserve"> diujikan kepada 20 </w:t>
      </w:r>
      <w:r w:rsidRPr="00817938">
        <w:rPr>
          <w:bCs/>
          <w:color w:val="000000"/>
          <w:sz w:val="22"/>
          <w:szCs w:val="22"/>
          <w:lang w:val="id-ID"/>
        </w:rPr>
        <w:t>masyarakat</w:t>
      </w:r>
      <w:r w:rsidRPr="00817938">
        <w:rPr>
          <w:bCs/>
          <w:color w:val="000000"/>
          <w:sz w:val="22"/>
          <w:szCs w:val="22"/>
        </w:rPr>
        <w:t xml:space="preserve"> di </w:t>
      </w:r>
      <w:r w:rsidRPr="00817938">
        <w:rPr>
          <w:sz w:val="22"/>
          <w:szCs w:val="22"/>
          <w:lang w:val="id-ID"/>
        </w:rPr>
        <w:t>Wilayah Kerja Puskesmas Cijeungjing</w:t>
      </w:r>
      <w:r w:rsidRPr="00817938">
        <w:rPr>
          <w:sz w:val="22"/>
          <w:szCs w:val="22"/>
        </w:rPr>
        <w:t xml:space="preserve"> </w:t>
      </w:r>
      <w:r w:rsidRPr="00817938">
        <w:rPr>
          <w:sz w:val="22"/>
          <w:szCs w:val="22"/>
          <w:lang w:val="id-ID"/>
        </w:rPr>
        <w:t xml:space="preserve">Kabupaten Ciamis </w:t>
      </w:r>
      <w:r w:rsidRPr="00817938">
        <w:rPr>
          <w:bCs/>
          <w:color w:val="000000"/>
          <w:sz w:val="22"/>
          <w:szCs w:val="22"/>
        </w:rPr>
        <w:t xml:space="preserve">yang </w:t>
      </w:r>
      <w:r w:rsidRPr="00817938">
        <w:rPr>
          <w:sz w:val="22"/>
          <w:szCs w:val="22"/>
        </w:rPr>
        <w:t xml:space="preserve">mempunyai karakteristik sama dengan di </w:t>
      </w:r>
      <w:r w:rsidRPr="00817938">
        <w:rPr>
          <w:sz w:val="22"/>
          <w:szCs w:val="22"/>
          <w:lang w:val="id-ID"/>
        </w:rPr>
        <w:t xml:space="preserve">Wilayah Kerja Puskesmas Ciamis </w:t>
      </w:r>
      <w:r w:rsidRPr="00817938">
        <w:rPr>
          <w:sz w:val="22"/>
          <w:szCs w:val="22"/>
        </w:rPr>
        <w:t xml:space="preserve"> </w:t>
      </w:r>
      <w:r w:rsidRPr="00817938">
        <w:rPr>
          <w:sz w:val="22"/>
          <w:szCs w:val="22"/>
          <w:lang w:val="id-ID"/>
        </w:rPr>
        <w:t xml:space="preserve">Kabupaten Ciamis </w:t>
      </w:r>
      <w:r w:rsidRPr="00817938">
        <w:rPr>
          <w:sz w:val="22"/>
          <w:szCs w:val="22"/>
        </w:rPr>
        <w:t>tempat penelitian akan dilaksanakan.</w:t>
      </w:r>
    </w:p>
    <w:p w:rsidR="00140DDF" w:rsidRPr="00817938" w:rsidRDefault="00140DDF" w:rsidP="00DC419E">
      <w:pPr>
        <w:ind w:left="720" w:firstLine="572"/>
        <w:jc w:val="both"/>
        <w:rPr>
          <w:sz w:val="22"/>
          <w:szCs w:val="22"/>
          <w:lang w:val="id-ID"/>
        </w:rPr>
      </w:pPr>
      <w:r w:rsidRPr="00817938">
        <w:rPr>
          <w:color w:val="000000"/>
          <w:sz w:val="22"/>
          <w:szCs w:val="22"/>
          <w:lang w:val="id-ID"/>
        </w:rPr>
        <w:t>Berdasarkan perhitungan semua pertanyaan pengetahuan dinyatakan valid karena r hitung &gt; r tabel dengan nilai r hitung  0,480-0,848 dan r tabel (0,05) = 0,444, dan pertanyaan kepatuhan dinyatakan valid karena r hitung &gt; r tabel dengan nilai r hitung  0,730-0,984 dan r tabel (0,05) = 0,444</w:t>
      </w:r>
    </w:p>
    <w:p w:rsidR="009E1B0C" w:rsidRPr="00817938" w:rsidRDefault="00015736" w:rsidP="00015736">
      <w:pPr>
        <w:jc w:val="both"/>
        <w:rPr>
          <w:sz w:val="22"/>
          <w:szCs w:val="22"/>
        </w:rPr>
      </w:pPr>
      <w:r w:rsidRPr="00817938">
        <w:rPr>
          <w:sz w:val="22"/>
          <w:szCs w:val="22"/>
        </w:rPr>
        <w:t xml:space="preserve">       </w:t>
      </w:r>
    </w:p>
    <w:p w:rsidR="009E1B0C" w:rsidRPr="00817938" w:rsidRDefault="00015736" w:rsidP="00DC419E">
      <w:pPr>
        <w:pStyle w:val="ListParagraph"/>
        <w:spacing w:after="0" w:line="240" w:lineRule="auto"/>
        <w:ind w:firstLine="567"/>
        <w:jc w:val="both"/>
        <w:rPr>
          <w:rFonts w:ascii="Times New Roman" w:hAnsi="Times New Roman"/>
        </w:rPr>
      </w:pPr>
      <w:r w:rsidRPr="00817938">
        <w:rPr>
          <w:rFonts w:ascii="Times New Roman" w:hAnsi="Times New Roman"/>
          <w:lang w:val="en-US"/>
        </w:rPr>
        <w:t xml:space="preserve">Uji Realibilitas, Pada </w:t>
      </w:r>
      <w:r w:rsidR="009E1B0C" w:rsidRPr="00817938">
        <w:rPr>
          <w:rFonts w:ascii="Times New Roman" w:hAnsi="Times New Roman"/>
        </w:rPr>
        <w:t xml:space="preserve">Instrumen penelitian yang baik, disamping harus valid juga harus reliable (dapat dipercaya) artinya ketepatan yang mana bila diujikan pada kelompok yang sama dalam waktu yang berbeda akan menghasilkan nilai yang sama pula. Dalam pengujian instrument uji reliabilitas yang digunakan adalah rumus </w:t>
      </w:r>
      <w:r w:rsidR="009E1B0C" w:rsidRPr="00817938">
        <w:rPr>
          <w:rFonts w:ascii="Times New Roman" w:hAnsi="Times New Roman"/>
          <w:i/>
        </w:rPr>
        <w:t>Alpha Cronbach</w:t>
      </w:r>
      <w:r w:rsidR="009E1B0C" w:rsidRPr="00817938">
        <w:rPr>
          <w:rFonts w:ascii="Times New Roman" w:hAnsi="Times New Roman"/>
        </w:rPr>
        <w:t xml:space="preserve">, </w:t>
      </w:r>
    </w:p>
    <w:p w:rsidR="009E1B0C" w:rsidRPr="00817938" w:rsidRDefault="009E1B0C" w:rsidP="00DC419E">
      <w:pPr>
        <w:pStyle w:val="ListParagraph"/>
        <w:spacing w:after="0" w:line="240" w:lineRule="auto"/>
        <w:jc w:val="both"/>
        <w:rPr>
          <w:rFonts w:ascii="Times New Roman" w:hAnsi="Times New Roman"/>
          <w:noProof/>
          <w:lang w:eastAsia="id-ID"/>
        </w:rPr>
      </w:pPr>
      <w:r w:rsidRPr="00817938">
        <w:rPr>
          <w:rFonts w:ascii="Times New Roman" w:hAnsi="Times New Roman"/>
          <w:noProof/>
          <w:lang w:val="en-US"/>
        </w:rPr>
        <w:drawing>
          <wp:inline distT="0" distB="0" distL="0" distR="0" wp14:anchorId="73497EBB" wp14:editId="658FC65D">
            <wp:extent cx="1571625" cy="581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r="50821" b="64285"/>
                    <a:stretch>
                      <a:fillRect/>
                    </a:stretch>
                  </pic:blipFill>
                  <pic:spPr bwMode="auto">
                    <a:xfrm>
                      <a:off x="0" y="0"/>
                      <a:ext cx="1571625" cy="581025"/>
                    </a:xfrm>
                    <a:prstGeom prst="rect">
                      <a:avLst/>
                    </a:prstGeom>
                    <a:noFill/>
                    <a:ln>
                      <a:noFill/>
                    </a:ln>
                  </pic:spPr>
                </pic:pic>
              </a:graphicData>
            </a:graphic>
          </wp:inline>
        </w:drawing>
      </w:r>
    </w:p>
    <w:p w:rsidR="009E1B0C" w:rsidRPr="00817938" w:rsidRDefault="009E1B0C" w:rsidP="00DC419E">
      <w:pPr>
        <w:pStyle w:val="ListParagraph"/>
        <w:spacing w:after="0" w:line="240" w:lineRule="auto"/>
        <w:jc w:val="both"/>
        <w:rPr>
          <w:rFonts w:ascii="Times New Roman" w:hAnsi="Times New Roman"/>
          <w:noProof/>
          <w:lang w:eastAsia="id-ID"/>
        </w:rPr>
      </w:pPr>
      <w:r w:rsidRPr="00817938">
        <w:rPr>
          <w:rFonts w:ascii="Times New Roman" w:hAnsi="Times New Roman"/>
          <w:noProof/>
          <w:lang w:eastAsia="id-ID"/>
        </w:rPr>
        <w:t>Keterangan:</w:t>
      </w:r>
    </w:p>
    <w:p w:rsidR="009E1B0C" w:rsidRPr="00817938" w:rsidRDefault="009E1B0C" w:rsidP="00DC419E">
      <w:pPr>
        <w:pStyle w:val="ListParagraph"/>
        <w:tabs>
          <w:tab w:val="left" w:pos="1843"/>
        </w:tabs>
        <w:spacing w:after="0" w:line="240" w:lineRule="auto"/>
        <w:ind w:left="862"/>
        <w:jc w:val="both"/>
        <w:rPr>
          <w:rFonts w:ascii="Times New Roman" w:hAnsi="Times New Roman"/>
        </w:rPr>
      </w:pPr>
      <w:r w:rsidRPr="00817938">
        <w:rPr>
          <w:rFonts w:ascii="Times New Roman" w:hAnsi="Times New Roman"/>
          <w:i/>
          <w:noProof/>
          <w:lang w:eastAsia="id-ID"/>
        </w:rPr>
        <w:t>r</w:t>
      </w:r>
      <w:r w:rsidRPr="00817938">
        <w:rPr>
          <w:rFonts w:ascii="Times New Roman" w:hAnsi="Times New Roman"/>
          <w:i/>
          <w:noProof/>
          <w:lang w:eastAsia="id-ID"/>
        </w:rPr>
        <w:tab/>
        <w:t xml:space="preserve">= </w:t>
      </w:r>
      <w:r w:rsidRPr="00817938">
        <w:rPr>
          <w:rFonts w:ascii="Times New Roman" w:hAnsi="Times New Roman"/>
        </w:rPr>
        <w:t>Koefisien reliabilitas (Cronbach's Alpha)</w:t>
      </w:r>
    </w:p>
    <w:p w:rsidR="009E1B0C" w:rsidRPr="00817938" w:rsidRDefault="009E1B0C" w:rsidP="00DC419E">
      <w:pPr>
        <w:pStyle w:val="ListParagraph"/>
        <w:tabs>
          <w:tab w:val="left" w:pos="1843"/>
        </w:tabs>
        <w:spacing w:after="0" w:line="240" w:lineRule="auto"/>
        <w:ind w:left="862"/>
        <w:jc w:val="both"/>
        <w:rPr>
          <w:rFonts w:ascii="Times New Roman" w:hAnsi="Times New Roman"/>
          <w:noProof/>
          <w:lang w:eastAsia="id-ID"/>
        </w:rPr>
      </w:pPr>
      <w:r w:rsidRPr="00817938">
        <w:rPr>
          <w:rFonts w:ascii="Times New Roman" w:hAnsi="Times New Roman"/>
          <w:i/>
          <w:noProof/>
          <w:lang w:eastAsia="id-ID"/>
        </w:rPr>
        <w:lastRenderedPageBreak/>
        <w:t>k</w:t>
      </w:r>
      <w:r w:rsidRPr="00817938">
        <w:rPr>
          <w:rFonts w:ascii="Times New Roman" w:hAnsi="Times New Roman"/>
          <w:i/>
          <w:noProof/>
          <w:lang w:eastAsia="id-ID"/>
        </w:rPr>
        <w:tab/>
        <w:t>=</w:t>
      </w:r>
      <w:r w:rsidRPr="00817938">
        <w:rPr>
          <w:rFonts w:ascii="Times New Roman" w:hAnsi="Times New Roman"/>
          <w:noProof/>
          <w:lang w:eastAsia="id-ID"/>
        </w:rPr>
        <w:t xml:space="preserve"> Banyaknya butir pertanyaan</w:t>
      </w:r>
    </w:p>
    <w:p w:rsidR="009E1B0C" w:rsidRPr="00817938" w:rsidRDefault="009E1B0C" w:rsidP="00DC419E">
      <w:pPr>
        <w:pStyle w:val="ListParagraph"/>
        <w:tabs>
          <w:tab w:val="left" w:pos="1843"/>
        </w:tabs>
        <w:spacing w:after="0" w:line="240" w:lineRule="auto"/>
        <w:ind w:left="862"/>
        <w:jc w:val="both"/>
        <w:rPr>
          <w:rFonts w:ascii="Times New Roman" w:hAnsi="Times New Roman"/>
          <w:noProof/>
          <w:lang w:eastAsia="id-ID"/>
        </w:rPr>
      </w:pPr>
      <w:r w:rsidRPr="00817938">
        <w:rPr>
          <w:rFonts w:ascii="Times New Roman" w:hAnsi="Times New Roman"/>
          <w:noProof/>
          <w:lang w:val="en-US"/>
        </w:rPr>
        <w:drawing>
          <wp:anchor distT="0" distB="0" distL="114300" distR="114300" simplePos="0" relativeHeight="251730432" behindDoc="0" locked="0" layoutInCell="1" allowOverlap="1" wp14:anchorId="57B9D67E" wp14:editId="0F669185">
            <wp:simplePos x="0" y="0"/>
            <wp:positionH relativeFrom="column">
              <wp:posOffset>570230</wp:posOffset>
            </wp:positionH>
            <wp:positionV relativeFrom="paragraph">
              <wp:posOffset>343535</wp:posOffset>
            </wp:positionV>
            <wp:extent cx="255270" cy="290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86227" r="91736" b="-4219"/>
                    <a:stretch>
                      <a:fillRect/>
                    </a:stretch>
                  </pic:blipFill>
                  <pic:spPr bwMode="auto">
                    <a:xfrm>
                      <a:off x="0" y="0"/>
                      <a:ext cx="25527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938">
        <w:rPr>
          <w:rFonts w:ascii="Times New Roman" w:hAnsi="Times New Roman"/>
          <w:noProof/>
          <w:lang w:val="en-US"/>
        </w:rPr>
        <w:drawing>
          <wp:anchor distT="0" distB="0" distL="114300" distR="114300" simplePos="0" relativeHeight="251729408" behindDoc="0" locked="0" layoutInCell="1" allowOverlap="1" wp14:anchorId="6CE94473" wp14:editId="4BF3E544">
            <wp:simplePos x="0" y="0"/>
            <wp:positionH relativeFrom="column">
              <wp:posOffset>496570</wp:posOffset>
            </wp:positionH>
            <wp:positionV relativeFrom="paragraph">
              <wp:posOffset>10795</wp:posOffset>
            </wp:positionV>
            <wp:extent cx="496570" cy="33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t="67348" r="84439" b="12245"/>
                    <a:stretch>
                      <a:fillRect/>
                    </a:stretch>
                  </pic:blipFill>
                  <pic:spPr bwMode="auto">
                    <a:xfrm>
                      <a:off x="0" y="0"/>
                      <a:ext cx="49657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938">
        <w:rPr>
          <w:rFonts w:ascii="Times New Roman" w:hAnsi="Times New Roman"/>
          <w:noProof/>
          <w:lang w:eastAsia="id-ID"/>
        </w:rPr>
        <w:tab/>
        <w:t>= Total varians butir</w:t>
      </w:r>
    </w:p>
    <w:p w:rsidR="009E1B0C" w:rsidRPr="00817938" w:rsidRDefault="009E1B0C" w:rsidP="00DC419E">
      <w:pPr>
        <w:pStyle w:val="ListParagraph"/>
        <w:tabs>
          <w:tab w:val="left" w:pos="1843"/>
        </w:tabs>
        <w:spacing w:after="0" w:line="240" w:lineRule="auto"/>
        <w:ind w:left="862"/>
        <w:jc w:val="both"/>
        <w:rPr>
          <w:rFonts w:ascii="Times New Roman" w:hAnsi="Times New Roman"/>
          <w:noProof/>
          <w:lang w:eastAsia="id-ID"/>
        </w:rPr>
      </w:pPr>
      <w:r w:rsidRPr="00817938">
        <w:rPr>
          <w:rFonts w:ascii="Times New Roman" w:hAnsi="Times New Roman"/>
          <w:noProof/>
          <w:lang w:eastAsia="id-ID"/>
        </w:rPr>
        <w:tab/>
        <w:t>= Total varians</w:t>
      </w:r>
    </w:p>
    <w:p w:rsidR="009E1B0C" w:rsidRPr="00817938" w:rsidRDefault="009E1B0C" w:rsidP="00DC419E">
      <w:pPr>
        <w:pStyle w:val="ListParagraph"/>
        <w:spacing w:after="0" w:line="240" w:lineRule="auto"/>
        <w:ind w:firstLine="720"/>
        <w:jc w:val="both"/>
        <w:rPr>
          <w:rFonts w:ascii="Times New Roman" w:hAnsi="Times New Roman"/>
        </w:rPr>
      </w:pPr>
      <w:r w:rsidRPr="00817938">
        <w:rPr>
          <w:rFonts w:ascii="Times New Roman" w:hAnsi="Times New Roman"/>
        </w:rPr>
        <w:t xml:space="preserve">Reliabilitas adalah indeks yang menunjukan sejauh mana suatu alat pengukur dapat dipercaya atau dapat diandalkan. Hal ini berarti menunjukkan sejauh mana hasil pengukuran itu tetap konsisten atau asas tetap bila dilakukan pengukuran dua kali atau lebih terhadap gejala yang sama, dengan menggunakan alat ukur yang sama Reliabel menunjukkan pada suatu pengertian bahwa suatu instrumen cukup dapat dipercaya untuk digunakan sebagai alat pengumpulan data, karena instrumen tersebut sudah baik. Instrumen yang sudah dipercaya, yang reliabel akan menghasilkan data yang dapat dipercaya. Teknik yang digunakan untuk uji reliabilitas adalah dengan menggunakan uji statistik </w:t>
      </w:r>
      <w:r w:rsidRPr="00817938">
        <w:rPr>
          <w:rFonts w:ascii="Times New Roman" w:hAnsi="Times New Roman"/>
          <w:i/>
        </w:rPr>
        <w:t>Cronbach Alpha</w:t>
      </w:r>
      <w:r w:rsidRPr="00817938">
        <w:rPr>
          <w:rFonts w:ascii="Times New Roman" w:hAnsi="Times New Roman"/>
        </w:rPr>
        <w:t>. Suatu konstruk atau variabel dikatakan reliabel jika memberikan nilai Cronbach Alpha&gt; 0,70 (Arikunto, 2012).</w:t>
      </w:r>
    </w:p>
    <w:p w:rsidR="009E1B0C" w:rsidRPr="00817938" w:rsidRDefault="00140DDF" w:rsidP="00015736">
      <w:pPr>
        <w:pStyle w:val="ListParagraph"/>
        <w:spacing w:after="0" w:line="240" w:lineRule="auto"/>
        <w:ind w:firstLine="720"/>
        <w:jc w:val="both"/>
        <w:rPr>
          <w:rFonts w:ascii="Times New Roman" w:hAnsi="Times New Roman"/>
          <w:lang w:val="en-US"/>
        </w:rPr>
      </w:pPr>
      <w:r w:rsidRPr="00817938">
        <w:rPr>
          <w:rFonts w:ascii="Times New Roman" w:hAnsi="Times New Roman"/>
        </w:rPr>
        <w:t>Berdasarkan hasil perhitungan, diperoleh nilai r1.1 pengetahuan = 0,968 dan kepatuhan = 0,987 dikonsultasikan dengan r tabel (0,05) = 0,444 maka dapat disimpulkan bahwa semua pertanyaan tersebut reliabel</w:t>
      </w:r>
      <w:r w:rsidR="00015736" w:rsidRPr="00817938">
        <w:rPr>
          <w:rFonts w:ascii="Times New Roman" w:hAnsi="Times New Roman"/>
        </w:rPr>
        <w:t>.</w:t>
      </w:r>
    </w:p>
    <w:p w:rsidR="009E1B0C" w:rsidRPr="00817938" w:rsidRDefault="009E1B0C" w:rsidP="00015736">
      <w:pPr>
        <w:ind w:left="360"/>
        <w:rPr>
          <w:color w:val="000000"/>
          <w:sz w:val="22"/>
          <w:szCs w:val="22"/>
        </w:rPr>
      </w:pPr>
      <w:r w:rsidRPr="00817938">
        <w:rPr>
          <w:color w:val="000000"/>
          <w:sz w:val="22"/>
          <w:szCs w:val="22"/>
          <w:lang w:val="id-ID"/>
        </w:rPr>
        <w:t>Rancangan</w:t>
      </w:r>
      <w:r w:rsidRPr="00817938">
        <w:rPr>
          <w:color w:val="000000"/>
          <w:sz w:val="22"/>
          <w:szCs w:val="22"/>
        </w:rPr>
        <w:t xml:space="preserve"> Analisis Data</w:t>
      </w:r>
    </w:p>
    <w:p w:rsidR="009E1B0C" w:rsidRPr="00817938" w:rsidRDefault="009E1B0C" w:rsidP="00DC419E">
      <w:pPr>
        <w:pStyle w:val="ListParagraph"/>
        <w:numPr>
          <w:ilvl w:val="3"/>
          <w:numId w:val="29"/>
        </w:numPr>
        <w:tabs>
          <w:tab w:val="clear" w:pos="2880"/>
          <w:tab w:val="num" w:pos="720"/>
        </w:tabs>
        <w:spacing w:after="0" w:line="240" w:lineRule="auto"/>
        <w:ind w:left="720"/>
        <w:rPr>
          <w:rFonts w:ascii="Times New Roman" w:hAnsi="Times New Roman"/>
          <w:color w:val="000000"/>
        </w:rPr>
      </w:pPr>
      <w:r w:rsidRPr="00817938">
        <w:rPr>
          <w:rFonts w:ascii="Times New Roman" w:hAnsi="Times New Roman"/>
          <w:color w:val="000000"/>
        </w:rPr>
        <w:t>Analisa Univariat</w:t>
      </w:r>
    </w:p>
    <w:p w:rsidR="009E1B0C" w:rsidRPr="00817938" w:rsidRDefault="009E1B0C" w:rsidP="00DC419E">
      <w:pPr>
        <w:ind w:left="720" w:firstLine="556"/>
        <w:jc w:val="both"/>
        <w:rPr>
          <w:color w:val="000000"/>
          <w:sz w:val="22"/>
          <w:szCs w:val="22"/>
        </w:rPr>
      </w:pPr>
      <w:r w:rsidRPr="00817938">
        <w:rPr>
          <w:color w:val="000000"/>
          <w:sz w:val="22"/>
          <w:szCs w:val="22"/>
        </w:rPr>
        <w:t xml:space="preserve">Analisis data dalam penelitian ini menggunakan analisa univariat, yaitu analisis yang dilakukan terhadap variabel dari hasil penelitian (Arikunto, 2012). Analisis dilakukan dengan menggunakan komputer untuk mendapatkan frekuensi dari tiap-tiap sub variabel. </w:t>
      </w:r>
    </w:p>
    <w:p w:rsidR="009E1B0C" w:rsidRPr="00817938" w:rsidRDefault="009E1B0C" w:rsidP="00DC419E">
      <w:pPr>
        <w:ind w:left="720" w:firstLine="488"/>
        <w:jc w:val="both"/>
        <w:rPr>
          <w:color w:val="000000"/>
          <w:sz w:val="22"/>
          <w:szCs w:val="22"/>
        </w:rPr>
      </w:pPr>
      <w:r w:rsidRPr="00817938">
        <w:rPr>
          <w:color w:val="000000"/>
          <w:sz w:val="22"/>
          <w:szCs w:val="22"/>
          <w:lang w:val="id-ID"/>
        </w:rPr>
        <w:t>Untuk</w:t>
      </w:r>
      <w:r w:rsidRPr="00817938">
        <w:rPr>
          <w:color w:val="000000"/>
          <w:sz w:val="22"/>
          <w:szCs w:val="22"/>
        </w:rPr>
        <w:t xml:space="preserve"> variabel </w:t>
      </w:r>
      <w:r w:rsidRPr="00817938">
        <w:rPr>
          <w:color w:val="000000"/>
          <w:sz w:val="22"/>
          <w:szCs w:val="22"/>
          <w:lang w:val="id-ID"/>
        </w:rPr>
        <w:t xml:space="preserve">pengetahuan </w:t>
      </w:r>
      <w:r w:rsidRPr="00817938">
        <w:rPr>
          <w:color w:val="000000"/>
          <w:sz w:val="22"/>
          <w:szCs w:val="22"/>
        </w:rPr>
        <w:t xml:space="preserve">menggunakan rumus sebagai berikut : </w:t>
      </w:r>
    </w:p>
    <w:p w:rsidR="009E1B0C" w:rsidRPr="00817938" w:rsidRDefault="009E1B0C" w:rsidP="00DC419E">
      <w:pPr>
        <w:ind w:left="714" w:hanging="6"/>
        <w:jc w:val="both"/>
        <w:rPr>
          <w:color w:val="000000"/>
          <w:sz w:val="22"/>
          <w:szCs w:val="22"/>
        </w:rPr>
      </w:pPr>
      <w:r w:rsidRPr="00817938">
        <w:rPr>
          <w:color w:val="000000"/>
          <w:position w:val="-24"/>
          <w:sz w:val="22"/>
          <w:szCs w:val="22"/>
        </w:rPr>
        <w:object w:dxaOrig="1420" w:dyaOrig="620">
          <v:shape id="_x0000_i1026" type="#_x0000_t75" style="width:71.25pt;height:30.7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3" ShapeID="_x0000_i1026" DrawAspect="Content" ObjectID="_1688487608" r:id="rId20"/>
        </w:object>
      </w:r>
    </w:p>
    <w:p w:rsidR="00140DDF" w:rsidRPr="00817938" w:rsidRDefault="00140DDF" w:rsidP="00DC419E">
      <w:pPr>
        <w:tabs>
          <w:tab w:val="left" w:pos="1980"/>
        </w:tabs>
        <w:ind w:left="714"/>
        <w:jc w:val="both"/>
        <w:rPr>
          <w:color w:val="000000"/>
          <w:sz w:val="22"/>
          <w:szCs w:val="22"/>
          <w:lang w:val="id-ID"/>
        </w:rPr>
      </w:pPr>
    </w:p>
    <w:p w:rsidR="009E1B0C" w:rsidRPr="00817938" w:rsidRDefault="009E1B0C" w:rsidP="00DC419E">
      <w:pPr>
        <w:tabs>
          <w:tab w:val="left" w:pos="1980"/>
        </w:tabs>
        <w:ind w:left="714"/>
        <w:jc w:val="both"/>
        <w:rPr>
          <w:color w:val="000000"/>
          <w:sz w:val="22"/>
          <w:szCs w:val="22"/>
        </w:rPr>
      </w:pPr>
      <w:r w:rsidRPr="00817938">
        <w:rPr>
          <w:color w:val="000000"/>
          <w:sz w:val="22"/>
          <w:szCs w:val="22"/>
        </w:rPr>
        <w:t xml:space="preserve">Keterangan : </w:t>
      </w:r>
    </w:p>
    <w:p w:rsidR="009E1B0C" w:rsidRPr="00817938" w:rsidRDefault="009E1B0C" w:rsidP="00DC419E">
      <w:pPr>
        <w:tabs>
          <w:tab w:val="left" w:pos="1311"/>
          <w:tab w:val="left" w:pos="1440"/>
          <w:tab w:val="left" w:pos="1980"/>
        </w:tabs>
        <w:ind w:left="714"/>
        <w:jc w:val="both"/>
        <w:rPr>
          <w:color w:val="000000"/>
          <w:sz w:val="22"/>
          <w:szCs w:val="22"/>
        </w:rPr>
      </w:pPr>
      <w:r w:rsidRPr="00817938">
        <w:rPr>
          <w:color w:val="000000"/>
          <w:sz w:val="22"/>
          <w:szCs w:val="22"/>
        </w:rPr>
        <w:t>P</w:t>
      </w:r>
      <w:r w:rsidRPr="00817938">
        <w:rPr>
          <w:color w:val="000000"/>
          <w:sz w:val="22"/>
          <w:szCs w:val="22"/>
        </w:rPr>
        <w:tab/>
        <w:t>:</w:t>
      </w:r>
      <w:r w:rsidRPr="00817938">
        <w:rPr>
          <w:color w:val="000000"/>
          <w:sz w:val="22"/>
          <w:szCs w:val="22"/>
        </w:rPr>
        <w:tab/>
        <w:t xml:space="preserve">Persentase </w:t>
      </w:r>
    </w:p>
    <w:p w:rsidR="009E1B0C" w:rsidRPr="00817938" w:rsidRDefault="009E1B0C" w:rsidP="00DC419E">
      <w:pPr>
        <w:tabs>
          <w:tab w:val="left" w:pos="1311"/>
          <w:tab w:val="left" w:pos="1440"/>
          <w:tab w:val="left" w:pos="1980"/>
        </w:tabs>
        <w:ind w:left="714"/>
        <w:jc w:val="both"/>
        <w:rPr>
          <w:color w:val="000000"/>
          <w:sz w:val="22"/>
          <w:szCs w:val="22"/>
        </w:rPr>
      </w:pPr>
      <w:r w:rsidRPr="00817938">
        <w:rPr>
          <w:color w:val="000000"/>
          <w:sz w:val="22"/>
          <w:szCs w:val="22"/>
        </w:rPr>
        <w:t>n</w:t>
      </w:r>
      <w:r w:rsidRPr="00817938">
        <w:rPr>
          <w:color w:val="000000"/>
          <w:sz w:val="22"/>
          <w:szCs w:val="22"/>
        </w:rPr>
        <w:tab/>
        <w:t>:</w:t>
      </w:r>
      <w:r w:rsidRPr="00817938">
        <w:rPr>
          <w:color w:val="000000"/>
          <w:sz w:val="22"/>
          <w:szCs w:val="22"/>
        </w:rPr>
        <w:tab/>
        <w:t>Jumlah pertanyaan yang dijawab dengan benar</w:t>
      </w:r>
    </w:p>
    <w:p w:rsidR="009E1B0C" w:rsidRPr="00817938" w:rsidRDefault="009E1B0C" w:rsidP="00DC419E">
      <w:pPr>
        <w:tabs>
          <w:tab w:val="left" w:pos="1311"/>
          <w:tab w:val="left" w:pos="1440"/>
          <w:tab w:val="left" w:pos="1980"/>
        </w:tabs>
        <w:ind w:left="714"/>
        <w:jc w:val="both"/>
        <w:rPr>
          <w:color w:val="000000"/>
          <w:sz w:val="22"/>
          <w:szCs w:val="22"/>
        </w:rPr>
      </w:pPr>
      <w:r w:rsidRPr="00817938">
        <w:rPr>
          <w:color w:val="000000"/>
          <w:sz w:val="22"/>
          <w:szCs w:val="22"/>
        </w:rPr>
        <w:t>N</w:t>
      </w:r>
      <w:r w:rsidRPr="00817938">
        <w:rPr>
          <w:color w:val="000000"/>
          <w:sz w:val="22"/>
          <w:szCs w:val="22"/>
        </w:rPr>
        <w:tab/>
        <w:t>:</w:t>
      </w:r>
      <w:r w:rsidRPr="00817938">
        <w:rPr>
          <w:color w:val="000000"/>
          <w:sz w:val="22"/>
          <w:szCs w:val="22"/>
        </w:rPr>
        <w:tab/>
        <w:t>Jumlah seluruh pertanyaan</w:t>
      </w:r>
    </w:p>
    <w:p w:rsidR="009E1B0C" w:rsidRPr="00817938" w:rsidRDefault="009E1B0C" w:rsidP="00DC419E">
      <w:pPr>
        <w:ind w:left="714" w:firstLine="490"/>
        <w:jc w:val="both"/>
        <w:rPr>
          <w:color w:val="000000"/>
          <w:sz w:val="22"/>
          <w:szCs w:val="22"/>
        </w:rPr>
      </w:pPr>
      <w:r w:rsidRPr="00817938">
        <w:rPr>
          <w:color w:val="000000"/>
          <w:sz w:val="22"/>
          <w:szCs w:val="22"/>
          <w:lang w:val="sv-SE"/>
        </w:rPr>
        <w:t>Menurut Arikunto (20</w:t>
      </w:r>
      <w:r w:rsidRPr="00817938">
        <w:rPr>
          <w:color w:val="000000"/>
          <w:sz w:val="22"/>
          <w:szCs w:val="22"/>
          <w:lang w:val="id-ID"/>
        </w:rPr>
        <w:t>12</w:t>
      </w:r>
      <w:r w:rsidRPr="00817938">
        <w:rPr>
          <w:color w:val="000000"/>
          <w:sz w:val="22"/>
          <w:szCs w:val="22"/>
          <w:lang w:val="sv-SE"/>
        </w:rPr>
        <w:t>) pengetahuan dapat dikategorikan sebagai berikut :</w:t>
      </w:r>
    </w:p>
    <w:p w:rsidR="009E1B0C" w:rsidRPr="00817938" w:rsidRDefault="009E1B0C" w:rsidP="00DC419E">
      <w:pPr>
        <w:numPr>
          <w:ilvl w:val="4"/>
          <w:numId w:val="39"/>
        </w:numPr>
        <w:tabs>
          <w:tab w:val="clear" w:pos="3600"/>
          <w:tab w:val="num" w:pos="0"/>
        </w:tabs>
        <w:ind w:left="1134"/>
        <w:jc w:val="both"/>
        <w:rPr>
          <w:color w:val="000000"/>
          <w:sz w:val="22"/>
          <w:szCs w:val="22"/>
        </w:rPr>
      </w:pPr>
      <w:r w:rsidRPr="00817938">
        <w:rPr>
          <w:color w:val="000000"/>
          <w:sz w:val="22"/>
          <w:szCs w:val="22"/>
        </w:rPr>
        <w:t>Baik apabila pertanyaan dijawab benar oleh responden &gt; 75%.</w:t>
      </w:r>
    </w:p>
    <w:p w:rsidR="009E1B0C" w:rsidRPr="00817938" w:rsidRDefault="009E1B0C" w:rsidP="00DC419E">
      <w:pPr>
        <w:numPr>
          <w:ilvl w:val="4"/>
          <w:numId w:val="39"/>
        </w:numPr>
        <w:tabs>
          <w:tab w:val="clear" w:pos="3600"/>
        </w:tabs>
        <w:ind w:left="1134"/>
        <w:jc w:val="both"/>
        <w:rPr>
          <w:color w:val="000000"/>
          <w:sz w:val="22"/>
          <w:szCs w:val="22"/>
        </w:rPr>
      </w:pPr>
      <w:r w:rsidRPr="00817938">
        <w:rPr>
          <w:color w:val="000000"/>
          <w:sz w:val="22"/>
          <w:szCs w:val="22"/>
        </w:rPr>
        <w:t>Cukup apabila pertanyaan dijawab benar oleh responden 60%-75%.</w:t>
      </w:r>
    </w:p>
    <w:p w:rsidR="009E1B0C" w:rsidRPr="00817938" w:rsidRDefault="009E1B0C" w:rsidP="00DC419E">
      <w:pPr>
        <w:numPr>
          <w:ilvl w:val="4"/>
          <w:numId w:val="39"/>
        </w:numPr>
        <w:tabs>
          <w:tab w:val="clear" w:pos="3600"/>
        </w:tabs>
        <w:ind w:left="1134"/>
        <w:jc w:val="both"/>
        <w:rPr>
          <w:color w:val="000000"/>
          <w:sz w:val="22"/>
          <w:szCs w:val="22"/>
        </w:rPr>
      </w:pPr>
      <w:r w:rsidRPr="00817938">
        <w:rPr>
          <w:color w:val="000000"/>
          <w:sz w:val="22"/>
          <w:szCs w:val="22"/>
        </w:rPr>
        <w:t>Kurang baik apabila pertanyaan dijawab benar oleh responden &lt; 60%.</w:t>
      </w:r>
    </w:p>
    <w:p w:rsidR="009E1B0C" w:rsidRPr="00817938" w:rsidRDefault="009E1B0C" w:rsidP="006B79B3">
      <w:pPr>
        <w:ind w:left="774"/>
        <w:jc w:val="both"/>
        <w:rPr>
          <w:color w:val="000000"/>
          <w:sz w:val="22"/>
          <w:szCs w:val="22"/>
        </w:rPr>
      </w:pPr>
      <w:r w:rsidRPr="00817938">
        <w:rPr>
          <w:color w:val="000000"/>
          <w:sz w:val="22"/>
          <w:szCs w:val="22"/>
        </w:rPr>
        <w:t xml:space="preserve">Untuk variable pengetahuan jawaban benar diberi nilai 1 dan jawaban salah diberi nilai 0. </w:t>
      </w:r>
      <w:r w:rsidRPr="00817938">
        <w:rPr>
          <w:color w:val="000000"/>
          <w:sz w:val="22"/>
          <w:szCs w:val="22"/>
        </w:rPr>
        <w:lastRenderedPageBreak/>
        <w:t>Untuk kategori baik diberi kode 1, cukup 2, kurang 3</w:t>
      </w:r>
      <w:r w:rsidR="006B79B3" w:rsidRPr="00817938">
        <w:rPr>
          <w:color w:val="000000"/>
          <w:sz w:val="22"/>
          <w:szCs w:val="22"/>
          <w:lang w:val="id-ID"/>
        </w:rPr>
        <w:t>.</w:t>
      </w:r>
    </w:p>
    <w:p w:rsidR="009E1B0C" w:rsidRPr="00817938" w:rsidRDefault="009E1B0C" w:rsidP="00EB1D3B">
      <w:pPr>
        <w:ind w:left="720" w:firstLine="556"/>
        <w:jc w:val="both"/>
        <w:rPr>
          <w:sz w:val="22"/>
          <w:szCs w:val="22"/>
          <w:lang w:val="sv-SE"/>
        </w:rPr>
      </w:pPr>
      <w:r w:rsidRPr="00817938">
        <w:rPr>
          <w:noProof/>
          <w:sz w:val="22"/>
          <w:szCs w:val="22"/>
        </w:rPr>
        <mc:AlternateContent>
          <mc:Choice Requires="wps">
            <w:drawing>
              <wp:anchor distT="0" distB="0" distL="114300" distR="114300" simplePos="0" relativeHeight="251731456" behindDoc="1" locked="0" layoutInCell="1" allowOverlap="1" wp14:anchorId="121AF706" wp14:editId="2F83594D">
                <wp:simplePos x="0" y="0"/>
                <wp:positionH relativeFrom="column">
                  <wp:posOffset>569595</wp:posOffset>
                </wp:positionH>
                <wp:positionV relativeFrom="paragraph">
                  <wp:posOffset>204470</wp:posOffset>
                </wp:positionV>
                <wp:extent cx="1530985" cy="595630"/>
                <wp:effectExtent l="9525" t="6350" r="12065"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595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ECD6" id="Rectangle 31" o:spid="_x0000_s1026" style="position:absolute;margin-left:44.85pt;margin-top:16.1pt;width:120.55pt;height:46.9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"/>
            </w:pict>
          </mc:Fallback>
        </mc:AlternateContent>
      </w:r>
      <w:r w:rsidRPr="00817938">
        <w:rPr>
          <w:sz w:val="22"/>
          <w:szCs w:val="22"/>
          <w:lang w:val="sv-SE"/>
        </w:rPr>
        <w:t xml:space="preserve">Untuk </w:t>
      </w:r>
      <w:r w:rsidRPr="00817938">
        <w:rPr>
          <w:sz w:val="22"/>
          <w:szCs w:val="22"/>
        </w:rPr>
        <w:t>kepatuhan</w:t>
      </w:r>
      <w:r w:rsidR="00EB1D3B" w:rsidRPr="00817938">
        <w:rPr>
          <w:sz w:val="22"/>
          <w:szCs w:val="22"/>
          <w:lang w:val="sv-SE"/>
        </w:rPr>
        <w:t xml:space="preserve"> menggunakan rumus</w:t>
      </w:r>
      <w:r w:rsidR="006B79B3" w:rsidRPr="00817938">
        <w:rPr>
          <w:sz w:val="22"/>
          <w:szCs w:val="22"/>
          <w:lang w:val="sv-SE"/>
        </w:rPr>
        <w:t xml:space="preserve"> </w:t>
      </w:r>
      <w:r w:rsidRPr="00817938">
        <w:rPr>
          <w:sz w:val="22"/>
          <w:szCs w:val="22"/>
        </w:rPr>
        <w:t>dari Riduwan Akdon (2013)</w:t>
      </w:r>
      <w:r w:rsidRPr="00817938">
        <w:rPr>
          <w:sz w:val="22"/>
          <w:szCs w:val="22"/>
          <w:lang w:val="sv-SE"/>
        </w:rPr>
        <w:t>;</w:t>
      </w:r>
    </w:p>
    <w:p w:rsidR="009E1B0C" w:rsidRPr="00817938" w:rsidRDefault="009E1B0C" w:rsidP="00DC419E">
      <w:pPr>
        <w:pStyle w:val="BodyTextIndent"/>
        <w:tabs>
          <w:tab w:val="left" w:pos="1440"/>
          <w:tab w:val="left" w:pos="2160"/>
          <w:tab w:val="left" w:pos="2880"/>
          <w:tab w:val="left" w:pos="3600"/>
          <w:tab w:val="left" w:pos="4320"/>
          <w:tab w:val="left" w:pos="5040"/>
          <w:tab w:val="left" w:pos="6090"/>
        </w:tabs>
        <w:spacing w:after="0"/>
        <w:ind w:left="993"/>
        <w:jc w:val="both"/>
        <w:rPr>
          <w:sz w:val="22"/>
          <w:szCs w:val="22"/>
          <w:lang w:val="id-ID"/>
        </w:rPr>
      </w:pPr>
      <w:r w:rsidRPr="00817938">
        <w:rPr>
          <w:sz w:val="22"/>
          <w:szCs w:val="22"/>
          <w:lang w:val="sv-SE"/>
        </w:rPr>
        <w:t>T = 50+10</w:t>
      </w:r>
      <w:r w:rsidRPr="00817938">
        <w:rPr>
          <w:position w:val="-32"/>
          <w:sz w:val="22"/>
          <w:szCs w:val="22"/>
        </w:rPr>
        <w:object w:dxaOrig="960" w:dyaOrig="760">
          <v:shape id="_x0000_i1027" type="#_x0000_t75" style="width:48pt;height:37.5pt" o:ole="">
            <v:imagedata r:id="rId21" o:title=""/>
          </v:shape>
          <o:OLEObject Type="Embed" ProgID="Equation.3" ShapeID="_x0000_i1027" DrawAspect="Content" ObjectID="_1688487609" r:id="rId22"/>
        </w:object>
      </w:r>
      <w:r w:rsidRPr="00817938">
        <w:rPr>
          <w:sz w:val="22"/>
          <w:szCs w:val="22"/>
          <w:lang w:val="sv-SE"/>
        </w:rPr>
        <w:tab/>
      </w:r>
      <w:r w:rsidRPr="00817938">
        <w:rPr>
          <w:sz w:val="22"/>
          <w:szCs w:val="22"/>
          <w:lang w:val="sv-SE"/>
        </w:rPr>
        <w:tab/>
      </w:r>
      <w:r w:rsidRPr="00817938">
        <w:rPr>
          <w:sz w:val="22"/>
          <w:szCs w:val="22"/>
          <w:lang w:val="sv-SE"/>
        </w:rPr>
        <w:tab/>
      </w:r>
    </w:p>
    <w:p w:rsidR="009E1B0C" w:rsidRPr="00817938" w:rsidRDefault="009E1B0C" w:rsidP="00DC419E">
      <w:pPr>
        <w:pStyle w:val="BodyTextIndent"/>
        <w:tabs>
          <w:tab w:val="left" w:pos="2160"/>
          <w:tab w:val="left" w:pos="2880"/>
          <w:tab w:val="left" w:pos="3600"/>
          <w:tab w:val="left" w:pos="4320"/>
          <w:tab w:val="left" w:pos="5040"/>
          <w:tab w:val="left" w:pos="6090"/>
        </w:tabs>
        <w:spacing w:after="0"/>
        <w:ind w:left="709"/>
        <w:rPr>
          <w:sz w:val="22"/>
          <w:szCs w:val="22"/>
          <w:lang w:val="sv-SE"/>
        </w:rPr>
      </w:pPr>
      <w:r w:rsidRPr="00817938">
        <w:rPr>
          <w:sz w:val="22"/>
          <w:szCs w:val="22"/>
          <w:lang w:val="sv-SE"/>
        </w:rPr>
        <w:t xml:space="preserve">Keterangan: </w:t>
      </w:r>
    </w:p>
    <w:p w:rsidR="009E1B0C" w:rsidRPr="00817938" w:rsidRDefault="009E1B0C" w:rsidP="00DC419E">
      <w:pPr>
        <w:pStyle w:val="BodyText2"/>
        <w:tabs>
          <w:tab w:val="left" w:pos="1134"/>
          <w:tab w:val="left" w:pos="1418"/>
        </w:tabs>
        <w:spacing w:after="0" w:line="240" w:lineRule="auto"/>
        <w:ind w:left="1418" w:hanging="709"/>
        <w:jc w:val="both"/>
        <w:rPr>
          <w:sz w:val="22"/>
          <w:szCs w:val="22"/>
          <w:lang w:val="sv-SE"/>
        </w:rPr>
      </w:pPr>
      <w:r w:rsidRPr="00817938">
        <w:rPr>
          <w:sz w:val="22"/>
          <w:szCs w:val="22"/>
          <w:lang w:val="sv-SE"/>
        </w:rPr>
        <w:t>X</w:t>
      </w:r>
      <w:r w:rsidRPr="00817938">
        <w:rPr>
          <w:sz w:val="22"/>
          <w:szCs w:val="22"/>
          <w:lang w:val="sv-SE"/>
        </w:rPr>
        <w:tab/>
        <w:t xml:space="preserve">= </w:t>
      </w:r>
      <w:r w:rsidRPr="00817938">
        <w:rPr>
          <w:sz w:val="22"/>
          <w:szCs w:val="22"/>
          <w:lang w:val="sv-SE"/>
        </w:rPr>
        <w:tab/>
        <w:t xml:space="preserve">Skor responden pada skala </w:t>
      </w:r>
      <w:r w:rsidRPr="00817938">
        <w:rPr>
          <w:sz w:val="22"/>
          <w:szCs w:val="22"/>
          <w:lang w:val="id-ID"/>
        </w:rPr>
        <w:t>dukungan</w:t>
      </w:r>
      <w:r w:rsidRPr="00817938">
        <w:rPr>
          <w:sz w:val="22"/>
          <w:szCs w:val="22"/>
          <w:lang w:val="sv-SE"/>
        </w:rPr>
        <w:t xml:space="preserve"> yang hendak diubah menjadi skor T</w:t>
      </w:r>
    </w:p>
    <w:p w:rsidR="009E1B0C" w:rsidRPr="00817938" w:rsidRDefault="009E1B0C" w:rsidP="00DC419E">
      <w:pPr>
        <w:pStyle w:val="BodyText2"/>
        <w:tabs>
          <w:tab w:val="left" w:pos="1134"/>
          <w:tab w:val="left" w:pos="1418"/>
        </w:tabs>
        <w:spacing w:after="0" w:line="240" w:lineRule="auto"/>
        <w:ind w:left="1418" w:hanging="709"/>
        <w:jc w:val="both"/>
        <w:rPr>
          <w:sz w:val="22"/>
          <w:szCs w:val="22"/>
          <w:lang w:val="sv-SE"/>
        </w:rPr>
      </w:pPr>
      <w:r w:rsidRPr="00817938">
        <w:rPr>
          <w:position w:val="-4"/>
          <w:sz w:val="22"/>
          <w:szCs w:val="22"/>
        </w:rPr>
        <w:object w:dxaOrig="279" w:dyaOrig="320">
          <v:shape id="_x0000_i1028" type="#_x0000_t75" style="width:14.25pt;height:16.5pt" o:ole="">
            <v:imagedata r:id="rId23" o:title=""/>
          </v:shape>
          <o:OLEObject Type="Embed" ProgID="Equation.3" ShapeID="_x0000_i1028" DrawAspect="Content" ObjectID="_1688487610" r:id="rId24"/>
        </w:object>
      </w:r>
      <w:r w:rsidRPr="00817938">
        <w:rPr>
          <w:sz w:val="22"/>
          <w:szCs w:val="22"/>
          <w:lang w:val="sv-SE"/>
        </w:rPr>
        <w:tab/>
        <w:t xml:space="preserve">= </w:t>
      </w:r>
      <w:r w:rsidRPr="00817938">
        <w:rPr>
          <w:sz w:val="22"/>
          <w:szCs w:val="22"/>
          <w:lang w:val="sv-SE"/>
        </w:rPr>
        <w:tab/>
        <w:t xml:space="preserve">Mean skor kelompok </w:t>
      </w:r>
    </w:p>
    <w:p w:rsidR="009E1B0C" w:rsidRPr="00817938" w:rsidRDefault="009E1B0C" w:rsidP="00DC419E">
      <w:pPr>
        <w:pStyle w:val="BodyText2"/>
        <w:tabs>
          <w:tab w:val="left" w:pos="1134"/>
          <w:tab w:val="left" w:pos="1418"/>
        </w:tabs>
        <w:spacing w:after="0" w:line="240" w:lineRule="auto"/>
        <w:ind w:left="1418" w:hanging="709"/>
        <w:jc w:val="both"/>
        <w:rPr>
          <w:sz w:val="22"/>
          <w:szCs w:val="22"/>
          <w:lang w:val="id-ID"/>
        </w:rPr>
      </w:pPr>
      <w:r w:rsidRPr="00817938">
        <w:rPr>
          <w:sz w:val="22"/>
          <w:szCs w:val="22"/>
          <w:lang w:val="sv-SE"/>
        </w:rPr>
        <w:t>s</w:t>
      </w:r>
      <w:r w:rsidRPr="00817938">
        <w:rPr>
          <w:sz w:val="22"/>
          <w:szCs w:val="22"/>
          <w:lang w:val="sv-SE"/>
        </w:rPr>
        <w:tab/>
        <w:t xml:space="preserve">= </w:t>
      </w:r>
      <w:r w:rsidRPr="00817938">
        <w:rPr>
          <w:sz w:val="22"/>
          <w:szCs w:val="22"/>
          <w:lang w:val="sv-SE"/>
        </w:rPr>
        <w:tab/>
        <w:t xml:space="preserve">Deviasi standar skor kelompok    </w:t>
      </w:r>
    </w:p>
    <w:p w:rsidR="009E1B0C" w:rsidRPr="00817938" w:rsidRDefault="009E1B0C" w:rsidP="00DC419E">
      <w:pPr>
        <w:pStyle w:val="BodyText2"/>
        <w:tabs>
          <w:tab w:val="left" w:pos="1134"/>
          <w:tab w:val="left" w:pos="1560"/>
          <w:tab w:val="left" w:pos="1843"/>
        </w:tabs>
        <w:spacing w:after="0" w:line="240" w:lineRule="auto"/>
        <w:ind w:left="993"/>
        <w:jc w:val="both"/>
        <w:rPr>
          <w:sz w:val="22"/>
          <w:szCs w:val="22"/>
          <w:lang w:val="sv-SE"/>
        </w:rPr>
      </w:pPr>
      <w:r w:rsidRPr="00817938">
        <w:rPr>
          <w:sz w:val="22"/>
          <w:szCs w:val="22"/>
          <w:lang w:val="id-ID"/>
        </w:rPr>
        <w:t>Dukungan keluarga</w:t>
      </w:r>
      <w:r w:rsidRPr="00817938">
        <w:rPr>
          <w:sz w:val="22"/>
          <w:szCs w:val="22"/>
          <w:lang w:val="sv-SE"/>
        </w:rPr>
        <w:t xml:space="preserve"> : </w:t>
      </w:r>
    </w:p>
    <w:p w:rsidR="009E1B0C" w:rsidRPr="00817938" w:rsidRDefault="009E1B0C" w:rsidP="00DC419E">
      <w:pPr>
        <w:pStyle w:val="BodyText2"/>
        <w:numPr>
          <w:ilvl w:val="0"/>
          <w:numId w:val="33"/>
        </w:numPr>
        <w:spacing w:after="0" w:line="240" w:lineRule="auto"/>
        <w:ind w:left="1080"/>
        <w:jc w:val="both"/>
        <w:rPr>
          <w:sz w:val="22"/>
          <w:szCs w:val="22"/>
          <w:lang w:val="sv-SE"/>
        </w:rPr>
      </w:pPr>
      <w:r w:rsidRPr="00817938">
        <w:rPr>
          <w:sz w:val="22"/>
          <w:szCs w:val="22"/>
          <w:lang w:val="id-ID"/>
        </w:rPr>
        <w:t>Mendukung</w:t>
      </w:r>
      <w:r w:rsidRPr="00817938">
        <w:rPr>
          <w:sz w:val="22"/>
          <w:szCs w:val="22"/>
          <w:lang w:val="sv-SE"/>
        </w:rPr>
        <w:t>, jika T ≥ rata-rata skor T</w:t>
      </w:r>
    </w:p>
    <w:p w:rsidR="009E1B0C" w:rsidRPr="00817938" w:rsidRDefault="009E1B0C" w:rsidP="00DC419E">
      <w:pPr>
        <w:pStyle w:val="BodyText2"/>
        <w:numPr>
          <w:ilvl w:val="0"/>
          <w:numId w:val="33"/>
        </w:numPr>
        <w:spacing w:after="0" w:line="240" w:lineRule="auto"/>
        <w:ind w:left="1080"/>
        <w:jc w:val="both"/>
        <w:rPr>
          <w:sz w:val="22"/>
          <w:szCs w:val="22"/>
          <w:lang w:val="sv-SE"/>
        </w:rPr>
      </w:pPr>
      <w:r w:rsidRPr="00817938">
        <w:rPr>
          <w:sz w:val="22"/>
          <w:szCs w:val="22"/>
          <w:lang w:val="sv-SE"/>
        </w:rPr>
        <w:t xml:space="preserve">Tidak </w:t>
      </w:r>
      <w:r w:rsidRPr="00817938">
        <w:rPr>
          <w:sz w:val="22"/>
          <w:szCs w:val="22"/>
          <w:lang w:val="id-ID"/>
        </w:rPr>
        <w:t>mendukung</w:t>
      </w:r>
      <w:r w:rsidRPr="00817938">
        <w:rPr>
          <w:sz w:val="22"/>
          <w:szCs w:val="22"/>
          <w:lang w:val="sv-SE"/>
        </w:rPr>
        <w:t>,  jika T &lt; rata-rata skor T</w:t>
      </w:r>
    </w:p>
    <w:p w:rsidR="009E1B0C" w:rsidRPr="00817938" w:rsidRDefault="009E1B0C" w:rsidP="00DC419E">
      <w:pPr>
        <w:ind w:left="720" w:firstLine="556"/>
        <w:jc w:val="both"/>
        <w:rPr>
          <w:color w:val="000000"/>
          <w:sz w:val="22"/>
          <w:szCs w:val="22"/>
        </w:rPr>
      </w:pPr>
      <w:r w:rsidRPr="00817938">
        <w:rPr>
          <w:sz w:val="22"/>
          <w:szCs w:val="22"/>
        </w:rPr>
        <w:t>Analisis</w:t>
      </w:r>
      <w:r w:rsidRPr="00817938">
        <w:rPr>
          <w:color w:val="000000"/>
          <w:sz w:val="22"/>
          <w:szCs w:val="22"/>
        </w:rPr>
        <w:t xml:space="preserve"> dilakukan untuk mengetahui distribusi frekuensi setiap variable dengan perhitungan analisis menurut Notoatmodjo (2012) yaitu sebagai berikut :</w:t>
      </w:r>
    </w:p>
    <w:p w:rsidR="009E1B0C" w:rsidRPr="00817938" w:rsidRDefault="009E1B0C" w:rsidP="00DC419E">
      <w:pPr>
        <w:ind w:left="709"/>
        <w:jc w:val="both"/>
        <w:rPr>
          <w:color w:val="000000"/>
          <w:sz w:val="22"/>
          <w:szCs w:val="22"/>
        </w:rPr>
      </w:pPr>
      <w:r w:rsidRPr="00817938">
        <w:rPr>
          <w:color w:val="000000"/>
          <w:position w:val="-24"/>
          <w:sz w:val="22"/>
          <w:szCs w:val="22"/>
        </w:rPr>
        <w:object w:dxaOrig="1400" w:dyaOrig="620">
          <v:shape id="_x0000_i1029" type="#_x0000_t75" style="width:70.5pt;height:30.7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29" DrawAspect="Content" ObjectID="_1688487611" r:id="rId26"/>
        </w:object>
      </w:r>
    </w:p>
    <w:p w:rsidR="009E1B0C" w:rsidRPr="00817938" w:rsidRDefault="009E1B0C" w:rsidP="00DC419E">
      <w:pPr>
        <w:ind w:left="720"/>
        <w:jc w:val="both"/>
        <w:rPr>
          <w:color w:val="000000"/>
          <w:sz w:val="22"/>
          <w:szCs w:val="22"/>
        </w:rPr>
      </w:pPr>
      <w:r w:rsidRPr="00817938">
        <w:rPr>
          <w:color w:val="000000"/>
          <w:sz w:val="22"/>
          <w:szCs w:val="22"/>
        </w:rPr>
        <w:t xml:space="preserve">Keterangan : </w:t>
      </w:r>
    </w:p>
    <w:p w:rsidR="009E1B0C" w:rsidRPr="00817938" w:rsidRDefault="009E1B0C" w:rsidP="00DC419E">
      <w:pPr>
        <w:tabs>
          <w:tab w:val="left" w:pos="1134"/>
          <w:tab w:val="left" w:pos="1701"/>
        </w:tabs>
        <w:ind w:left="720"/>
        <w:jc w:val="both"/>
        <w:rPr>
          <w:color w:val="000000"/>
          <w:sz w:val="22"/>
          <w:szCs w:val="22"/>
        </w:rPr>
      </w:pPr>
      <w:r w:rsidRPr="00817938">
        <w:rPr>
          <w:color w:val="000000"/>
          <w:sz w:val="22"/>
          <w:szCs w:val="22"/>
        </w:rPr>
        <w:t>P</w:t>
      </w:r>
      <w:r w:rsidRPr="00817938">
        <w:rPr>
          <w:color w:val="000000"/>
          <w:sz w:val="22"/>
          <w:szCs w:val="22"/>
        </w:rPr>
        <w:tab/>
        <w:t>:</w:t>
      </w:r>
      <w:r w:rsidRPr="00817938">
        <w:rPr>
          <w:color w:val="000000"/>
          <w:sz w:val="22"/>
          <w:szCs w:val="22"/>
        </w:rPr>
        <w:tab/>
        <w:t xml:space="preserve">Persentase </w:t>
      </w:r>
    </w:p>
    <w:p w:rsidR="009E1B0C" w:rsidRPr="00817938" w:rsidRDefault="009E1B0C" w:rsidP="00DC419E">
      <w:pPr>
        <w:tabs>
          <w:tab w:val="left" w:pos="1134"/>
          <w:tab w:val="left" w:pos="1701"/>
        </w:tabs>
        <w:ind w:left="720"/>
        <w:jc w:val="both"/>
        <w:rPr>
          <w:color w:val="000000"/>
          <w:sz w:val="22"/>
          <w:szCs w:val="22"/>
        </w:rPr>
      </w:pPr>
      <w:r w:rsidRPr="00817938">
        <w:rPr>
          <w:color w:val="000000"/>
          <w:sz w:val="22"/>
          <w:szCs w:val="22"/>
        </w:rPr>
        <w:t>F</w:t>
      </w:r>
      <w:r w:rsidRPr="00817938">
        <w:rPr>
          <w:color w:val="000000"/>
          <w:sz w:val="22"/>
          <w:szCs w:val="22"/>
        </w:rPr>
        <w:tab/>
        <w:t>:</w:t>
      </w:r>
      <w:r w:rsidRPr="00817938">
        <w:rPr>
          <w:color w:val="000000"/>
          <w:sz w:val="22"/>
          <w:szCs w:val="22"/>
        </w:rPr>
        <w:tab/>
        <w:t xml:space="preserve">Frekuensi </w:t>
      </w:r>
    </w:p>
    <w:p w:rsidR="009E1B0C" w:rsidRPr="00817938" w:rsidRDefault="009E1B0C" w:rsidP="00DC419E">
      <w:pPr>
        <w:tabs>
          <w:tab w:val="left" w:pos="1134"/>
          <w:tab w:val="left" w:pos="1701"/>
        </w:tabs>
        <w:ind w:left="720"/>
        <w:jc w:val="both"/>
        <w:rPr>
          <w:color w:val="000000"/>
          <w:sz w:val="22"/>
          <w:szCs w:val="22"/>
          <w:lang w:val="id-ID"/>
        </w:rPr>
      </w:pPr>
      <w:r w:rsidRPr="00817938">
        <w:rPr>
          <w:color w:val="000000"/>
          <w:sz w:val="22"/>
          <w:szCs w:val="22"/>
        </w:rPr>
        <w:t>n</w:t>
      </w:r>
      <w:r w:rsidRPr="00817938">
        <w:rPr>
          <w:color w:val="000000"/>
          <w:sz w:val="22"/>
          <w:szCs w:val="22"/>
        </w:rPr>
        <w:tab/>
        <w:t>:</w:t>
      </w:r>
      <w:r w:rsidRPr="00817938">
        <w:rPr>
          <w:color w:val="000000"/>
          <w:sz w:val="22"/>
          <w:szCs w:val="22"/>
        </w:rPr>
        <w:tab/>
        <w:t>Jumlah Sampel</w:t>
      </w:r>
    </w:p>
    <w:p w:rsidR="009E1B0C" w:rsidRPr="00817938" w:rsidRDefault="009E1B0C" w:rsidP="00DC419E">
      <w:pPr>
        <w:pStyle w:val="ListParagraph"/>
        <w:spacing w:after="0" w:line="240" w:lineRule="auto"/>
        <w:ind w:left="678" w:firstLine="589"/>
        <w:jc w:val="both"/>
        <w:rPr>
          <w:rFonts w:ascii="Times New Roman" w:hAnsi="Times New Roman"/>
          <w:color w:val="000000"/>
        </w:rPr>
      </w:pPr>
      <w:r w:rsidRPr="00817938">
        <w:rPr>
          <w:rFonts w:ascii="Times New Roman" w:hAnsi="Times New Roman"/>
          <w:color w:val="000000"/>
        </w:rPr>
        <w:t xml:space="preserve">Setelah </w:t>
      </w:r>
      <w:r w:rsidRPr="00817938">
        <w:rPr>
          <w:rFonts w:ascii="Times New Roman" w:hAnsi="Times New Roman"/>
        </w:rPr>
        <w:t>ditafsirkan</w:t>
      </w:r>
      <w:r w:rsidRPr="00817938">
        <w:rPr>
          <w:rFonts w:ascii="Times New Roman" w:hAnsi="Times New Roman"/>
          <w:color w:val="000000"/>
        </w:rPr>
        <w:t xml:space="preserve"> ke dalam kriteria, kemudian data diinterpretasikan ke dalam kata-kata menggunakan kategori dari Arikunto (2012) yaitu : </w:t>
      </w:r>
    </w:p>
    <w:p w:rsidR="009E1B0C" w:rsidRPr="00817938" w:rsidRDefault="009E1B0C" w:rsidP="00DC419E">
      <w:pPr>
        <w:numPr>
          <w:ilvl w:val="0"/>
          <w:numId w:val="40"/>
        </w:numPr>
        <w:tabs>
          <w:tab w:val="left" w:pos="1140"/>
          <w:tab w:val="left" w:pos="1311"/>
          <w:tab w:val="left" w:pos="1418"/>
          <w:tab w:val="left" w:pos="1560"/>
          <w:tab w:val="left" w:pos="2700"/>
        </w:tabs>
        <w:ind w:left="1080"/>
        <w:jc w:val="both"/>
        <w:rPr>
          <w:color w:val="000000"/>
          <w:sz w:val="22"/>
          <w:szCs w:val="22"/>
        </w:rPr>
      </w:pPr>
      <w:r w:rsidRPr="00817938">
        <w:rPr>
          <w:color w:val="000000"/>
          <w:sz w:val="22"/>
          <w:szCs w:val="22"/>
        </w:rPr>
        <w:t xml:space="preserve">0 % </w:t>
      </w:r>
      <w:r w:rsidRPr="00817938">
        <w:rPr>
          <w:color w:val="000000"/>
          <w:sz w:val="22"/>
          <w:szCs w:val="22"/>
        </w:rPr>
        <w:tab/>
        <w:t>tidak ada yang menjawab</w:t>
      </w:r>
    </w:p>
    <w:p w:rsidR="009E1B0C" w:rsidRPr="00817938" w:rsidRDefault="009E1B0C" w:rsidP="00DC419E">
      <w:pPr>
        <w:numPr>
          <w:ilvl w:val="0"/>
          <w:numId w:val="40"/>
        </w:numPr>
        <w:tabs>
          <w:tab w:val="left" w:pos="1140"/>
          <w:tab w:val="left" w:pos="1311"/>
          <w:tab w:val="left" w:pos="1418"/>
          <w:tab w:val="left" w:pos="1560"/>
          <w:tab w:val="left" w:pos="2700"/>
        </w:tabs>
        <w:ind w:left="1080"/>
        <w:jc w:val="both"/>
        <w:rPr>
          <w:color w:val="000000"/>
          <w:sz w:val="22"/>
          <w:szCs w:val="22"/>
        </w:rPr>
      </w:pPr>
      <w:r w:rsidRPr="00817938">
        <w:rPr>
          <w:color w:val="000000"/>
          <w:sz w:val="22"/>
          <w:szCs w:val="22"/>
        </w:rPr>
        <w:t xml:space="preserve">1 % - 25% </w:t>
      </w:r>
      <w:r w:rsidRPr="00817938">
        <w:rPr>
          <w:color w:val="000000"/>
          <w:sz w:val="22"/>
          <w:szCs w:val="22"/>
        </w:rPr>
        <w:tab/>
        <w:t xml:space="preserve">sebagian kecil responden </w:t>
      </w:r>
    </w:p>
    <w:p w:rsidR="009E1B0C" w:rsidRPr="00817938" w:rsidRDefault="009E1B0C" w:rsidP="00DC419E">
      <w:pPr>
        <w:numPr>
          <w:ilvl w:val="0"/>
          <w:numId w:val="40"/>
        </w:numPr>
        <w:tabs>
          <w:tab w:val="left" w:pos="1140"/>
          <w:tab w:val="left" w:pos="1311"/>
          <w:tab w:val="left" w:pos="1418"/>
          <w:tab w:val="left" w:pos="1560"/>
          <w:tab w:val="left" w:pos="2700"/>
        </w:tabs>
        <w:ind w:left="1080"/>
        <w:jc w:val="both"/>
        <w:rPr>
          <w:color w:val="000000"/>
          <w:sz w:val="22"/>
          <w:szCs w:val="22"/>
        </w:rPr>
      </w:pPr>
      <w:r w:rsidRPr="00817938">
        <w:rPr>
          <w:color w:val="000000"/>
          <w:sz w:val="22"/>
          <w:szCs w:val="22"/>
        </w:rPr>
        <w:t xml:space="preserve">26 % - 49 % </w:t>
      </w:r>
      <w:r w:rsidRPr="00817938">
        <w:rPr>
          <w:color w:val="000000"/>
          <w:sz w:val="22"/>
          <w:szCs w:val="22"/>
        </w:rPr>
        <w:tab/>
        <w:t>hampir sebagian responden</w:t>
      </w:r>
    </w:p>
    <w:p w:rsidR="009E1B0C" w:rsidRPr="00817938" w:rsidRDefault="009E1B0C" w:rsidP="00DC419E">
      <w:pPr>
        <w:numPr>
          <w:ilvl w:val="0"/>
          <w:numId w:val="40"/>
        </w:numPr>
        <w:tabs>
          <w:tab w:val="left" w:pos="1140"/>
          <w:tab w:val="left" w:pos="1311"/>
          <w:tab w:val="left" w:pos="1418"/>
          <w:tab w:val="left" w:pos="1560"/>
          <w:tab w:val="left" w:pos="2700"/>
        </w:tabs>
        <w:ind w:left="1080"/>
        <w:jc w:val="both"/>
        <w:rPr>
          <w:color w:val="000000"/>
          <w:sz w:val="22"/>
          <w:szCs w:val="22"/>
        </w:rPr>
      </w:pPr>
      <w:r w:rsidRPr="00817938">
        <w:rPr>
          <w:color w:val="000000"/>
          <w:sz w:val="22"/>
          <w:szCs w:val="22"/>
        </w:rPr>
        <w:t xml:space="preserve">50 % </w:t>
      </w:r>
      <w:r w:rsidRPr="00817938">
        <w:rPr>
          <w:color w:val="000000"/>
          <w:sz w:val="22"/>
          <w:szCs w:val="22"/>
        </w:rPr>
        <w:tab/>
        <w:t xml:space="preserve">setengah dari responden </w:t>
      </w:r>
    </w:p>
    <w:p w:rsidR="009E1B0C" w:rsidRPr="00817938" w:rsidRDefault="009E1B0C" w:rsidP="00DC419E">
      <w:pPr>
        <w:numPr>
          <w:ilvl w:val="0"/>
          <w:numId w:val="40"/>
        </w:numPr>
        <w:tabs>
          <w:tab w:val="left" w:pos="1140"/>
          <w:tab w:val="left" w:pos="1311"/>
          <w:tab w:val="left" w:pos="1418"/>
          <w:tab w:val="left" w:pos="1560"/>
          <w:tab w:val="left" w:pos="2700"/>
        </w:tabs>
        <w:ind w:left="1080"/>
        <w:jc w:val="both"/>
        <w:rPr>
          <w:color w:val="000000"/>
          <w:sz w:val="22"/>
          <w:szCs w:val="22"/>
        </w:rPr>
      </w:pPr>
      <w:r w:rsidRPr="00817938">
        <w:rPr>
          <w:color w:val="000000"/>
          <w:sz w:val="22"/>
          <w:szCs w:val="22"/>
        </w:rPr>
        <w:t xml:space="preserve">51% - 75% </w:t>
      </w:r>
      <w:r w:rsidRPr="00817938">
        <w:rPr>
          <w:color w:val="000000"/>
          <w:sz w:val="22"/>
          <w:szCs w:val="22"/>
        </w:rPr>
        <w:tab/>
        <w:t xml:space="preserve">sebagian besar reponden </w:t>
      </w:r>
    </w:p>
    <w:p w:rsidR="009E1B0C" w:rsidRPr="00817938" w:rsidRDefault="009E1B0C" w:rsidP="00DC419E">
      <w:pPr>
        <w:numPr>
          <w:ilvl w:val="0"/>
          <w:numId w:val="40"/>
        </w:numPr>
        <w:tabs>
          <w:tab w:val="left" w:pos="1140"/>
          <w:tab w:val="left" w:pos="1311"/>
          <w:tab w:val="left" w:pos="1418"/>
          <w:tab w:val="left" w:pos="1560"/>
          <w:tab w:val="left" w:pos="2700"/>
        </w:tabs>
        <w:ind w:left="1080"/>
        <w:jc w:val="both"/>
        <w:rPr>
          <w:color w:val="000000"/>
          <w:sz w:val="22"/>
          <w:szCs w:val="22"/>
        </w:rPr>
      </w:pPr>
      <w:r w:rsidRPr="00817938">
        <w:rPr>
          <w:color w:val="000000"/>
          <w:sz w:val="22"/>
          <w:szCs w:val="22"/>
        </w:rPr>
        <w:t xml:space="preserve">76% - 99 % </w:t>
      </w:r>
      <w:r w:rsidRPr="00817938">
        <w:rPr>
          <w:color w:val="000000"/>
          <w:sz w:val="22"/>
          <w:szCs w:val="22"/>
        </w:rPr>
        <w:tab/>
        <w:t xml:space="preserve">hampir seluruh responden </w:t>
      </w:r>
    </w:p>
    <w:p w:rsidR="009E1B0C" w:rsidRPr="00817938" w:rsidRDefault="009E1B0C" w:rsidP="00DC419E">
      <w:pPr>
        <w:pStyle w:val="ListParagraph"/>
        <w:numPr>
          <w:ilvl w:val="3"/>
          <w:numId w:val="29"/>
        </w:numPr>
        <w:tabs>
          <w:tab w:val="clear" w:pos="2880"/>
          <w:tab w:val="num" w:pos="720"/>
        </w:tabs>
        <w:spacing w:after="0" w:line="240" w:lineRule="auto"/>
        <w:ind w:left="720"/>
        <w:textDirection w:val="btLr"/>
        <w:rPr>
          <w:rFonts w:ascii="Times New Roman" w:hAnsi="Times New Roman"/>
          <w:color w:val="000000"/>
        </w:rPr>
      </w:pPr>
      <w:r w:rsidRPr="00817938">
        <w:rPr>
          <w:rFonts w:ascii="Times New Roman" w:hAnsi="Times New Roman"/>
          <w:color w:val="000000"/>
        </w:rPr>
        <w:t>Analisa Bivariat</w:t>
      </w:r>
    </w:p>
    <w:p w:rsidR="009E1B0C" w:rsidRPr="00817938" w:rsidRDefault="009E1B0C" w:rsidP="00DC419E">
      <w:pPr>
        <w:pStyle w:val="ListParagraph"/>
        <w:tabs>
          <w:tab w:val="left" w:pos="1276"/>
        </w:tabs>
        <w:spacing w:after="0" w:line="240" w:lineRule="auto"/>
        <w:ind w:firstLine="851"/>
        <w:contextualSpacing w:val="0"/>
        <w:jc w:val="both"/>
        <w:textDirection w:val="btLr"/>
        <w:rPr>
          <w:rFonts w:asciiTheme="majorBidi" w:hAnsiTheme="majorBidi" w:cstheme="majorBidi"/>
        </w:rPr>
      </w:pPr>
      <w:r w:rsidRPr="00817938">
        <w:rPr>
          <w:rFonts w:ascii="Times New Roman" w:hAnsi="Times New Roman"/>
          <w:color w:val="000000"/>
        </w:rPr>
        <w:t>Analisa bivariat untuk menentukan hubungan antara</w:t>
      </w:r>
      <w:r w:rsidRPr="00817938">
        <w:rPr>
          <w:rFonts w:asciiTheme="majorBidi" w:hAnsiTheme="majorBidi" w:cstheme="majorBidi"/>
        </w:rPr>
        <w:t xml:space="preserve"> variabel independen dengan variabel dependen. Pada penelitian ini menggunakan uji statistik Chie Square dengan tingkat kesalahan yang digunakan adalah α &lt; 0,05. Besarnya pengaruh pada setiap variabel independen terhadap variabel dependen digunakan prevalen ratio dengan 95 % CI. Untuk mempermudah, peneliti menggunakan program SPSS 23.0 for windows.</w:t>
      </w:r>
    </w:p>
    <w:p w:rsidR="009E1B0C" w:rsidRPr="00817938" w:rsidRDefault="009E1B0C" w:rsidP="00DC419E">
      <w:pPr>
        <w:pStyle w:val="ListParagraph"/>
        <w:tabs>
          <w:tab w:val="left" w:pos="1276"/>
        </w:tabs>
        <w:spacing w:after="0" w:line="240" w:lineRule="auto"/>
        <w:ind w:left="1276"/>
        <w:contextualSpacing w:val="0"/>
        <w:jc w:val="both"/>
        <w:textDirection w:val="btLr"/>
      </w:pPr>
      <w:r w:rsidRPr="00817938">
        <w:rPr>
          <w:noProof/>
          <w:lang w:val="en-US"/>
        </w:rPr>
        <mc:AlternateContent>
          <mc:Choice Requires="wps">
            <w:drawing>
              <wp:anchor distT="0" distB="0" distL="114300" distR="114300" simplePos="0" relativeHeight="251732480" behindDoc="1" locked="0" layoutInCell="1" allowOverlap="1" wp14:anchorId="1DAD3682" wp14:editId="1910E9DA">
                <wp:simplePos x="0" y="0"/>
                <wp:positionH relativeFrom="column">
                  <wp:posOffset>728345</wp:posOffset>
                </wp:positionH>
                <wp:positionV relativeFrom="paragraph">
                  <wp:posOffset>-1270</wp:posOffset>
                </wp:positionV>
                <wp:extent cx="1530985" cy="595630"/>
                <wp:effectExtent l="0" t="0" r="12065"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595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827E" id="Rectangle 30" o:spid="_x0000_s1026" style="position:absolute;margin-left:57.35pt;margin-top:-.1pt;width:120.55pt;height:46.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TLIgIAAD4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"/>
            </w:pict>
          </mc:Fallback>
        </mc:AlternateContent>
      </w:r>
      <w:r w:rsidRPr="00817938">
        <w:rPr>
          <w:rFonts w:ascii="Arial" w:hAnsi="Arial" w:cs="Arial"/>
          <w:position w:val="-28"/>
        </w:rPr>
        <w:object w:dxaOrig="1780" w:dyaOrig="720">
          <v:shape id="_x0000_i1030" type="#_x0000_t75" style="width:103.5pt;height:42.75pt" o:ole="" o:bordertopcolor="this" o:borderleftcolor="this" o:borderbottomcolor="this" o:borderrightcolor="this">
            <v:imagedata r:id="rId27" o:title=""/>
          </v:shape>
          <o:OLEObject Type="Embed" ProgID="Equation.3" ShapeID="_x0000_i1030" DrawAspect="Content" ObjectID="_1688487612" r:id="rId28"/>
        </w:object>
      </w:r>
    </w:p>
    <w:p w:rsidR="009E1B0C" w:rsidRPr="00817938" w:rsidRDefault="009E1B0C" w:rsidP="00DC419E">
      <w:pPr>
        <w:pStyle w:val="ListParagraph"/>
        <w:tabs>
          <w:tab w:val="left" w:pos="1276"/>
        </w:tabs>
        <w:spacing w:after="0" w:line="240" w:lineRule="auto"/>
        <w:ind w:left="709"/>
        <w:contextualSpacing w:val="0"/>
        <w:jc w:val="both"/>
        <w:textDirection w:val="btLr"/>
        <w:rPr>
          <w:rFonts w:asciiTheme="majorBidi" w:hAnsiTheme="majorBidi" w:cstheme="majorBidi"/>
        </w:rPr>
      </w:pPr>
    </w:p>
    <w:p w:rsidR="009E1B0C" w:rsidRPr="00817938" w:rsidRDefault="009E1B0C" w:rsidP="00DC419E">
      <w:pPr>
        <w:pStyle w:val="ListParagraph"/>
        <w:tabs>
          <w:tab w:val="left" w:pos="1276"/>
        </w:tabs>
        <w:spacing w:after="0" w:line="240" w:lineRule="auto"/>
        <w:ind w:left="709"/>
        <w:contextualSpacing w:val="0"/>
        <w:jc w:val="both"/>
        <w:textDirection w:val="btLr"/>
        <w:rPr>
          <w:rFonts w:asciiTheme="majorBidi" w:hAnsiTheme="majorBidi" w:cstheme="majorBidi"/>
        </w:rPr>
      </w:pPr>
      <w:r w:rsidRPr="00817938">
        <w:rPr>
          <w:rFonts w:asciiTheme="majorBidi" w:hAnsiTheme="majorBidi" w:cstheme="majorBidi"/>
        </w:rPr>
        <w:t>Keterangan :</w:t>
      </w:r>
    </w:p>
    <w:p w:rsidR="009E1B0C" w:rsidRPr="00817938" w:rsidRDefault="009E1B0C" w:rsidP="00DC419E">
      <w:pPr>
        <w:pStyle w:val="ListParagraph"/>
        <w:tabs>
          <w:tab w:val="left" w:pos="1701"/>
          <w:tab w:val="left" w:pos="1985"/>
        </w:tabs>
        <w:spacing w:after="0" w:line="240" w:lineRule="auto"/>
        <w:ind w:left="1418" w:hanging="709"/>
        <w:contextualSpacing w:val="0"/>
        <w:jc w:val="both"/>
        <w:textDirection w:val="btLr"/>
        <w:rPr>
          <w:rFonts w:asciiTheme="majorBidi" w:hAnsiTheme="majorBidi" w:cstheme="majorBidi"/>
        </w:rPr>
      </w:pPr>
      <w:r w:rsidRPr="00817938">
        <w:rPr>
          <w:rFonts w:asciiTheme="majorBidi" w:hAnsiTheme="majorBidi" w:cstheme="majorBidi"/>
        </w:rPr>
        <w:t>χ2</w:t>
      </w:r>
      <w:r w:rsidRPr="00817938">
        <w:rPr>
          <w:rFonts w:asciiTheme="majorBidi" w:hAnsiTheme="majorBidi" w:cstheme="majorBidi"/>
        </w:rPr>
        <w:tab/>
        <w:t>:</w:t>
      </w:r>
      <w:r w:rsidRPr="00817938">
        <w:rPr>
          <w:rFonts w:asciiTheme="majorBidi" w:hAnsiTheme="majorBidi" w:cstheme="majorBidi"/>
        </w:rPr>
        <w:tab/>
        <w:t>Chie Square</w:t>
      </w:r>
    </w:p>
    <w:p w:rsidR="009E1B0C" w:rsidRPr="00817938" w:rsidRDefault="009E1B0C" w:rsidP="00DC419E">
      <w:pPr>
        <w:pStyle w:val="ListParagraph"/>
        <w:tabs>
          <w:tab w:val="left" w:pos="1418"/>
        </w:tabs>
        <w:spacing w:after="0" w:line="240" w:lineRule="auto"/>
        <w:ind w:left="1701" w:hanging="992"/>
        <w:contextualSpacing w:val="0"/>
        <w:jc w:val="both"/>
        <w:textDirection w:val="btLr"/>
        <w:rPr>
          <w:rFonts w:asciiTheme="majorBidi" w:hAnsiTheme="majorBidi" w:cstheme="majorBidi"/>
        </w:rPr>
      </w:pPr>
      <w:r w:rsidRPr="00817938">
        <w:rPr>
          <w:rFonts w:asciiTheme="majorBidi" w:hAnsiTheme="majorBidi" w:cstheme="majorBidi"/>
          <w:i/>
          <w:iCs/>
        </w:rPr>
        <w:t>fo</w:t>
      </w:r>
      <w:r w:rsidRPr="00817938">
        <w:rPr>
          <w:rFonts w:asciiTheme="majorBidi" w:hAnsiTheme="majorBidi" w:cstheme="majorBidi"/>
        </w:rPr>
        <w:tab/>
        <w:t>:</w:t>
      </w:r>
      <w:r w:rsidRPr="00817938">
        <w:rPr>
          <w:rFonts w:asciiTheme="majorBidi" w:hAnsiTheme="majorBidi" w:cstheme="majorBidi"/>
        </w:rPr>
        <w:tab/>
        <w:t>Frekuensi yang diobservasi atau diperoleh, baik melalui pengamatan maupun hasil kuesioner</w:t>
      </w:r>
    </w:p>
    <w:p w:rsidR="009E1B0C" w:rsidRPr="00817938" w:rsidRDefault="009E1B0C" w:rsidP="00DC419E">
      <w:pPr>
        <w:pStyle w:val="ListParagraph"/>
        <w:tabs>
          <w:tab w:val="left" w:pos="1701"/>
          <w:tab w:val="left" w:pos="1985"/>
        </w:tabs>
        <w:spacing w:after="0" w:line="240" w:lineRule="auto"/>
        <w:ind w:left="1418" w:hanging="709"/>
        <w:contextualSpacing w:val="0"/>
        <w:jc w:val="both"/>
        <w:textDirection w:val="btLr"/>
        <w:rPr>
          <w:rFonts w:asciiTheme="majorBidi" w:hAnsiTheme="majorBidi" w:cstheme="majorBidi"/>
        </w:rPr>
      </w:pPr>
      <w:r w:rsidRPr="00817938">
        <w:rPr>
          <w:rFonts w:asciiTheme="majorBidi" w:hAnsiTheme="majorBidi" w:cstheme="majorBidi"/>
          <w:i/>
          <w:iCs/>
        </w:rPr>
        <w:lastRenderedPageBreak/>
        <w:t>fh</w:t>
      </w:r>
      <w:r w:rsidRPr="00817938">
        <w:rPr>
          <w:rFonts w:asciiTheme="majorBidi" w:hAnsiTheme="majorBidi" w:cstheme="majorBidi"/>
        </w:rPr>
        <w:tab/>
        <w:t>:</w:t>
      </w:r>
      <w:r w:rsidRPr="00817938">
        <w:rPr>
          <w:rFonts w:asciiTheme="majorBidi" w:hAnsiTheme="majorBidi" w:cstheme="majorBidi"/>
        </w:rPr>
        <w:tab/>
        <w:t>Frekuensi yang diharapkan</w:t>
      </w:r>
    </w:p>
    <w:p w:rsidR="009E1B0C" w:rsidRPr="00817938" w:rsidRDefault="009E1B0C" w:rsidP="00DC419E">
      <w:pPr>
        <w:pStyle w:val="ListParagraph"/>
        <w:numPr>
          <w:ilvl w:val="0"/>
          <w:numId w:val="41"/>
        </w:numPr>
        <w:tabs>
          <w:tab w:val="left" w:pos="1701"/>
        </w:tabs>
        <w:spacing w:after="0" w:line="240" w:lineRule="auto"/>
        <w:ind w:left="1080"/>
        <w:contextualSpacing w:val="0"/>
        <w:jc w:val="both"/>
        <w:textDirection w:val="btLr"/>
        <w:rPr>
          <w:rFonts w:asciiTheme="majorBidi" w:hAnsiTheme="majorBidi" w:cstheme="majorBidi"/>
        </w:rPr>
      </w:pPr>
      <w:r w:rsidRPr="00817938">
        <w:rPr>
          <w:rFonts w:asciiTheme="majorBidi" w:hAnsiTheme="majorBidi" w:cstheme="majorBidi"/>
          <w:color w:val="000000"/>
        </w:rPr>
        <w:t>Jika χ</w:t>
      </w:r>
      <w:r w:rsidRPr="00817938">
        <w:rPr>
          <w:rFonts w:asciiTheme="majorBidi" w:hAnsiTheme="majorBidi" w:cstheme="majorBidi"/>
          <w:color w:val="000000"/>
          <w:vertAlign w:val="superscript"/>
        </w:rPr>
        <w:t>2</w:t>
      </w:r>
      <w:r w:rsidRPr="00817938">
        <w:rPr>
          <w:rFonts w:asciiTheme="majorBidi" w:hAnsiTheme="majorBidi" w:cstheme="majorBidi"/>
          <w:color w:val="000000"/>
          <w:vertAlign w:val="subscript"/>
        </w:rPr>
        <w:t xml:space="preserve"> hitung </w:t>
      </w:r>
      <w:r w:rsidRPr="00817938">
        <w:rPr>
          <w:rFonts w:asciiTheme="majorBidi" w:hAnsiTheme="majorBidi" w:cstheme="majorBidi"/>
          <w:color w:val="000000"/>
        </w:rPr>
        <w:t>&gt; χ</w:t>
      </w:r>
      <w:r w:rsidRPr="00817938">
        <w:rPr>
          <w:rFonts w:asciiTheme="majorBidi" w:hAnsiTheme="majorBidi" w:cstheme="majorBidi"/>
          <w:color w:val="000000"/>
          <w:vertAlign w:val="superscript"/>
        </w:rPr>
        <w:t>2</w:t>
      </w:r>
      <w:r w:rsidRPr="00817938">
        <w:rPr>
          <w:rFonts w:asciiTheme="majorBidi" w:hAnsiTheme="majorBidi" w:cstheme="majorBidi"/>
          <w:color w:val="000000"/>
          <w:vertAlign w:val="subscript"/>
        </w:rPr>
        <w:t xml:space="preserve"> tabel </w:t>
      </w:r>
      <w:r w:rsidRPr="00817938">
        <w:rPr>
          <w:rFonts w:asciiTheme="majorBidi" w:hAnsiTheme="majorBidi" w:cstheme="majorBidi"/>
          <w:color w:val="000000"/>
        </w:rPr>
        <w:t xml:space="preserve">dan α &gt; ρ value, maka Ho ditolak dan Ha diterima, yang berarti ada </w:t>
      </w:r>
      <w:r w:rsidRPr="00817938">
        <w:rPr>
          <w:rFonts w:ascii="Times New Roman" w:hAnsi="Times New Roman"/>
        </w:rPr>
        <w:t xml:space="preserve">hubungan pengetahuan dengan kepatuhan masyarakat tentang protokol kesehatan new normal pada masa pandemi </w:t>
      </w:r>
      <w:r w:rsidR="00E72FFA" w:rsidRPr="00817938">
        <w:rPr>
          <w:rFonts w:ascii="Times New Roman" w:hAnsi="Times New Roman"/>
          <w:i/>
        </w:rPr>
        <w:t>Covid</w:t>
      </w:r>
      <w:r w:rsidRPr="00817938">
        <w:rPr>
          <w:rFonts w:ascii="Times New Roman" w:hAnsi="Times New Roman"/>
          <w:i/>
        </w:rPr>
        <w:t>-19</w:t>
      </w:r>
      <w:r w:rsidRPr="00817938">
        <w:rPr>
          <w:rFonts w:ascii="Times New Roman" w:hAnsi="Times New Roman"/>
        </w:rPr>
        <w:t xml:space="preserve"> di Wilayah Kerja Puskesmas Ciamis Tahun 2021</w:t>
      </w:r>
    </w:p>
    <w:p w:rsidR="009E1B0C" w:rsidRPr="00817938" w:rsidRDefault="009E1B0C" w:rsidP="00DC419E">
      <w:pPr>
        <w:pStyle w:val="ListParagraph"/>
        <w:numPr>
          <w:ilvl w:val="0"/>
          <w:numId w:val="41"/>
        </w:numPr>
        <w:tabs>
          <w:tab w:val="left" w:pos="1701"/>
        </w:tabs>
        <w:spacing w:after="0" w:line="240" w:lineRule="auto"/>
        <w:ind w:left="1080"/>
        <w:contextualSpacing w:val="0"/>
        <w:jc w:val="both"/>
        <w:textDirection w:val="btLr"/>
        <w:rPr>
          <w:rFonts w:asciiTheme="majorBidi" w:hAnsiTheme="majorBidi" w:cstheme="majorBidi"/>
          <w:color w:val="000000"/>
        </w:rPr>
      </w:pPr>
      <w:r w:rsidRPr="00817938">
        <w:rPr>
          <w:rFonts w:asciiTheme="majorBidi" w:hAnsiTheme="majorBidi" w:cstheme="majorBidi"/>
          <w:color w:val="000000"/>
        </w:rPr>
        <w:t>Jika χ</w:t>
      </w:r>
      <w:r w:rsidRPr="00817938">
        <w:rPr>
          <w:rFonts w:asciiTheme="majorBidi" w:hAnsiTheme="majorBidi" w:cstheme="majorBidi"/>
          <w:color w:val="000000"/>
          <w:vertAlign w:val="superscript"/>
        </w:rPr>
        <w:t>2</w:t>
      </w:r>
      <w:r w:rsidRPr="00817938">
        <w:rPr>
          <w:rFonts w:asciiTheme="majorBidi" w:hAnsiTheme="majorBidi" w:cstheme="majorBidi"/>
          <w:color w:val="000000"/>
          <w:vertAlign w:val="subscript"/>
        </w:rPr>
        <w:t xml:space="preserve"> hitung </w:t>
      </w:r>
      <w:r w:rsidRPr="00817938">
        <w:rPr>
          <w:rFonts w:asciiTheme="majorBidi" w:hAnsiTheme="majorBidi" w:cstheme="majorBidi"/>
          <w:color w:val="000000"/>
        </w:rPr>
        <w:t>&lt; χ</w:t>
      </w:r>
      <w:r w:rsidRPr="00817938">
        <w:rPr>
          <w:rFonts w:asciiTheme="majorBidi" w:hAnsiTheme="majorBidi" w:cstheme="majorBidi"/>
          <w:color w:val="000000"/>
          <w:vertAlign w:val="superscript"/>
        </w:rPr>
        <w:t>2</w:t>
      </w:r>
      <w:r w:rsidRPr="00817938">
        <w:rPr>
          <w:rFonts w:asciiTheme="majorBidi" w:hAnsiTheme="majorBidi" w:cstheme="majorBidi"/>
          <w:color w:val="000000"/>
          <w:vertAlign w:val="subscript"/>
        </w:rPr>
        <w:t xml:space="preserve"> tabel </w:t>
      </w:r>
      <w:r w:rsidRPr="00817938">
        <w:rPr>
          <w:rFonts w:asciiTheme="majorBidi" w:hAnsiTheme="majorBidi" w:cstheme="majorBidi"/>
          <w:color w:val="000000"/>
        </w:rPr>
        <w:t xml:space="preserve">dan ρ value &lt; α, maka Ha gagal total dan Ho diterima, yang berarti tidak ada </w:t>
      </w:r>
      <w:r w:rsidRPr="00817938">
        <w:rPr>
          <w:rFonts w:ascii="Times New Roman" w:hAnsi="Times New Roman"/>
        </w:rPr>
        <w:t xml:space="preserve">hubungan pengetahuan dengan kepatuhan masyarakat tentang protokol kesehatan new normal pada masa pandemi </w:t>
      </w:r>
      <w:r w:rsidR="00E72FFA" w:rsidRPr="00817938">
        <w:rPr>
          <w:rFonts w:ascii="Times New Roman" w:hAnsi="Times New Roman"/>
          <w:i/>
        </w:rPr>
        <w:t>Covid-19</w:t>
      </w:r>
      <w:r w:rsidR="00E72FFA" w:rsidRPr="00817938">
        <w:rPr>
          <w:rFonts w:ascii="Times New Roman" w:hAnsi="Times New Roman"/>
        </w:rPr>
        <w:t xml:space="preserve"> </w:t>
      </w:r>
      <w:r w:rsidRPr="00817938">
        <w:rPr>
          <w:rFonts w:ascii="Times New Roman" w:hAnsi="Times New Roman"/>
        </w:rPr>
        <w:t>di Wilayah Kerja Puskesmas Ciamis Tahun 2021</w:t>
      </w:r>
      <w:r w:rsidRPr="00817938">
        <w:rPr>
          <w:rFonts w:asciiTheme="majorBidi" w:hAnsiTheme="majorBidi" w:cstheme="majorBidi"/>
        </w:rPr>
        <w:t>.</w:t>
      </w:r>
    </w:p>
    <w:p w:rsidR="009E1B0C" w:rsidRPr="00817938" w:rsidRDefault="009E1B0C" w:rsidP="00DC419E">
      <w:pPr>
        <w:pStyle w:val="ListParagraph"/>
        <w:tabs>
          <w:tab w:val="left" w:pos="1701"/>
        </w:tabs>
        <w:spacing w:after="0" w:line="240" w:lineRule="auto"/>
        <w:ind w:left="1080"/>
        <w:contextualSpacing w:val="0"/>
        <w:jc w:val="both"/>
        <w:textDirection w:val="btLr"/>
        <w:rPr>
          <w:rFonts w:asciiTheme="majorBidi" w:hAnsiTheme="majorBidi" w:cstheme="majorBidi"/>
          <w:color w:val="000000"/>
        </w:rPr>
      </w:pPr>
    </w:p>
    <w:p w:rsidR="009E1B0C" w:rsidRPr="00817938" w:rsidRDefault="00015736" w:rsidP="00DC419E">
      <w:pPr>
        <w:numPr>
          <w:ilvl w:val="0"/>
          <w:numId w:val="29"/>
        </w:numPr>
        <w:tabs>
          <w:tab w:val="clear" w:pos="720"/>
        </w:tabs>
        <w:ind w:left="364"/>
        <w:jc w:val="both"/>
        <w:rPr>
          <w:b/>
          <w:color w:val="000000"/>
          <w:sz w:val="22"/>
          <w:szCs w:val="22"/>
        </w:rPr>
      </w:pPr>
      <w:r w:rsidRPr="00817938">
        <w:rPr>
          <w:b/>
          <w:color w:val="000000"/>
          <w:sz w:val="22"/>
          <w:szCs w:val="22"/>
          <w:lang w:val="id-ID"/>
        </w:rPr>
        <w:t>Te</w:t>
      </w:r>
      <w:r w:rsidR="009E1B0C" w:rsidRPr="00817938">
        <w:rPr>
          <w:b/>
          <w:color w:val="000000"/>
          <w:sz w:val="22"/>
          <w:szCs w:val="22"/>
          <w:lang w:val="id-ID"/>
        </w:rPr>
        <w:t>mpat</w:t>
      </w:r>
      <w:r w:rsidR="009E1B0C" w:rsidRPr="00817938">
        <w:rPr>
          <w:b/>
          <w:color w:val="000000"/>
          <w:sz w:val="22"/>
          <w:szCs w:val="22"/>
        </w:rPr>
        <w:t xml:space="preserve"> dan Waktu Penelitian </w:t>
      </w:r>
    </w:p>
    <w:p w:rsidR="009E1B0C" w:rsidRPr="00817938" w:rsidRDefault="009E1B0C" w:rsidP="00DC419E">
      <w:pPr>
        <w:ind w:left="364" w:firstLine="629"/>
        <w:jc w:val="both"/>
        <w:rPr>
          <w:sz w:val="22"/>
          <w:szCs w:val="22"/>
        </w:rPr>
      </w:pPr>
      <w:r w:rsidRPr="00817938">
        <w:rPr>
          <w:color w:val="000000"/>
          <w:sz w:val="22"/>
          <w:szCs w:val="22"/>
        </w:rPr>
        <w:t xml:space="preserve">Penelitian ini </w:t>
      </w:r>
      <w:r w:rsidR="00CC15F9" w:rsidRPr="00817938">
        <w:rPr>
          <w:color w:val="000000"/>
          <w:sz w:val="22"/>
          <w:szCs w:val="22"/>
          <w:lang w:val="id-ID"/>
        </w:rPr>
        <w:t>telah</w:t>
      </w:r>
      <w:r w:rsidRPr="00817938">
        <w:rPr>
          <w:color w:val="000000"/>
          <w:sz w:val="22"/>
          <w:szCs w:val="22"/>
        </w:rPr>
        <w:t xml:space="preserve"> dilaksanakan </w:t>
      </w:r>
      <w:r w:rsidR="00E72FFA" w:rsidRPr="00817938">
        <w:rPr>
          <w:color w:val="000000"/>
          <w:sz w:val="22"/>
          <w:szCs w:val="22"/>
          <w:lang w:val="id-ID"/>
        </w:rPr>
        <w:t xml:space="preserve">pada tanggal 28 Mei sampai </w:t>
      </w:r>
      <w:r w:rsidR="00A604DE" w:rsidRPr="00817938">
        <w:rPr>
          <w:color w:val="000000"/>
          <w:sz w:val="22"/>
          <w:szCs w:val="22"/>
          <w:lang w:val="id-ID"/>
        </w:rPr>
        <w:t xml:space="preserve">02 Juni Tahun 2021 </w:t>
      </w:r>
      <w:r w:rsidR="00E72FFA" w:rsidRPr="00817938">
        <w:rPr>
          <w:color w:val="000000"/>
          <w:sz w:val="22"/>
          <w:szCs w:val="22"/>
          <w:lang w:val="id-ID"/>
        </w:rPr>
        <w:t xml:space="preserve">dengan </w:t>
      </w:r>
      <w:r w:rsidRPr="00817938">
        <w:rPr>
          <w:sz w:val="22"/>
          <w:szCs w:val="22"/>
        </w:rPr>
        <w:t>di Wilayah Kerja Puskesmas Ciamis</w:t>
      </w:r>
      <w:r w:rsidRPr="00817938">
        <w:rPr>
          <w:color w:val="000000"/>
          <w:sz w:val="22"/>
          <w:szCs w:val="22"/>
        </w:rPr>
        <w:t>.</w:t>
      </w:r>
      <w:r w:rsidRPr="00817938">
        <w:rPr>
          <w:noProof/>
          <w:color w:val="000000"/>
          <w:sz w:val="22"/>
          <w:szCs w:val="22"/>
        </w:rPr>
        <mc:AlternateContent>
          <mc:Choice Requires="wps">
            <w:drawing>
              <wp:anchor distT="0" distB="0" distL="114300" distR="114300" simplePos="0" relativeHeight="251725312" behindDoc="0" locked="0" layoutInCell="1" allowOverlap="1" wp14:anchorId="38E814C1" wp14:editId="3A7111AC">
                <wp:simplePos x="0" y="0"/>
                <wp:positionH relativeFrom="column">
                  <wp:posOffset>8133080</wp:posOffset>
                </wp:positionH>
                <wp:positionV relativeFrom="paragraph">
                  <wp:posOffset>-2540</wp:posOffset>
                </wp:positionV>
                <wp:extent cx="680720" cy="382905"/>
                <wp:effectExtent l="635" t="1270" r="444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D3B" w:rsidRPr="00AB52A0" w:rsidRDefault="00EB1D3B" w:rsidP="009E1B0C">
                            <w:pPr>
                              <w:jc w:val="center"/>
                            </w:pPr>
                            <w:r>
                              <w:t>49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14C1" id="Rectangle 29" o:spid="_x0000_s1026" style="position:absolute;left:0;text-align:left;margin-left:640.4pt;margin-top:-.2pt;width:53.6pt;height:30.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" stroked="f">
                <v:textbox style="layout-flow:vertical">
                  <w:txbxContent>
                    <w:p w:rsidR="00EB1D3B" w:rsidRPr="00AB52A0" w:rsidRDefault="00EB1D3B" w:rsidP="009E1B0C">
                      <w:pPr>
                        <w:jc w:val="center"/>
                      </w:pPr>
                      <w:r>
                        <w:t>49</w:t>
                      </w:r>
                    </w:p>
                  </w:txbxContent>
                </v:textbox>
              </v:rect>
            </w:pict>
          </mc:Fallback>
        </mc:AlternateContent>
      </w:r>
    </w:p>
    <w:p w:rsidR="009E1B0C" w:rsidRPr="00817938" w:rsidRDefault="009E1B0C" w:rsidP="009E1B0C">
      <w:pPr>
        <w:pStyle w:val="ListParagraph"/>
        <w:spacing w:after="0" w:line="480" w:lineRule="auto"/>
        <w:ind w:left="1276" w:firstLine="567"/>
        <w:jc w:val="both"/>
        <w:rPr>
          <w:rFonts w:ascii="Times New Roman" w:hAnsi="Times New Roman"/>
        </w:rPr>
      </w:pPr>
    </w:p>
    <w:p w:rsidR="00C17762" w:rsidRPr="00817938" w:rsidRDefault="00C17762" w:rsidP="00CC15F9">
      <w:pPr>
        <w:spacing w:line="480" w:lineRule="auto"/>
        <w:jc w:val="center"/>
        <w:rPr>
          <w:b/>
          <w:bCs/>
          <w:sz w:val="22"/>
          <w:szCs w:val="22"/>
        </w:rPr>
        <w:sectPr w:rsidR="00C17762" w:rsidRPr="00817938" w:rsidSect="007C0578">
          <w:pgSz w:w="11907" w:h="16839" w:code="9"/>
          <w:pgMar w:top="567" w:right="567" w:bottom="567" w:left="567" w:header="720" w:footer="720" w:gutter="0"/>
          <w:pgNumType w:start="30"/>
          <w:cols w:num="2" w:space="720"/>
          <w:titlePg/>
          <w:docGrid w:linePitch="360"/>
        </w:sectPr>
      </w:pPr>
    </w:p>
    <w:p w:rsidR="00CC15F9" w:rsidRPr="00817938" w:rsidRDefault="00CC15F9" w:rsidP="008E6F0A">
      <w:pPr>
        <w:jc w:val="center"/>
        <w:rPr>
          <w:b/>
          <w:bCs/>
          <w:sz w:val="22"/>
          <w:szCs w:val="22"/>
        </w:rPr>
      </w:pPr>
      <w:r w:rsidRPr="00817938">
        <w:rPr>
          <w:b/>
          <w:bCs/>
          <w:sz w:val="22"/>
          <w:szCs w:val="22"/>
        </w:rPr>
        <w:lastRenderedPageBreak/>
        <w:t xml:space="preserve">HASIL PENELITIAN </w:t>
      </w:r>
      <w:r w:rsidR="001D009A" w:rsidRPr="00817938">
        <w:rPr>
          <w:b/>
          <w:bCs/>
          <w:sz w:val="22"/>
          <w:szCs w:val="22"/>
        </w:rPr>
        <w:t>DAN PEMBAHASAN</w:t>
      </w:r>
    </w:p>
    <w:p w:rsidR="00CC15F9" w:rsidRPr="00817938" w:rsidRDefault="00CC15F9" w:rsidP="008E6F0A">
      <w:pPr>
        <w:rPr>
          <w:b/>
          <w:bCs/>
          <w:sz w:val="22"/>
          <w:szCs w:val="22"/>
        </w:rPr>
      </w:pPr>
    </w:p>
    <w:p w:rsidR="00015736" w:rsidRPr="00817938" w:rsidRDefault="00015736" w:rsidP="00EF7801">
      <w:pPr>
        <w:ind w:left="1080"/>
        <w:jc w:val="both"/>
        <w:rPr>
          <w:sz w:val="22"/>
          <w:szCs w:val="22"/>
          <w:lang w:val="id-ID"/>
        </w:rPr>
      </w:pPr>
    </w:p>
    <w:p w:rsidR="00CC15F9" w:rsidRPr="00817938" w:rsidRDefault="00CC15F9" w:rsidP="008E6F0A">
      <w:pPr>
        <w:ind w:left="1064"/>
        <w:jc w:val="center"/>
        <w:rPr>
          <w:sz w:val="22"/>
          <w:szCs w:val="22"/>
          <w:lang w:val="id-ID"/>
        </w:rPr>
      </w:pPr>
      <w:r w:rsidRPr="00817938">
        <w:rPr>
          <w:sz w:val="22"/>
          <w:szCs w:val="22"/>
        </w:rPr>
        <w:t xml:space="preserve">Distribusi Frekuensi </w:t>
      </w:r>
      <w:r w:rsidR="00C407BE" w:rsidRPr="00817938">
        <w:rPr>
          <w:sz w:val="22"/>
          <w:szCs w:val="22"/>
        </w:rPr>
        <w:t xml:space="preserve">Pengetahuan Masyarakat Tentang Protokol Kesehatan New Normal Pada Masa Pandemi </w:t>
      </w:r>
      <w:r w:rsidR="00C407BE" w:rsidRPr="00817938">
        <w:rPr>
          <w:i/>
          <w:sz w:val="22"/>
          <w:szCs w:val="22"/>
        </w:rPr>
        <w:t>Covid-1</w:t>
      </w:r>
      <w:r w:rsidR="00C407BE" w:rsidRPr="00817938">
        <w:rPr>
          <w:sz w:val="22"/>
          <w:szCs w:val="22"/>
        </w:rPr>
        <w:t>9 di Wilayah Kerja Puskesmas Ciamis Tahun 2021</w:t>
      </w:r>
    </w:p>
    <w:tbl>
      <w:tblPr>
        <w:tblpPr w:leftFromText="180" w:rightFromText="180" w:vertAnchor="text" w:horzAnchor="page" w:tblpX="883" w:tblpY="242"/>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157"/>
        <w:gridCol w:w="1753"/>
        <w:gridCol w:w="2127"/>
      </w:tblGrid>
      <w:tr w:rsidR="00BD7CB4" w:rsidRPr="00817938" w:rsidTr="00BD7CB4">
        <w:trPr>
          <w:trHeight w:val="279"/>
        </w:trPr>
        <w:tc>
          <w:tcPr>
            <w:tcW w:w="600" w:type="dxa"/>
            <w:vAlign w:val="center"/>
          </w:tcPr>
          <w:p w:rsidR="00BD7CB4" w:rsidRPr="00817938" w:rsidRDefault="00BD7CB4" w:rsidP="00BD7CB4">
            <w:pPr>
              <w:jc w:val="center"/>
              <w:rPr>
                <w:b/>
                <w:sz w:val="22"/>
                <w:szCs w:val="22"/>
                <w:lang w:val="id-ID"/>
              </w:rPr>
            </w:pPr>
          </w:p>
          <w:p w:rsidR="00BD7CB4" w:rsidRPr="00817938" w:rsidRDefault="00BD7CB4" w:rsidP="00BD7CB4">
            <w:pPr>
              <w:jc w:val="center"/>
              <w:rPr>
                <w:b/>
                <w:sz w:val="22"/>
                <w:szCs w:val="22"/>
              </w:rPr>
            </w:pPr>
            <w:r w:rsidRPr="00817938">
              <w:rPr>
                <w:b/>
                <w:sz w:val="22"/>
                <w:szCs w:val="22"/>
              </w:rPr>
              <w:t>No</w:t>
            </w:r>
          </w:p>
        </w:tc>
        <w:tc>
          <w:tcPr>
            <w:tcW w:w="1157" w:type="dxa"/>
            <w:vAlign w:val="center"/>
          </w:tcPr>
          <w:p w:rsidR="00BD7CB4" w:rsidRPr="00817938" w:rsidRDefault="00BD7CB4" w:rsidP="00BD7CB4">
            <w:pPr>
              <w:jc w:val="center"/>
              <w:rPr>
                <w:b/>
                <w:iCs/>
                <w:sz w:val="22"/>
                <w:szCs w:val="22"/>
                <w:lang w:val="id-ID"/>
              </w:rPr>
            </w:pPr>
            <w:r w:rsidRPr="00817938">
              <w:rPr>
                <w:b/>
                <w:iCs/>
                <w:sz w:val="22"/>
                <w:szCs w:val="22"/>
                <w:lang w:val="id-ID"/>
              </w:rPr>
              <w:t>Kategori</w:t>
            </w:r>
          </w:p>
        </w:tc>
        <w:tc>
          <w:tcPr>
            <w:tcW w:w="1753" w:type="dxa"/>
            <w:vAlign w:val="center"/>
          </w:tcPr>
          <w:p w:rsidR="00BD7CB4" w:rsidRPr="00817938" w:rsidRDefault="00BD7CB4" w:rsidP="00BD7CB4">
            <w:pPr>
              <w:jc w:val="center"/>
              <w:rPr>
                <w:b/>
                <w:sz w:val="22"/>
                <w:szCs w:val="22"/>
              </w:rPr>
            </w:pPr>
            <w:r w:rsidRPr="00817938">
              <w:rPr>
                <w:b/>
                <w:sz w:val="22"/>
                <w:szCs w:val="22"/>
              </w:rPr>
              <w:t>Frekuensi (F)</w:t>
            </w:r>
          </w:p>
        </w:tc>
        <w:tc>
          <w:tcPr>
            <w:tcW w:w="2127" w:type="dxa"/>
            <w:vAlign w:val="center"/>
          </w:tcPr>
          <w:p w:rsidR="00BD7CB4" w:rsidRPr="00817938" w:rsidRDefault="00BD7CB4" w:rsidP="00BD7CB4">
            <w:pPr>
              <w:jc w:val="center"/>
              <w:rPr>
                <w:b/>
                <w:sz w:val="22"/>
                <w:szCs w:val="22"/>
              </w:rPr>
            </w:pPr>
            <w:r w:rsidRPr="00817938">
              <w:rPr>
                <w:b/>
                <w:sz w:val="22"/>
                <w:szCs w:val="22"/>
              </w:rPr>
              <w:t>Persentase  (%)</w:t>
            </w:r>
          </w:p>
        </w:tc>
      </w:tr>
      <w:tr w:rsidR="00BD7CB4" w:rsidRPr="00817938" w:rsidTr="00BD7CB4">
        <w:trPr>
          <w:trHeight w:val="279"/>
        </w:trPr>
        <w:tc>
          <w:tcPr>
            <w:tcW w:w="600" w:type="dxa"/>
          </w:tcPr>
          <w:p w:rsidR="00BD7CB4" w:rsidRPr="00817938" w:rsidRDefault="00BD7CB4" w:rsidP="00BD7CB4">
            <w:pPr>
              <w:jc w:val="center"/>
              <w:rPr>
                <w:sz w:val="22"/>
                <w:szCs w:val="22"/>
              </w:rPr>
            </w:pPr>
            <w:r w:rsidRPr="00817938">
              <w:rPr>
                <w:sz w:val="22"/>
                <w:szCs w:val="22"/>
              </w:rPr>
              <w:t>1.</w:t>
            </w:r>
          </w:p>
        </w:tc>
        <w:tc>
          <w:tcPr>
            <w:tcW w:w="1157" w:type="dxa"/>
          </w:tcPr>
          <w:p w:rsidR="00BD7CB4" w:rsidRPr="00817938" w:rsidRDefault="00BD7CB4" w:rsidP="00BD7CB4">
            <w:pPr>
              <w:jc w:val="both"/>
              <w:rPr>
                <w:sz w:val="22"/>
                <w:szCs w:val="22"/>
                <w:lang w:val="id-ID"/>
              </w:rPr>
            </w:pPr>
            <w:r w:rsidRPr="00817938">
              <w:rPr>
                <w:sz w:val="22"/>
                <w:szCs w:val="22"/>
                <w:lang w:val="id-ID"/>
              </w:rPr>
              <w:t xml:space="preserve">Baik </w:t>
            </w:r>
          </w:p>
        </w:tc>
        <w:tc>
          <w:tcPr>
            <w:tcW w:w="1753" w:type="dxa"/>
          </w:tcPr>
          <w:p w:rsidR="00BD7CB4" w:rsidRPr="00817938" w:rsidRDefault="00BD7CB4" w:rsidP="00BD7CB4">
            <w:pPr>
              <w:autoSpaceDE w:val="0"/>
              <w:autoSpaceDN w:val="0"/>
              <w:adjustRightInd w:val="0"/>
              <w:jc w:val="center"/>
              <w:rPr>
                <w:sz w:val="22"/>
                <w:szCs w:val="22"/>
                <w:lang w:val="id-ID"/>
              </w:rPr>
            </w:pPr>
            <w:r w:rsidRPr="00817938">
              <w:rPr>
                <w:sz w:val="22"/>
                <w:szCs w:val="22"/>
                <w:lang w:val="id-ID"/>
              </w:rPr>
              <w:t>27</w:t>
            </w:r>
          </w:p>
        </w:tc>
        <w:tc>
          <w:tcPr>
            <w:tcW w:w="2127" w:type="dxa"/>
          </w:tcPr>
          <w:p w:rsidR="00BD7CB4" w:rsidRPr="00817938" w:rsidRDefault="00BD7CB4" w:rsidP="00BD7CB4">
            <w:pPr>
              <w:autoSpaceDE w:val="0"/>
              <w:autoSpaceDN w:val="0"/>
              <w:adjustRightInd w:val="0"/>
              <w:jc w:val="center"/>
              <w:rPr>
                <w:sz w:val="22"/>
                <w:szCs w:val="22"/>
                <w:lang w:val="id-ID"/>
              </w:rPr>
            </w:pPr>
            <w:r w:rsidRPr="00817938">
              <w:rPr>
                <w:sz w:val="22"/>
                <w:szCs w:val="22"/>
                <w:lang w:val="id-ID"/>
              </w:rPr>
              <w:t>27</w:t>
            </w:r>
          </w:p>
        </w:tc>
      </w:tr>
      <w:tr w:rsidR="00BD7CB4" w:rsidRPr="00817938" w:rsidTr="00BD7CB4">
        <w:trPr>
          <w:trHeight w:val="295"/>
        </w:trPr>
        <w:tc>
          <w:tcPr>
            <w:tcW w:w="600" w:type="dxa"/>
          </w:tcPr>
          <w:p w:rsidR="00BD7CB4" w:rsidRPr="00817938" w:rsidRDefault="00BD7CB4" w:rsidP="00BD7CB4">
            <w:pPr>
              <w:jc w:val="center"/>
              <w:rPr>
                <w:sz w:val="22"/>
                <w:szCs w:val="22"/>
              </w:rPr>
            </w:pPr>
            <w:r w:rsidRPr="00817938">
              <w:rPr>
                <w:sz w:val="22"/>
                <w:szCs w:val="22"/>
              </w:rPr>
              <w:t>2.</w:t>
            </w:r>
          </w:p>
        </w:tc>
        <w:tc>
          <w:tcPr>
            <w:tcW w:w="1157" w:type="dxa"/>
          </w:tcPr>
          <w:p w:rsidR="00BD7CB4" w:rsidRPr="00817938" w:rsidRDefault="00BD7CB4" w:rsidP="00BD7CB4">
            <w:pPr>
              <w:jc w:val="both"/>
              <w:rPr>
                <w:sz w:val="22"/>
                <w:szCs w:val="22"/>
                <w:lang w:val="id-ID"/>
              </w:rPr>
            </w:pPr>
            <w:r w:rsidRPr="00817938">
              <w:rPr>
                <w:sz w:val="22"/>
                <w:szCs w:val="22"/>
                <w:lang w:val="id-ID"/>
              </w:rPr>
              <w:t>Cukup</w:t>
            </w:r>
          </w:p>
        </w:tc>
        <w:tc>
          <w:tcPr>
            <w:tcW w:w="1753" w:type="dxa"/>
          </w:tcPr>
          <w:p w:rsidR="00BD7CB4" w:rsidRPr="00817938" w:rsidRDefault="00BD7CB4" w:rsidP="00BD7CB4">
            <w:pPr>
              <w:autoSpaceDE w:val="0"/>
              <w:autoSpaceDN w:val="0"/>
              <w:adjustRightInd w:val="0"/>
              <w:jc w:val="center"/>
              <w:rPr>
                <w:sz w:val="22"/>
                <w:szCs w:val="22"/>
                <w:lang w:val="id-ID"/>
              </w:rPr>
            </w:pPr>
            <w:r w:rsidRPr="00817938">
              <w:rPr>
                <w:sz w:val="22"/>
                <w:szCs w:val="22"/>
                <w:lang w:val="id-ID"/>
              </w:rPr>
              <w:t>18</w:t>
            </w:r>
          </w:p>
        </w:tc>
        <w:tc>
          <w:tcPr>
            <w:tcW w:w="2127" w:type="dxa"/>
          </w:tcPr>
          <w:p w:rsidR="00BD7CB4" w:rsidRPr="00817938" w:rsidRDefault="00BD7CB4" w:rsidP="00BD7CB4">
            <w:pPr>
              <w:autoSpaceDE w:val="0"/>
              <w:autoSpaceDN w:val="0"/>
              <w:adjustRightInd w:val="0"/>
              <w:jc w:val="center"/>
              <w:rPr>
                <w:sz w:val="22"/>
                <w:szCs w:val="22"/>
                <w:lang w:val="id-ID"/>
              </w:rPr>
            </w:pPr>
            <w:r w:rsidRPr="00817938">
              <w:rPr>
                <w:sz w:val="22"/>
                <w:szCs w:val="22"/>
                <w:lang w:val="id-ID"/>
              </w:rPr>
              <w:t>18</w:t>
            </w:r>
          </w:p>
        </w:tc>
      </w:tr>
      <w:tr w:rsidR="00BD7CB4" w:rsidRPr="00817938" w:rsidTr="00BD7CB4">
        <w:trPr>
          <w:trHeight w:val="295"/>
        </w:trPr>
        <w:tc>
          <w:tcPr>
            <w:tcW w:w="600" w:type="dxa"/>
          </w:tcPr>
          <w:p w:rsidR="00BD7CB4" w:rsidRPr="00817938" w:rsidRDefault="00BD7CB4" w:rsidP="00BD7CB4">
            <w:pPr>
              <w:jc w:val="center"/>
              <w:rPr>
                <w:sz w:val="22"/>
                <w:szCs w:val="22"/>
                <w:lang w:val="id-ID"/>
              </w:rPr>
            </w:pPr>
            <w:r w:rsidRPr="00817938">
              <w:rPr>
                <w:sz w:val="22"/>
                <w:szCs w:val="22"/>
                <w:lang w:val="id-ID"/>
              </w:rPr>
              <w:t>3.</w:t>
            </w:r>
          </w:p>
        </w:tc>
        <w:tc>
          <w:tcPr>
            <w:tcW w:w="1157" w:type="dxa"/>
          </w:tcPr>
          <w:p w:rsidR="00BD7CB4" w:rsidRPr="00817938" w:rsidRDefault="00BD7CB4" w:rsidP="00BD7CB4">
            <w:pPr>
              <w:jc w:val="both"/>
              <w:rPr>
                <w:sz w:val="22"/>
                <w:szCs w:val="22"/>
                <w:lang w:val="id-ID"/>
              </w:rPr>
            </w:pPr>
            <w:r w:rsidRPr="00817938">
              <w:rPr>
                <w:sz w:val="22"/>
                <w:szCs w:val="22"/>
                <w:lang w:val="id-ID"/>
              </w:rPr>
              <w:t>Kurang</w:t>
            </w:r>
          </w:p>
        </w:tc>
        <w:tc>
          <w:tcPr>
            <w:tcW w:w="1753" w:type="dxa"/>
          </w:tcPr>
          <w:p w:rsidR="00BD7CB4" w:rsidRPr="00817938" w:rsidRDefault="00BD7CB4" w:rsidP="00BD7CB4">
            <w:pPr>
              <w:autoSpaceDE w:val="0"/>
              <w:autoSpaceDN w:val="0"/>
              <w:adjustRightInd w:val="0"/>
              <w:jc w:val="center"/>
              <w:rPr>
                <w:sz w:val="22"/>
                <w:szCs w:val="22"/>
                <w:lang w:val="id-ID"/>
              </w:rPr>
            </w:pPr>
            <w:r w:rsidRPr="00817938">
              <w:rPr>
                <w:sz w:val="22"/>
                <w:szCs w:val="22"/>
                <w:lang w:val="id-ID"/>
              </w:rPr>
              <w:t>55</w:t>
            </w:r>
          </w:p>
        </w:tc>
        <w:tc>
          <w:tcPr>
            <w:tcW w:w="2127" w:type="dxa"/>
          </w:tcPr>
          <w:p w:rsidR="00BD7CB4" w:rsidRPr="00817938" w:rsidRDefault="00BD7CB4" w:rsidP="00BD7CB4">
            <w:pPr>
              <w:autoSpaceDE w:val="0"/>
              <w:autoSpaceDN w:val="0"/>
              <w:adjustRightInd w:val="0"/>
              <w:jc w:val="center"/>
              <w:rPr>
                <w:sz w:val="22"/>
                <w:szCs w:val="22"/>
                <w:lang w:val="id-ID"/>
              </w:rPr>
            </w:pPr>
            <w:r w:rsidRPr="00817938">
              <w:rPr>
                <w:sz w:val="22"/>
                <w:szCs w:val="22"/>
                <w:lang w:val="id-ID"/>
              </w:rPr>
              <w:t>55</w:t>
            </w:r>
          </w:p>
        </w:tc>
      </w:tr>
      <w:tr w:rsidR="00BD7CB4" w:rsidRPr="00817938" w:rsidTr="00BD7CB4">
        <w:trPr>
          <w:trHeight w:val="279"/>
        </w:trPr>
        <w:tc>
          <w:tcPr>
            <w:tcW w:w="1757" w:type="dxa"/>
            <w:gridSpan w:val="2"/>
          </w:tcPr>
          <w:p w:rsidR="00BD7CB4" w:rsidRPr="00817938" w:rsidRDefault="00BD7CB4" w:rsidP="00BD7CB4">
            <w:pPr>
              <w:jc w:val="center"/>
              <w:rPr>
                <w:b/>
                <w:sz w:val="22"/>
                <w:szCs w:val="22"/>
              </w:rPr>
            </w:pPr>
            <w:r w:rsidRPr="00817938">
              <w:rPr>
                <w:b/>
                <w:sz w:val="22"/>
                <w:szCs w:val="22"/>
              </w:rPr>
              <w:t>Jumlah</w:t>
            </w:r>
          </w:p>
        </w:tc>
        <w:tc>
          <w:tcPr>
            <w:tcW w:w="1753" w:type="dxa"/>
          </w:tcPr>
          <w:p w:rsidR="00BD7CB4" w:rsidRPr="00817938" w:rsidRDefault="00BD7CB4" w:rsidP="00BD7CB4">
            <w:pPr>
              <w:jc w:val="center"/>
              <w:rPr>
                <w:b/>
                <w:sz w:val="22"/>
                <w:szCs w:val="22"/>
                <w:lang w:val="id-ID"/>
              </w:rPr>
            </w:pPr>
            <w:r w:rsidRPr="00817938">
              <w:rPr>
                <w:b/>
                <w:sz w:val="22"/>
                <w:szCs w:val="22"/>
                <w:lang w:val="id-ID"/>
              </w:rPr>
              <w:t>100</w:t>
            </w:r>
          </w:p>
        </w:tc>
        <w:tc>
          <w:tcPr>
            <w:tcW w:w="2127" w:type="dxa"/>
          </w:tcPr>
          <w:p w:rsidR="00BD7CB4" w:rsidRPr="00817938" w:rsidRDefault="00BD7CB4" w:rsidP="00BD7CB4">
            <w:pPr>
              <w:jc w:val="center"/>
              <w:rPr>
                <w:b/>
                <w:sz w:val="22"/>
                <w:szCs w:val="22"/>
              </w:rPr>
            </w:pPr>
            <w:r w:rsidRPr="00817938">
              <w:rPr>
                <w:b/>
                <w:sz w:val="22"/>
                <w:szCs w:val="22"/>
              </w:rPr>
              <w:t>100</w:t>
            </w:r>
          </w:p>
        </w:tc>
      </w:tr>
    </w:tbl>
    <w:p w:rsidR="00C407BE" w:rsidRPr="00817938" w:rsidRDefault="00C407BE" w:rsidP="008E6F0A">
      <w:pPr>
        <w:ind w:left="1064"/>
        <w:jc w:val="center"/>
        <w:rPr>
          <w:sz w:val="22"/>
          <w:szCs w:val="22"/>
          <w:lang w:val="id-ID"/>
        </w:rPr>
      </w:pPr>
    </w:p>
    <w:p w:rsidR="00C407BE" w:rsidRPr="00817938" w:rsidRDefault="00C407BE" w:rsidP="008E6F0A">
      <w:pPr>
        <w:jc w:val="both"/>
        <w:rPr>
          <w:sz w:val="22"/>
          <w:szCs w:val="22"/>
          <w:lang w:val="id-ID"/>
        </w:rPr>
      </w:pPr>
    </w:p>
    <w:p w:rsidR="00CC15F9" w:rsidRPr="00817938" w:rsidRDefault="00EF7801" w:rsidP="008E6F0A">
      <w:pPr>
        <w:ind w:left="1134" w:firstLine="567"/>
        <w:jc w:val="both"/>
        <w:rPr>
          <w:sz w:val="22"/>
          <w:szCs w:val="22"/>
        </w:rPr>
      </w:pPr>
      <w:r w:rsidRPr="00817938">
        <w:rPr>
          <w:sz w:val="22"/>
          <w:szCs w:val="22"/>
        </w:rPr>
        <w:t>Berdasarkan tabel diatas</w:t>
      </w:r>
      <w:r w:rsidR="00CC15F9" w:rsidRPr="00817938">
        <w:rPr>
          <w:sz w:val="22"/>
          <w:szCs w:val="22"/>
        </w:rPr>
        <w:t xml:space="preserve"> diketahui bahwa </w:t>
      </w:r>
      <w:r w:rsidR="00C407BE" w:rsidRPr="00817938">
        <w:rPr>
          <w:sz w:val="22"/>
          <w:szCs w:val="22"/>
        </w:rPr>
        <w:t xml:space="preserve">pengetahuan masyarakat tentang protokol kesehatan new normal pada masa pandemi </w:t>
      </w:r>
      <w:r w:rsidR="00DF4AE7" w:rsidRPr="00817938">
        <w:rPr>
          <w:i/>
          <w:sz w:val="22"/>
          <w:szCs w:val="22"/>
        </w:rPr>
        <w:t>Covid-19</w:t>
      </w:r>
      <w:r w:rsidR="00DF4AE7" w:rsidRPr="00817938">
        <w:rPr>
          <w:sz w:val="22"/>
          <w:szCs w:val="22"/>
        </w:rPr>
        <w:t xml:space="preserve"> </w:t>
      </w:r>
      <w:r w:rsidR="00C407BE" w:rsidRPr="00817938">
        <w:rPr>
          <w:sz w:val="22"/>
          <w:szCs w:val="22"/>
        </w:rPr>
        <w:t>di Wilayah Kerja Puskesmas Ciamis Tahun 2021</w:t>
      </w:r>
      <w:r w:rsidR="00CC15F9" w:rsidRPr="00817938">
        <w:rPr>
          <w:sz w:val="22"/>
          <w:szCs w:val="22"/>
        </w:rPr>
        <w:t xml:space="preserve">, </w:t>
      </w:r>
      <w:r w:rsidR="00CC15F9" w:rsidRPr="00817938">
        <w:rPr>
          <w:color w:val="000000"/>
          <w:sz w:val="22"/>
          <w:szCs w:val="22"/>
        </w:rPr>
        <w:t xml:space="preserve">sebagian besar reponden </w:t>
      </w:r>
      <w:r w:rsidR="00CC15F9" w:rsidRPr="00817938">
        <w:rPr>
          <w:sz w:val="22"/>
          <w:szCs w:val="22"/>
          <w:lang w:val="id-ID"/>
        </w:rPr>
        <w:t>berpengetahuan</w:t>
      </w:r>
      <w:r w:rsidR="00CC15F9" w:rsidRPr="00817938">
        <w:rPr>
          <w:sz w:val="22"/>
          <w:szCs w:val="22"/>
        </w:rPr>
        <w:t xml:space="preserve"> </w:t>
      </w:r>
      <w:r w:rsidR="00CC15F9" w:rsidRPr="00817938">
        <w:rPr>
          <w:sz w:val="22"/>
          <w:szCs w:val="22"/>
          <w:lang w:val="id-ID"/>
        </w:rPr>
        <w:t>kurang sebanyak 5</w:t>
      </w:r>
      <w:r w:rsidR="00C407BE" w:rsidRPr="00817938">
        <w:rPr>
          <w:sz w:val="22"/>
          <w:szCs w:val="22"/>
          <w:lang w:val="id-ID"/>
        </w:rPr>
        <w:t>5</w:t>
      </w:r>
      <w:r w:rsidR="00CC15F9" w:rsidRPr="00817938">
        <w:rPr>
          <w:sz w:val="22"/>
          <w:szCs w:val="22"/>
          <w:lang w:val="id-ID"/>
        </w:rPr>
        <w:t xml:space="preserve"> orang (5</w:t>
      </w:r>
      <w:r w:rsidR="00C407BE" w:rsidRPr="00817938">
        <w:rPr>
          <w:sz w:val="22"/>
          <w:szCs w:val="22"/>
          <w:lang w:val="id-ID"/>
        </w:rPr>
        <w:t>5</w:t>
      </w:r>
      <w:r w:rsidR="00CC15F9" w:rsidRPr="00817938">
        <w:rPr>
          <w:sz w:val="22"/>
          <w:szCs w:val="22"/>
          <w:lang w:val="id-ID"/>
        </w:rPr>
        <w:t xml:space="preserve">%), </w:t>
      </w:r>
      <w:r w:rsidR="00CC15F9" w:rsidRPr="00817938">
        <w:rPr>
          <w:color w:val="000000"/>
          <w:sz w:val="22"/>
          <w:szCs w:val="22"/>
        </w:rPr>
        <w:t>hampir sebagian responden</w:t>
      </w:r>
      <w:r w:rsidR="00CC15F9" w:rsidRPr="00817938">
        <w:rPr>
          <w:color w:val="000000"/>
          <w:sz w:val="22"/>
          <w:szCs w:val="22"/>
          <w:lang w:val="id-ID"/>
        </w:rPr>
        <w:t xml:space="preserve"> berpengetahuan baik sebanyak </w:t>
      </w:r>
      <w:r w:rsidR="00C407BE" w:rsidRPr="00817938">
        <w:rPr>
          <w:color w:val="000000"/>
          <w:sz w:val="22"/>
          <w:szCs w:val="22"/>
          <w:lang w:val="id-ID"/>
        </w:rPr>
        <w:t>27</w:t>
      </w:r>
      <w:r w:rsidR="00CC15F9" w:rsidRPr="00817938">
        <w:rPr>
          <w:color w:val="000000"/>
          <w:sz w:val="22"/>
          <w:szCs w:val="22"/>
          <w:lang w:val="id-ID"/>
        </w:rPr>
        <w:t xml:space="preserve"> (2</w:t>
      </w:r>
      <w:r w:rsidR="00C407BE" w:rsidRPr="00817938">
        <w:rPr>
          <w:color w:val="000000"/>
          <w:sz w:val="22"/>
          <w:szCs w:val="22"/>
          <w:lang w:val="id-ID"/>
        </w:rPr>
        <w:t>7</w:t>
      </w:r>
      <w:r w:rsidR="00CC15F9" w:rsidRPr="00817938">
        <w:rPr>
          <w:color w:val="000000"/>
          <w:sz w:val="22"/>
          <w:szCs w:val="22"/>
          <w:lang w:val="id-ID"/>
        </w:rPr>
        <w:t xml:space="preserve">%), dan </w:t>
      </w:r>
      <w:r w:rsidR="00CC15F9" w:rsidRPr="00817938">
        <w:rPr>
          <w:color w:val="000000"/>
          <w:sz w:val="22"/>
          <w:szCs w:val="22"/>
        </w:rPr>
        <w:t>sebagian kecil responden</w:t>
      </w:r>
      <w:r w:rsidR="00CC15F9" w:rsidRPr="00817938">
        <w:rPr>
          <w:color w:val="000000"/>
          <w:sz w:val="22"/>
          <w:szCs w:val="22"/>
          <w:lang w:val="id-ID"/>
        </w:rPr>
        <w:t xml:space="preserve"> berpengetahuan cukup sebanyak 1</w:t>
      </w:r>
      <w:r w:rsidR="00C407BE" w:rsidRPr="00817938">
        <w:rPr>
          <w:color w:val="000000"/>
          <w:sz w:val="22"/>
          <w:szCs w:val="22"/>
          <w:lang w:val="id-ID"/>
        </w:rPr>
        <w:t>8</w:t>
      </w:r>
      <w:r w:rsidR="00CC15F9" w:rsidRPr="00817938">
        <w:rPr>
          <w:color w:val="000000"/>
          <w:sz w:val="22"/>
          <w:szCs w:val="22"/>
          <w:lang w:val="id-ID"/>
        </w:rPr>
        <w:t xml:space="preserve"> (1</w:t>
      </w:r>
      <w:r w:rsidR="00C407BE" w:rsidRPr="00817938">
        <w:rPr>
          <w:color w:val="000000"/>
          <w:sz w:val="22"/>
          <w:szCs w:val="22"/>
          <w:lang w:val="id-ID"/>
        </w:rPr>
        <w:t>8</w:t>
      </w:r>
      <w:r w:rsidR="00CC15F9" w:rsidRPr="00817938">
        <w:rPr>
          <w:color w:val="000000"/>
          <w:sz w:val="22"/>
          <w:szCs w:val="22"/>
          <w:lang w:val="id-ID"/>
        </w:rPr>
        <w:t>%)</w:t>
      </w:r>
      <w:r w:rsidR="00CC15F9" w:rsidRPr="00817938">
        <w:rPr>
          <w:sz w:val="22"/>
          <w:szCs w:val="22"/>
          <w:lang w:val="id-ID"/>
        </w:rPr>
        <w:t>.</w:t>
      </w:r>
    </w:p>
    <w:p w:rsidR="00CF175D" w:rsidRPr="00817938" w:rsidRDefault="00CF175D" w:rsidP="008E6F0A">
      <w:pPr>
        <w:ind w:left="1134" w:firstLine="567"/>
        <w:jc w:val="both"/>
        <w:rPr>
          <w:sz w:val="22"/>
          <w:szCs w:val="22"/>
        </w:rPr>
      </w:pPr>
    </w:p>
    <w:p w:rsidR="00CC15F9" w:rsidRPr="00817938" w:rsidRDefault="00CC15F9" w:rsidP="008E6F0A">
      <w:pPr>
        <w:ind w:left="1064"/>
        <w:jc w:val="center"/>
        <w:rPr>
          <w:sz w:val="22"/>
          <w:szCs w:val="22"/>
          <w:lang w:val="id-ID"/>
        </w:rPr>
      </w:pPr>
      <w:r w:rsidRPr="00817938">
        <w:rPr>
          <w:sz w:val="22"/>
          <w:szCs w:val="22"/>
        </w:rPr>
        <w:t xml:space="preserve">Distribusi Frekuensi </w:t>
      </w:r>
      <w:r w:rsidR="00C407BE" w:rsidRPr="00817938">
        <w:rPr>
          <w:sz w:val="22"/>
          <w:szCs w:val="22"/>
        </w:rPr>
        <w:t xml:space="preserve">Kepatuhan Masyarakat Tentang Protokol Kesehatan New Normal Pada Masa Pandemi </w:t>
      </w:r>
      <w:r w:rsidR="00C407BE" w:rsidRPr="00817938">
        <w:rPr>
          <w:i/>
          <w:sz w:val="22"/>
          <w:szCs w:val="22"/>
        </w:rPr>
        <w:t>Covid-19</w:t>
      </w:r>
      <w:r w:rsidR="00C407BE" w:rsidRPr="00817938">
        <w:rPr>
          <w:sz w:val="22"/>
          <w:szCs w:val="22"/>
        </w:rPr>
        <w:t xml:space="preserve"> di Wilayah Kerja Puskesmas Ciamis Tahun 2021</w:t>
      </w:r>
    </w:p>
    <w:p w:rsidR="00CC15F9" w:rsidRPr="00817938" w:rsidRDefault="00CC15F9" w:rsidP="008E6F0A">
      <w:pPr>
        <w:ind w:left="770"/>
        <w:jc w:val="center"/>
        <w:rPr>
          <w:sz w:val="22"/>
          <w:szCs w:val="22"/>
          <w:lang w:val="id-ID"/>
        </w:rPr>
      </w:pPr>
    </w:p>
    <w:tbl>
      <w:tblPr>
        <w:tblW w:w="6808"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517"/>
        <w:gridCol w:w="2698"/>
        <w:gridCol w:w="2083"/>
      </w:tblGrid>
      <w:tr w:rsidR="00CC15F9" w:rsidRPr="00817938" w:rsidTr="006B79B3">
        <w:trPr>
          <w:trHeight w:val="279"/>
        </w:trPr>
        <w:tc>
          <w:tcPr>
            <w:tcW w:w="510" w:type="dxa"/>
            <w:vAlign w:val="center"/>
          </w:tcPr>
          <w:p w:rsidR="00CC15F9" w:rsidRPr="00817938" w:rsidRDefault="00CC15F9" w:rsidP="008E6F0A">
            <w:pPr>
              <w:jc w:val="center"/>
              <w:rPr>
                <w:b/>
                <w:sz w:val="22"/>
                <w:szCs w:val="22"/>
              </w:rPr>
            </w:pPr>
            <w:r w:rsidRPr="00817938">
              <w:rPr>
                <w:b/>
                <w:sz w:val="22"/>
                <w:szCs w:val="22"/>
              </w:rPr>
              <w:t>No</w:t>
            </w:r>
          </w:p>
        </w:tc>
        <w:tc>
          <w:tcPr>
            <w:tcW w:w="1517" w:type="dxa"/>
            <w:vAlign w:val="center"/>
          </w:tcPr>
          <w:p w:rsidR="00CC15F9" w:rsidRPr="00817938" w:rsidRDefault="00CC15F9" w:rsidP="008E6F0A">
            <w:pPr>
              <w:jc w:val="center"/>
              <w:rPr>
                <w:b/>
                <w:iCs/>
                <w:sz w:val="22"/>
                <w:szCs w:val="22"/>
                <w:lang w:val="id-ID"/>
              </w:rPr>
            </w:pPr>
            <w:r w:rsidRPr="00817938">
              <w:rPr>
                <w:b/>
                <w:iCs/>
                <w:sz w:val="22"/>
                <w:szCs w:val="22"/>
                <w:lang w:val="id-ID"/>
              </w:rPr>
              <w:t>Kategori</w:t>
            </w:r>
          </w:p>
        </w:tc>
        <w:tc>
          <w:tcPr>
            <w:tcW w:w="2698" w:type="dxa"/>
            <w:vAlign w:val="center"/>
          </w:tcPr>
          <w:p w:rsidR="00CC15F9" w:rsidRPr="00817938" w:rsidRDefault="00CC15F9" w:rsidP="008E6F0A">
            <w:pPr>
              <w:jc w:val="center"/>
              <w:rPr>
                <w:b/>
                <w:sz w:val="22"/>
                <w:szCs w:val="22"/>
              </w:rPr>
            </w:pPr>
            <w:r w:rsidRPr="00817938">
              <w:rPr>
                <w:b/>
                <w:sz w:val="22"/>
                <w:szCs w:val="22"/>
              </w:rPr>
              <w:t>Frekuensi (F)</w:t>
            </w:r>
          </w:p>
        </w:tc>
        <w:tc>
          <w:tcPr>
            <w:tcW w:w="2083" w:type="dxa"/>
            <w:vAlign w:val="center"/>
          </w:tcPr>
          <w:p w:rsidR="00CC15F9" w:rsidRPr="00817938" w:rsidRDefault="00CC15F9" w:rsidP="008E6F0A">
            <w:pPr>
              <w:jc w:val="center"/>
              <w:rPr>
                <w:b/>
                <w:sz w:val="22"/>
                <w:szCs w:val="22"/>
              </w:rPr>
            </w:pPr>
            <w:r w:rsidRPr="00817938">
              <w:rPr>
                <w:b/>
                <w:sz w:val="22"/>
                <w:szCs w:val="22"/>
              </w:rPr>
              <w:t>Persentase  (%)</w:t>
            </w:r>
          </w:p>
        </w:tc>
      </w:tr>
      <w:tr w:rsidR="00CC15F9" w:rsidRPr="00817938" w:rsidTr="006B79B3">
        <w:trPr>
          <w:trHeight w:val="279"/>
        </w:trPr>
        <w:tc>
          <w:tcPr>
            <w:tcW w:w="510" w:type="dxa"/>
          </w:tcPr>
          <w:p w:rsidR="00CC15F9" w:rsidRPr="00817938" w:rsidRDefault="00CC15F9" w:rsidP="008E6F0A">
            <w:pPr>
              <w:jc w:val="center"/>
              <w:rPr>
                <w:sz w:val="22"/>
                <w:szCs w:val="22"/>
              </w:rPr>
            </w:pPr>
            <w:r w:rsidRPr="00817938">
              <w:rPr>
                <w:sz w:val="22"/>
                <w:szCs w:val="22"/>
              </w:rPr>
              <w:t>1.</w:t>
            </w:r>
          </w:p>
        </w:tc>
        <w:tc>
          <w:tcPr>
            <w:tcW w:w="1517" w:type="dxa"/>
          </w:tcPr>
          <w:p w:rsidR="00CC15F9" w:rsidRPr="00817938" w:rsidRDefault="00CC15F9" w:rsidP="008E6F0A">
            <w:pPr>
              <w:jc w:val="both"/>
              <w:rPr>
                <w:sz w:val="22"/>
                <w:szCs w:val="22"/>
                <w:lang w:val="id-ID"/>
              </w:rPr>
            </w:pPr>
            <w:r w:rsidRPr="00817938">
              <w:rPr>
                <w:sz w:val="22"/>
                <w:szCs w:val="22"/>
                <w:lang w:val="id-ID"/>
              </w:rPr>
              <w:t xml:space="preserve">Patuh </w:t>
            </w:r>
          </w:p>
        </w:tc>
        <w:tc>
          <w:tcPr>
            <w:tcW w:w="2698" w:type="dxa"/>
          </w:tcPr>
          <w:p w:rsidR="00CC15F9" w:rsidRPr="00817938" w:rsidRDefault="00C407BE" w:rsidP="008E6F0A">
            <w:pPr>
              <w:autoSpaceDE w:val="0"/>
              <w:autoSpaceDN w:val="0"/>
              <w:adjustRightInd w:val="0"/>
              <w:jc w:val="center"/>
              <w:rPr>
                <w:sz w:val="22"/>
                <w:szCs w:val="22"/>
                <w:lang w:val="id-ID"/>
              </w:rPr>
            </w:pPr>
            <w:r w:rsidRPr="00817938">
              <w:rPr>
                <w:sz w:val="22"/>
                <w:szCs w:val="22"/>
                <w:lang w:val="id-ID"/>
              </w:rPr>
              <w:t>37</w:t>
            </w:r>
          </w:p>
        </w:tc>
        <w:tc>
          <w:tcPr>
            <w:tcW w:w="2083" w:type="dxa"/>
          </w:tcPr>
          <w:p w:rsidR="00CC15F9" w:rsidRPr="00817938" w:rsidRDefault="00C407BE" w:rsidP="008E6F0A">
            <w:pPr>
              <w:autoSpaceDE w:val="0"/>
              <w:autoSpaceDN w:val="0"/>
              <w:adjustRightInd w:val="0"/>
              <w:jc w:val="center"/>
              <w:rPr>
                <w:sz w:val="22"/>
                <w:szCs w:val="22"/>
                <w:lang w:val="id-ID"/>
              </w:rPr>
            </w:pPr>
            <w:r w:rsidRPr="00817938">
              <w:rPr>
                <w:sz w:val="22"/>
                <w:szCs w:val="22"/>
                <w:lang w:val="id-ID"/>
              </w:rPr>
              <w:t>37</w:t>
            </w:r>
          </w:p>
        </w:tc>
      </w:tr>
      <w:tr w:rsidR="00CC15F9" w:rsidRPr="00817938" w:rsidTr="006B79B3">
        <w:trPr>
          <w:trHeight w:val="295"/>
        </w:trPr>
        <w:tc>
          <w:tcPr>
            <w:tcW w:w="510" w:type="dxa"/>
          </w:tcPr>
          <w:p w:rsidR="00CC15F9" w:rsidRPr="00817938" w:rsidRDefault="00CC15F9" w:rsidP="008E6F0A">
            <w:pPr>
              <w:jc w:val="center"/>
              <w:rPr>
                <w:sz w:val="22"/>
                <w:szCs w:val="22"/>
              </w:rPr>
            </w:pPr>
            <w:r w:rsidRPr="00817938">
              <w:rPr>
                <w:sz w:val="22"/>
                <w:szCs w:val="22"/>
              </w:rPr>
              <w:t>2.</w:t>
            </w:r>
          </w:p>
        </w:tc>
        <w:tc>
          <w:tcPr>
            <w:tcW w:w="1517" w:type="dxa"/>
          </w:tcPr>
          <w:p w:rsidR="00CC15F9" w:rsidRPr="00817938" w:rsidRDefault="00CC15F9" w:rsidP="008E6F0A">
            <w:pPr>
              <w:jc w:val="both"/>
              <w:rPr>
                <w:sz w:val="22"/>
                <w:szCs w:val="22"/>
                <w:lang w:val="id-ID"/>
              </w:rPr>
            </w:pPr>
            <w:r w:rsidRPr="00817938">
              <w:rPr>
                <w:sz w:val="22"/>
                <w:szCs w:val="22"/>
                <w:lang w:val="id-ID"/>
              </w:rPr>
              <w:t>Tidak Patuh</w:t>
            </w:r>
          </w:p>
        </w:tc>
        <w:tc>
          <w:tcPr>
            <w:tcW w:w="2698" w:type="dxa"/>
          </w:tcPr>
          <w:p w:rsidR="00CC15F9" w:rsidRPr="00817938" w:rsidRDefault="00C407BE" w:rsidP="008E6F0A">
            <w:pPr>
              <w:autoSpaceDE w:val="0"/>
              <w:autoSpaceDN w:val="0"/>
              <w:adjustRightInd w:val="0"/>
              <w:jc w:val="center"/>
              <w:rPr>
                <w:sz w:val="22"/>
                <w:szCs w:val="22"/>
                <w:lang w:val="id-ID"/>
              </w:rPr>
            </w:pPr>
            <w:r w:rsidRPr="00817938">
              <w:rPr>
                <w:sz w:val="22"/>
                <w:szCs w:val="22"/>
                <w:lang w:val="id-ID"/>
              </w:rPr>
              <w:t>63</w:t>
            </w:r>
          </w:p>
        </w:tc>
        <w:tc>
          <w:tcPr>
            <w:tcW w:w="2083" w:type="dxa"/>
          </w:tcPr>
          <w:p w:rsidR="00CC15F9" w:rsidRPr="00817938" w:rsidRDefault="00CC15F9" w:rsidP="008E6F0A">
            <w:pPr>
              <w:autoSpaceDE w:val="0"/>
              <w:autoSpaceDN w:val="0"/>
              <w:adjustRightInd w:val="0"/>
              <w:jc w:val="center"/>
              <w:rPr>
                <w:sz w:val="22"/>
                <w:szCs w:val="22"/>
                <w:lang w:val="id-ID"/>
              </w:rPr>
            </w:pPr>
            <w:r w:rsidRPr="00817938">
              <w:rPr>
                <w:sz w:val="22"/>
                <w:szCs w:val="22"/>
                <w:lang w:val="id-ID"/>
              </w:rPr>
              <w:t>6</w:t>
            </w:r>
            <w:r w:rsidR="00C407BE" w:rsidRPr="00817938">
              <w:rPr>
                <w:sz w:val="22"/>
                <w:szCs w:val="22"/>
                <w:lang w:val="id-ID"/>
              </w:rPr>
              <w:t>3</w:t>
            </w:r>
          </w:p>
        </w:tc>
      </w:tr>
      <w:tr w:rsidR="00CC15F9" w:rsidRPr="00817938" w:rsidTr="006B79B3">
        <w:trPr>
          <w:trHeight w:val="279"/>
        </w:trPr>
        <w:tc>
          <w:tcPr>
            <w:tcW w:w="2027" w:type="dxa"/>
            <w:gridSpan w:val="2"/>
          </w:tcPr>
          <w:p w:rsidR="00CC15F9" w:rsidRPr="00817938" w:rsidRDefault="00CC15F9" w:rsidP="008E6F0A">
            <w:pPr>
              <w:jc w:val="center"/>
              <w:rPr>
                <w:b/>
                <w:sz w:val="22"/>
                <w:szCs w:val="22"/>
              </w:rPr>
            </w:pPr>
            <w:r w:rsidRPr="00817938">
              <w:rPr>
                <w:b/>
                <w:sz w:val="22"/>
                <w:szCs w:val="22"/>
              </w:rPr>
              <w:t>Jumlah</w:t>
            </w:r>
          </w:p>
        </w:tc>
        <w:tc>
          <w:tcPr>
            <w:tcW w:w="2698" w:type="dxa"/>
          </w:tcPr>
          <w:p w:rsidR="00CC15F9" w:rsidRPr="00817938" w:rsidRDefault="00C407BE" w:rsidP="008E6F0A">
            <w:pPr>
              <w:jc w:val="center"/>
              <w:rPr>
                <w:b/>
                <w:sz w:val="22"/>
                <w:szCs w:val="22"/>
                <w:lang w:val="id-ID"/>
              </w:rPr>
            </w:pPr>
            <w:r w:rsidRPr="00817938">
              <w:rPr>
                <w:b/>
                <w:sz w:val="22"/>
                <w:szCs w:val="22"/>
                <w:lang w:val="id-ID"/>
              </w:rPr>
              <w:t>100</w:t>
            </w:r>
          </w:p>
        </w:tc>
        <w:tc>
          <w:tcPr>
            <w:tcW w:w="2083" w:type="dxa"/>
          </w:tcPr>
          <w:p w:rsidR="00CC15F9" w:rsidRPr="00817938" w:rsidRDefault="00CC15F9" w:rsidP="008E6F0A">
            <w:pPr>
              <w:jc w:val="center"/>
              <w:rPr>
                <w:b/>
                <w:sz w:val="22"/>
                <w:szCs w:val="22"/>
              </w:rPr>
            </w:pPr>
            <w:r w:rsidRPr="00817938">
              <w:rPr>
                <w:b/>
                <w:sz w:val="22"/>
                <w:szCs w:val="22"/>
              </w:rPr>
              <w:t>100</w:t>
            </w:r>
          </w:p>
        </w:tc>
      </w:tr>
    </w:tbl>
    <w:p w:rsidR="00C407BE" w:rsidRPr="00817938" w:rsidRDefault="00C407BE" w:rsidP="008E6F0A">
      <w:pPr>
        <w:jc w:val="both"/>
        <w:rPr>
          <w:sz w:val="22"/>
          <w:szCs w:val="22"/>
          <w:lang w:val="id-ID"/>
        </w:rPr>
      </w:pPr>
    </w:p>
    <w:p w:rsidR="00CC15F9" w:rsidRPr="00817938" w:rsidRDefault="00CC15F9" w:rsidP="00D842EF">
      <w:pPr>
        <w:ind w:left="1134" w:firstLine="567"/>
        <w:jc w:val="both"/>
        <w:rPr>
          <w:sz w:val="22"/>
          <w:szCs w:val="22"/>
        </w:rPr>
      </w:pPr>
      <w:r w:rsidRPr="00817938">
        <w:rPr>
          <w:sz w:val="22"/>
          <w:szCs w:val="22"/>
        </w:rPr>
        <w:t xml:space="preserve">Berdasarkan tabel </w:t>
      </w:r>
      <w:r w:rsidR="00CF175D" w:rsidRPr="00817938">
        <w:rPr>
          <w:sz w:val="22"/>
          <w:szCs w:val="22"/>
        </w:rPr>
        <w:t>diatas</w:t>
      </w:r>
      <w:r w:rsidRPr="00817938">
        <w:rPr>
          <w:sz w:val="22"/>
          <w:szCs w:val="22"/>
        </w:rPr>
        <w:t xml:space="preserve"> diketahui bahwa </w:t>
      </w:r>
      <w:r w:rsidR="00C407BE" w:rsidRPr="00817938">
        <w:rPr>
          <w:sz w:val="22"/>
          <w:szCs w:val="22"/>
        </w:rPr>
        <w:t xml:space="preserve">kepatuhan masyarakat tentang protokol kesehatan new normal pada masa pandemi </w:t>
      </w:r>
      <w:r w:rsidR="00DF4AE7" w:rsidRPr="00817938">
        <w:rPr>
          <w:i/>
          <w:sz w:val="22"/>
          <w:szCs w:val="22"/>
        </w:rPr>
        <w:t>Covid-19</w:t>
      </w:r>
      <w:r w:rsidR="00DF4AE7" w:rsidRPr="00817938">
        <w:rPr>
          <w:sz w:val="22"/>
          <w:szCs w:val="22"/>
        </w:rPr>
        <w:t xml:space="preserve"> </w:t>
      </w:r>
      <w:r w:rsidR="00C407BE" w:rsidRPr="00817938">
        <w:rPr>
          <w:sz w:val="22"/>
          <w:szCs w:val="22"/>
        </w:rPr>
        <w:t>di Wilayah Kerja Puskesmas Ciamis Tahun 2021</w:t>
      </w:r>
      <w:r w:rsidRPr="00817938">
        <w:rPr>
          <w:sz w:val="22"/>
          <w:szCs w:val="22"/>
        </w:rPr>
        <w:t xml:space="preserve">, </w:t>
      </w:r>
      <w:r w:rsidRPr="00817938">
        <w:rPr>
          <w:color w:val="000000"/>
          <w:sz w:val="22"/>
          <w:szCs w:val="22"/>
        </w:rPr>
        <w:t>sebagian besar reponden</w:t>
      </w:r>
      <w:r w:rsidRPr="00817938">
        <w:rPr>
          <w:sz w:val="22"/>
          <w:szCs w:val="22"/>
        </w:rPr>
        <w:t xml:space="preserve"> </w:t>
      </w:r>
      <w:r w:rsidRPr="00817938">
        <w:rPr>
          <w:sz w:val="22"/>
          <w:szCs w:val="22"/>
          <w:lang w:val="id-ID"/>
        </w:rPr>
        <w:t>tidak patuh terhadap</w:t>
      </w:r>
      <w:r w:rsidRPr="00817938">
        <w:rPr>
          <w:sz w:val="22"/>
          <w:szCs w:val="22"/>
        </w:rPr>
        <w:t xml:space="preserve"> </w:t>
      </w:r>
      <w:r w:rsidR="00C407BE" w:rsidRPr="00817938">
        <w:rPr>
          <w:sz w:val="22"/>
          <w:szCs w:val="22"/>
        </w:rPr>
        <w:t xml:space="preserve">protokol kesehatan new normal pada masa pandemi covid-19 </w:t>
      </w:r>
      <w:r w:rsidRPr="00817938">
        <w:rPr>
          <w:sz w:val="22"/>
          <w:szCs w:val="22"/>
          <w:lang w:val="id-ID"/>
        </w:rPr>
        <w:t>sebanyak 6</w:t>
      </w:r>
      <w:r w:rsidR="00C407BE" w:rsidRPr="00817938">
        <w:rPr>
          <w:sz w:val="22"/>
          <w:szCs w:val="22"/>
          <w:lang w:val="id-ID"/>
        </w:rPr>
        <w:t>3</w:t>
      </w:r>
      <w:r w:rsidRPr="00817938">
        <w:rPr>
          <w:sz w:val="22"/>
          <w:szCs w:val="22"/>
          <w:lang w:val="id-ID"/>
        </w:rPr>
        <w:t xml:space="preserve"> orang (6</w:t>
      </w:r>
      <w:r w:rsidR="00C407BE" w:rsidRPr="00817938">
        <w:rPr>
          <w:sz w:val="22"/>
          <w:szCs w:val="22"/>
          <w:lang w:val="id-ID"/>
        </w:rPr>
        <w:t>3</w:t>
      </w:r>
      <w:r w:rsidRPr="00817938">
        <w:rPr>
          <w:sz w:val="22"/>
          <w:szCs w:val="22"/>
          <w:lang w:val="id-ID"/>
        </w:rPr>
        <w:t xml:space="preserve">%), dan </w:t>
      </w:r>
      <w:r w:rsidRPr="00817938">
        <w:rPr>
          <w:color w:val="000000"/>
          <w:sz w:val="22"/>
          <w:szCs w:val="22"/>
        </w:rPr>
        <w:t>hampir sebagian responden</w:t>
      </w:r>
      <w:r w:rsidRPr="00817938">
        <w:rPr>
          <w:sz w:val="22"/>
          <w:szCs w:val="22"/>
          <w:lang w:val="id-ID"/>
        </w:rPr>
        <w:t xml:space="preserve"> patuh terhadap</w:t>
      </w:r>
      <w:r w:rsidRPr="00817938">
        <w:rPr>
          <w:sz w:val="22"/>
          <w:szCs w:val="22"/>
        </w:rPr>
        <w:t xml:space="preserve"> </w:t>
      </w:r>
      <w:r w:rsidR="00C407BE" w:rsidRPr="00817938">
        <w:rPr>
          <w:sz w:val="22"/>
          <w:szCs w:val="22"/>
        </w:rPr>
        <w:t xml:space="preserve">protokol kesehatan new normal pada masa pandemi covid-19 </w:t>
      </w:r>
      <w:r w:rsidRPr="00817938">
        <w:rPr>
          <w:sz w:val="22"/>
          <w:szCs w:val="22"/>
          <w:lang w:val="id-ID"/>
        </w:rPr>
        <w:t>sebanyak 3</w:t>
      </w:r>
      <w:r w:rsidR="00C407BE" w:rsidRPr="00817938">
        <w:rPr>
          <w:sz w:val="22"/>
          <w:szCs w:val="22"/>
          <w:lang w:val="id-ID"/>
        </w:rPr>
        <w:t>7</w:t>
      </w:r>
      <w:r w:rsidRPr="00817938">
        <w:rPr>
          <w:sz w:val="22"/>
          <w:szCs w:val="22"/>
          <w:lang w:val="id-ID"/>
        </w:rPr>
        <w:t xml:space="preserve"> orang (3</w:t>
      </w:r>
      <w:r w:rsidR="00C407BE" w:rsidRPr="00817938">
        <w:rPr>
          <w:sz w:val="22"/>
          <w:szCs w:val="22"/>
          <w:lang w:val="id-ID"/>
        </w:rPr>
        <w:t>7</w:t>
      </w:r>
      <w:r w:rsidRPr="00817938">
        <w:rPr>
          <w:sz w:val="22"/>
          <w:szCs w:val="22"/>
          <w:lang w:val="id-ID"/>
        </w:rPr>
        <w:t>%).</w:t>
      </w:r>
    </w:p>
    <w:p w:rsidR="00CC15F9" w:rsidRPr="00817938" w:rsidRDefault="00CC15F9" w:rsidP="008E6F0A">
      <w:pPr>
        <w:ind w:left="1134" w:firstLine="567"/>
        <w:jc w:val="both"/>
        <w:rPr>
          <w:sz w:val="22"/>
          <w:szCs w:val="22"/>
          <w:lang w:val="id-ID"/>
        </w:rPr>
      </w:pPr>
    </w:p>
    <w:p w:rsidR="00CC15F9" w:rsidRPr="00817938" w:rsidRDefault="00CC15F9" w:rsidP="00BD7CB4">
      <w:pPr>
        <w:ind w:left="709"/>
        <w:jc w:val="center"/>
        <w:rPr>
          <w:bCs/>
          <w:sz w:val="22"/>
          <w:szCs w:val="22"/>
        </w:rPr>
      </w:pPr>
      <w:r w:rsidRPr="00817938">
        <w:rPr>
          <w:sz w:val="22"/>
          <w:szCs w:val="22"/>
        </w:rPr>
        <w:t xml:space="preserve">Distribusi Frekuensi </w:t>
      </w:r>
      <w:r w:rsidR="00C83C16" w:rsidRPr="00817938">
        <w:rPr>
          <w:bCs/>
          <w:sz w:val="22"/>
          <w:szCs w:val="22"/>
          <w:lang w:val="sv-SE"/>
        </w:rPr>
        <w:t xml:space="preserve">Hubungan Pengetahuan Dengan Kepatuhan Masyarakat Tentang Protokol Kesehatan New Normal Pada Masa </w:t>
      </w:r>
      <w:r w:rsidR="00C83C16" w:rsidRPr="00817938">
        <w:rPr>
          <w:bCs/>
          <w:sz w:val="22"/>
          <w:szCs w:val="22"/>
          <w:lang w:val="sv-SE"/>
        </w:rPr>
        <w:lastRenderedPageBreak/>
        <w:t xml:space="preserve">Pandemi </w:t>
      </w:r>
      <w:r w:rsidR="00C83C16" w:rsidRPr="00817938">
        <w:rPr>
          <w:bCs/>
          <w:i/>
          <w:sz w:val="22"/>
          <w:szCs w:val="22"/>
          <w:lang w:val="sv-SE"/>
        </w:rPr>
        <w:t>Covid-19</w:t>
      </w:r>
      <w:r w:rsidR="00C83C16" w:rsidRPr="00817938">
        <w:rPr>
          <w:bCs/>
          <w:sz w:val="22"/>
          <w:szCs w:val="22"/>
          <w:lang w:val="sv-SE"/>
        </w:rPr>
        <w:t xml:space="preserve"> di Wilayah Kerja Puskesmas Ciamis Tahun 2021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34"/>
        <w:gridCol w:w="654"/>
        <w:gridCol w:w="567"/>
        <w:gridCol w:w="651"/>
        <w:gridCol w:w="601"/>
        <w:gridCol w:w="644"/>
        <w:gridCol w:w="1027"/>
        <w:gridCol w:w="1027"/>
      </w:tblGrid>
      <w:tr w:rsidR="00C407BE" w:rsidRPr="00817938" w:rsidTr="00C83C16">
        <w:tc>
          <w:tcPr>
            <w:tcW w:w="1559" w:type="dxa"/>
            <w:vMerge w:val="restart"/>
            <w:shd w:val="clear" w:color="auto" w:fill="auto"/>
            <w:vAlign w:val="center"/>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Pengetahuan</w:t>
            </w:r>
          </w:p>
        </w:tc>
        <w:tc>
          <w:tcPr>
            <w:tcW w:w="2406" w:type="dxa"/>
            <w:gridSpan w:val="4"/>
            <w:shd w:val="clear" w:color="auto" w:fill="auto"/>
            <w:vAlign w:val="center"/>
          </w:tcPr>
          <w:p w:rsidR="00C407BE" w:rsidRPr="00817938" w:rsidRDefault="00C407BE" w:rsidP="008E6F0A">
            <w:pPr>
              <w:autoSpaceDE w:val="0"/>
              <w:autoSpaceDN w:val="0"/>
              <w:adjustRightInd w:val="0"/>
              <w:jc w:val="center"/>
              <w:rPr>
                <w:b/>
                <w:sz w:val="22"/>
                <w:szCs w:val="22"/>
              </w:rPr>
            </w:pPr>
            <w:r w:rsidRPr="00817938">
              <w:rPr>
                <w:b/>
                <w:sz w:val="22"/>
                <w:szCs w:val="22"/>
                <w:lang w:val="id-ID"/>
              </w:rPr>
              <w:t>Kepatuhan</w:t>
            </w:r>
          </w:p>
        </w:tc>
        <w:tc>
          <w:tcPr>
            <w:tcW w:w="1245" w:type="dxa"/>
            <w:gridSpan w:val="2"/>
            <w:vMerge w:val="restart"/>
            <w:shd w:val="clear" w:color="auto" w:fill="auto"/>
            <w:vAlign w:val="center"/>
          </w:tcPr>
          <w:p w:rsidR="00C407BE" w:rsidRPr="00817938" w:rsidRDefault="00C407BE" w:rsidP="008E6F0A">
            <w:pPr>
              <w:autoSpaceDE w:val="0"/>
              <w:autoSpaceDN w:val="0"/>
              <w:adjustRightInd w:val="0"/>
              <w:jc w:val="center"/>
              <w:rPr>
                <w:b/>
                <w:sz w:val="22"/>
                <w:szCs w:val="22"/>
              </w:rPr>
            </w:pPr>
            <w:r w:rsidRPr="00817938">
              <w:rPr>
                <w:b/>
                <w:sz w:val="22"/>
                <w:szCs w:val="22"/>
                <w:lang w:val="id-ID"/>
              </w:rPr>
              <w:t>Total</w:t>
            </w:r>
          </w:p>
        </w:tc>
        <w:tc>
          <w:tcPr>
            <w:tcW w:w="1027" w:type="dxa"/>
            <w:vMerge w:val="restart"/>
            <w:shd w:val="clear" w:color="auto" w:fill="auto"/>
            <w:vAlign w:val="center"/>
          </w:tcPr>
          <w:p w:rsidR="00C407BE" w:rsidRPr="00817938" w:rsidRDefault="00C407BE" w:rsidP="008E6F0A">
            <w:pPr>
              <w:autoSpaceDE w:val="0"/>
              <w:autoSpaceDN w:val="0"/>
              <w:adjustRightInd w:val="0"/>
              <w:jc w:val="center"/>
              <w:rPr>
                <w:b/>
                <w:sz w:val="22"/>
                <w:szCs w:val="22"/>
              </w:rPr>
            </w:pPr>
            <w:r w:rsidRPr="00817938">
              <w:rPr>
                <w:b/>
                <w:i/>
                <w:sz w:val="22"/>
                <w:szCs w:val="22"/>
              </w:rPr>
              <w:t>ρ value</w:t>
            </w:r>
          </w:p>
        </w:tc>
        <w:tc>
          <w:tcPr>
            <w:tcW w:w="1027" w:type="dxa"/>
            <w:vMerge w:val="restart"/>
            <w:vAlign w:val="center"/>
          </w:tcPr>
          <w:p w:rsidR="00C407BE" w:rsidRPr="00817938" w:rsidRDefault="00C83C16" w:rsidP="008E6F0A">
            <w:pPr>
              <w:autoSpaceDE w:val="0"/>
              <w:autoSpaceDN w:val="0"/>
              <w:adjustRightInd w:val="0"/>
              <w:jc w:val="center"/>
              <w:rPr>
                <w:b/>
                <w:i/>
                <w:sz w:val="22"/>
                <w:szCs w:val="22"/>
              </w:rPr>
            </w:pPr>
            <w:r w:rsidRPr="00817938">
              <w:rPr>
                <w:b/>
                <w:sz w:val="22"/>
                <w:szCs w:val="22"/>
              </w:rPr>
              <w:t>χ</w:t>
            </w:r>
            <w:r w:rsidRPr="00817938">
              <w:rPr>
                <w:b/>
                <w:sz w:val="22"/>
                <w:szCs w:val="22"/>
                <w:vertAlign w:val="superscript"/>
              </w:rPr>
              <w:t xml:space="preserve">2 </w:t>
            </w:r>
            <w:r w:rsidRPr="00817938">
              <w:rPr>
                <w:b/>
                <w:sz w:val="22"/>
                <w:szCs w:val="22"/>
                <w:vertAlign w:val="subscript"/>
              </w:rPr>
              <w:t>hitung</w:t>
            </w:r>
          </w:p>
        </w:tc>
      </w:tr>
      <w:tr w:rsidR="00C407BE" w:rsidRPr="00817938" w:rsidTr="00C407BE">
        <w:tc>
          <w:tcPr>
            <w:tcW w:w="1559" w:type="dxa"/>
            <w:vMerge/>
            <w:shd w:val="clear" w:color="auto" w:fill="auto"/>
          </w:tcPr>
          <w:p w:rsidR="00C407BE" w:rsidRPr="00817938" w:rsidRDefault="00C407BE" w:rsidP="008E6F0A">
            <w:pPr>
              <w:autoSpaceDE w:val="0"/>
              <w:autoSpaceDN w:val="0"/>
              <w:adjustRightInd w:val="0"/>
              <w:rPr>
                <w:sz w:val="22"/>
                <w:szCs w:val="22"/>
              </w:rPr>
            </w:pPr>
          </w:p>
        </w:tc>
        <w:tc>
          <w:tcPr>
            <w:tcW w:w="1188" w:type="dxa"/>
            <w:gridSpan w:val="2"/>
            <w:shd w:val="clear" w:color="auto" w:fill="auto"/>
            <w:vAlign w:val="center"/>
          </w:tcPr>
          <w:p w:rsidR="00C407BE" w:rsidRPr="00817938" w:rsidRDefault="00C407BE" w:rsidP="008E6F0A">
            <w:pPr>
              <w:autoSpaceDE w:val="0"/>
              <w:autoSpaceDN w:val="0"/>
              <w:adjustRightInd w:val="0"/>
              <w:jc w:val="center"/>
              <w:rPr>
                <w:b/>
                <w:sz w:val="22"/>
                <w:szCs w:val="22"/>
              </w:rPr>
            </w:pPr>
            <w:r w:rsidRPr="00817938">
              <w:rPr>
                <w:b/>
                <w:sz w:val="22"/>
                <w:szCs w:val="22"/>
                <w:lang w:val="id-ID"/>
              </w:rPr>
              <w:t>Patuh</w:t>
            </w:r>
          </w:p>
        </w:tc>
        <w:tc>
          <w:tcPr>
            <w:tcW w:w="1218" w:type="dxa"/>
            <w:gridSpan w:val="2"/>
            <w:shd w:val="clear" w:color="auto" w:fill="auto"/>
            <w:vAlign w:val="center"/>
          </w:tcPr>
          <w:p w:rsidR="00C407BE" w:rsidRPr="00817938" w:rsidRDefault="00C407BE" w:rsidP="008E6F0A">
            <w:pPr>
              <w:autoSpaceDE w:val="0"/>
              <w:autoSpaceDN w:val="0"/>
              <w:adjustRightInd w:val="0"/>
              <w:jc w:val="center"/>
              <w:rPr>
                <w:b/>
                <w:sz w:val="22"/>
                <w:szCs w:val="22"/>
              </w:rPr>
            </w:pPr>
            <w:r w:rsidRPr="00817938">
              <w:rPr>
                <w:b/>
                <w:sz w:val="22"/>
                <w:szCs w:val="22"/>
                <w:lang w:val="id-ID"/>
              </w:rPr>
              <w:t>Tidak Patuh</w:t>
            </w:r>
          </w:p>
        </w:tc>
        <w:tc>
          <w:tcPr>
            <w:tcW w:w="1245" w:type="dxa"/>
            <w:gridSpan w:val="2"/>
            <w:vMerge/>
            <w:shd w:val="clear" w:color="auto" w:fill="auto"/>
          </w:tcPr>
          <w:p w:rsidR="00C407BE" w:rsidRPr="00817938" w:rsidRDefault="00C407BE" w:rsidP="008E6F0A">
            <w:pPr>
              <w:autoSpaceDE w:val="0"/>
              <w:autoSpaceDN w:val="0"/>
              <w:adjustRightInd w:val="0"/>
              <w:rPr>
                <w:b/>
                <w:sz w:val="22"/>
                <w:szCs w:val="22"/>
              </w:rPr>
            </w:pPr>
          </w:p>
        </w:tc>
        <w:tc>
          <w:tcPr>
            <w:tcW w:w="1027" w:type="dxa"/>
            <w:vMerge/>
            <w:shd w:val="clear" w:color="auto" w:fill="auto"/>
          </w:tcPr>
          <w:p w:rsidR="00C407BE" w:rsidRPr="00817938" w:rsidRDefault="00C407BE" w:rsidP="008E6F0A">
            <w:pPr>
              <w:autoSpaceDE w:val="0"/>
              <w:autoSpaceDN w:val="0"/>
              <w:adjustRightInd w:val="0"/>
              <w:rPr>
                <w:sz w:val="22"/>
                <w:szCs w:val="22"/>
              </w:rPr>
            </w:pPr>
          </w:p>
        </w:tc>
        <w:tc>
          <w:tcPr>
            <w:tcW w:w="1027" w:type="dxa"/>
            <w:vMerge/>
          </w:tcPr>
          <w:p w:rsidR="00C407BE" w:rsidRPr="00817938" w:rsidRDefault="00C407BE" w:rsidP="008E6F0A">
            <w:pPr>
              <w:autoSpaceDE w:val="0"/>
              <w:autoSpaceDN w:val="0"/>
              <w:adjustRightInd w:val="0"/>
              <w:rPr>
                <w:sz w:val="22"/>
                <w:szCs w:val="22"/>
              </w:rPr>
            </w:pPr>
          </w:p>
        </w:tc>
      </w:tr>
      <w:tr w:rsidR="00C407BE" w:rsidRPr="00817938" w:rsidTr="00C407BE">
        <w:tc>
          <w:tcPr>
            <w:tcW w:w="1559" w:type="dxa"/>
            <w:vMerge/>
            <w:shd w:val="clear" w:color="auto" w:fill="auto"/>
          </w:tcPr>
          <w:p w:rsidR="00C407BE" w:rsidRPr="00817938" w:rsidRDefault="00C407BE" w:rsidP="008E6F0A">
            <w:pPr>
              <w:autoSpaceDE w:val="0"/>
              <w:autoSpaceDN w:val="0"/>
              <w:adjustRightInd w:val="0"/>
              <w:rPr>
                <w:sz w:val="22"/>
                <w:szCs w:val="22"/>
              </w:rPr>
            </w:pPr>
          </w:p>
        </w:tc>
        <w:tc>
          <w:tcPr>
            <w:tcW w:w="53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F</w:t>
            </w:r>
          </w:p>
        </w:tc>
        <w:tc>
          <w:tcPr>
            <w:tcW w:w="654"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w:t>
            </w:r>
          </w:p>
        </w:tc>
        <w:tc>
          <w:tcPr>
            <w:tcW w:w="567"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F</w:t>
            </w:r>
          </w:p>
        </w:tc>
        <w:tc>
          <w:tcPr>
            <w:tcW w:w="651"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w:t>
            </w:r>
          </w:p>
        </w:tc>
        <w:tc>
          <w:tcPr>
            <w:tcW w:w="601"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F</w:t>
            </w:r>
          </w:p>
        </w:tc>
        <w:tc>
          <w:tcPr>
            <w:tcW w:w="644"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w:t>
            </w:r>
          </w:p>
        </w:tc>
        <w:tc>
          <w:tcPr>
            <w:tcW w:w="1027" w:type="dxa"/>
            <w:vMerge/>
            <w:shd w:val="clear" w:color="auto" w:fill="auto"/>
          </w:tcPr>
          <w:p w:rsidR="00C407BE" w:rsidRPr="00817938" w:rsidRDefault="00C407BE" w:rsidP="008E6F0A">
            <w:pPr>
              <w:autoSpaceDE w:val="0"/>
              <w:autoSpaceDN w:val="0"/>
              <w:adjustRightInd w:val="0"/>
              <w:rPr>
                <w:sz w:val="22"/>
                <w:szCs w:val="22"/>
              </w:rPr>
            </w:pPr>
          </w:p>
        </w:tc>
        <w:tc>
          <w:tcPr>
            <w:tcW w:w="1027" w:type="dxa"/>
            <w:vMerge/>
          </w:tcPr>
          <w:p w:rsidR="00C407BE" w:rsidRPr="00817938" w:rsidRDefault="00C407BE" w:rsidP="008E6F0A">
            <w:pPr>
              <w:autoSpaceDE w:val="0"/>
              <w:autoSpaceDN w:val="0"/>
              <w:adjustRightInd w:val="0"/>
              <w:rPr>
                <w:sz w:val="22"/>
                <w:szCs w:val="22"/>
              </w:rPr>
            </w:pPr>
          </w:p>
        </w:tc>
      </w:tr>
      <w:tr w:rsidR="00C407BE" w:rsidRPr="00817938" w:rsidTr="00C83C16">
        <w:tc>
          <w:tcPr>
            <w:tcW w:w="1559" w:type="dxa"/>
            <w:shd w:val="clear" w:color="auto" w:fill="auto"/>
          </w:tcPr>
          <w:p w:rsidR="00C407BE" w:rsidRPr="00817938" w:rsidRDefault="00C407BE" w:rsidP="008E6F0A">
            <w:pPr>
              <w:autoSpaceDE w:val="0"/>
              <w:autoSpaceDN w:val="0"/>
              <w:adjustRightInd w:val="0"/>
              <w:rPr>
                <w:sz w:val="22"/>
                <w:szCs w:val="22"/>
                <w:lang w:val="id-ID"/>
              </w:rPr>
            </w:pPr>
            <w:r w:rsidRPr="00817938">
              <w:rPr>
                <w:sz w:val="22"/>
                <w:szCs w:val="22"/>
                <w:lang w:val="id-ID"/>
              </w:rPr>
              <w:t>Baik</w:t>
            </w:r>
          </w:p>
        </w:tc>
        <w:tc>
          <w:tcPr>
            <w:tcW w:w="53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23</w:t>
            </w:r>
          </w:p>
        </w:tc>
        <w:tc>
          <w:tcPr>
            <w:tcW w:w="65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82,5</w:t>
            </w:r>
          </w:p>
        </w:tc>
        <w:tc>
          <w:tcPr>
            <w:tcW w:w="567"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4</w:t>
            </w:r>
          </w:p>
        </w:tc>
        <w:tc>
          <w:tcPr>
            <w:tcW w:w="651"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14,8</w:t>
            </w:r>
          </w:p>
        </w:tc>
        <w:tc>
          <w:tcPr>
            <w:tcW w:w="601"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27</w:t>
            </w:r>
          </w:p>
        </w:tc>
        <w:tc>
          <w:tcPr>
            <w:tcW w:w="64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27</w:t>
            </w:r>
          </w:p>
        </w:tc>
        <w:tc>
          <w:tcPr>
            <w:tcW w:w="1027" w:type="dxa"/>
            <w:vMerge w:val="restart"/>
            <w:shd w:val="clear" w:color="auto" w:fill="auto"/>
            <w:vAlign w:val="center"/>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0,000</w:t>
            </w:r>
          </w:p>
        </w:tc>
        <w:tc>
          <w:tcPr>
            <w:tcW w:w="1027" w:type="dxa"/>
            <w:vMerge w:val="restart"/>
            <w:vAlign w:val="center"/>
          </w:tcPr>
          <w:p w:rsidR="00C407BE" w:rsidRPr="00817938" w:rsidRDefault="00C83C16" w:rsidP="008E6F0A">
            <w:pPr>
              <w:autoSpaceDE w:val="0"/>
              <w:autoSpaceDN w:val="0"/>
              <w:adjustRightInd w:val="0"/>
              <w:jc w:val="center"/>
              <w:rPr>
                <w:sz w:val="22"/>
                <w:szCs w:val="22"/>
                <w:lang w:val="id-ID"/>
              </w:rPr>
            </w:pPr>
            <w:r w:rsidRPr="00817938">
              <w:rPr>
                <w:sz w:val="22"/>
                <w:szCs w:val="22"/>
                <w:lang w:val="id-ID"/>
              </w:rPr>
              <w:t>54,863</w:t>
            </w:r>
          </w:p>
        </w:tc>
      </w:tr>
      <w:tr w:rsidR="00C407BE" w:rsidRPr="00817938" w:rsidTr="00C407BE">
        <w:tc>
          <w:tcPr>
            <w:tcW w:w="1559" w:type="dxa"/>
            <w:shd w:val="clear" w:color="auto" w:fill="auto"/>
          </w:tcPr>
          <w:p w:rsidR="00C407BE" w:rsidRPr="00817938" w:rsidRDefault="00C407BE" w:rsidP="008E6F0A">
            <w:pPr>
              <w:autoSpaceDE w:val="0"/>
              <w:autoSpaceDN w:val="0"/>
              <w:adjustRightInd w:val="0"/>
              <w:rPr>
                <w:sz w:val="22"/>
                <w:szCs w:val="22"/>
                <w:lang w:val="id-ID"/>
              </w:rPr>
            </w:pPr>
            <w:r w:rsidRPr="00817938">
              <w:rPr>
                <w:sz w:val="22"/>
                <w:szCs w:val="22"/>
                <w:lang w:val="id-ID"/>
              </w:rPr>
              <w:t>Cukup</w:t>
            </w:r>
          </w:p>
        </w:tc>
        <w:tc>
          <w:tcPr>
            <w:tcW w:w="53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11</w:t>
            </w:r>
          </w:p>
        </w:tc>
        <w:tc>
          <w:tcPr>
            <w:tcW w:w="65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61,1</w:t>
            </w:r>
          </w:p>
        </w:tc>
        <w:tc>
          <w:tcPr>
            <w:tcW w:w="567"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7</w:t>
            </w:r>
          </w:p>
        </w:tc>
        <w:tc>
          <w:tcPr>
            <w:tcW w:w="651"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38,9</w:t>
            </w:r>
          </w:p>
        </w:tc>
        <w:tc>
          <w:tcPr>
            <w:tcW w:w="601"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18</w:t>
            </w:r>
          </w:p>
        </w:tc>
        <w:tc>
          <w:tcPr>
            <w:tcW w:w="64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18</w:t>
            </w:r>
          </w:p>
        </w:tc>
        <w:tc>
          <w:tcPr>
            <w:tcW w:w="1027" w:type="dxa"/>
            <w:vMerge/>
            <w:shd w:val="clear" w:color="auto" w:fill="auto"/>
          </w:tcPr>
          <w:p w:rsidR="00C407BE" w:rsidRPr="00817938" w:rsidRDefault="00C407BE" w:rsidP="008E6F0A">
            <w:pPr>
              <w:autoSpaceDE w:val="0"/>
              <w:autoSpaceDN w:val="0"/>
              <w:adjustRightInd w:val="0"/>
              <w:jc w:val="center"/>
              <w:rPr>
                <w:sz w:val="22"/>
                <w:szCs w:val="22"/>
              </w:rPr>
            </w:pPr>
          </w:p>
        </w:tc>
        <w:tc>
          <w:tcPr>
            <w:tcW w:w="1027" w:type="dxa"/>
            <w:vMerge/>
          </w:tcPr>
          <w:p w:rsidR="00C407BE" w:rsidRPr="00817938" w:rsidRDefault="00C407BE" w:rsidP="008E6F0A">
            <w:pPr>
              <w:autoSpaceDE w:val="0"/>
              <w:autoSpaceDN w:val="0"/>
              <w:adjustRightInd w:val="0"/>
              <w:jc w:val="center"/>
              <w:rPr>
                <w:sz w:val="22"/>
                <w:szCs w:val="22"/>
              </w:rPr>
            </w:pPr>
          </w:p>
        </w:tc>
      </w:tr>
      <w:tr w:rsidR="00C407BE" w:rsidRPr="00817938" w:rsidTr="00C407BE">
        <w:tc>
          <w:tcPr>
            <w:tcW w:w="1559" w:type="dxa"/>
            <w:shd w:val="clear" w:color="auto" w:fill="auto"/>
          </w:tcPr>
          <w:p w:rsidR="00C407BE" w:rsidRPr="00817938" w:rsidRDefault="00C407BE" w:rsidP="008E6F0A">
            <w:pPr>
              <w:autoSpaceDE w:val="0"/>
              <w:autoSpaceDN w:val="0"/>
              <w:adjustRightInd w:val="0"/>
              <w:rPr>
                <w:sz w:val="22"/>
                <w:szCs w:val="22"/>
                <w:lang w:val="id-ID"/>
              </w:rPr>
            </w:pPr>
            <w:r w:rsidRPr="00817938">
              <w:rPr>
                <w:sz w:val="22"/>
                <w:szCs w:val="22"/>
                <w:lang w:val="id-ID"/>
              </w:rPr>
              <w:t>Kurang</w:t>
            </w:r>
          </w:p>
        </w:tc>
        <w:tc>
          <w:tcPr>
            <w:tcW w:w="53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3</w:t>
            </w:r>
          </w:p>
        </w:tc>
        <w:tc>
          <w:tcPr>
            <w:tcW w:w="65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5,5</w:t>
            </w:r>
          </w:p>
        </w:tc>
        <w:tc>
          <w:tcPr>
            <w:tcW w:w="567"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52</w:t>
            </w:r>
          </w:p>
        </w:tc>
        <w:tc>
          <w:tcPr>
            <w:tcW w:w="651"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94,5</w:t>
            </w:r>
          </w:p>
        </w:tc>
        <w:tc>
          <w:tcPr>
            <w:tcW w:w="601"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55</w:t>
            </w:r>
          </w:p>
        </w:tc>
        <w:tc>
          <w:tcPr>
            <w:tcW w:w="644" w:type="dxa"/>
            <w:shd w:val="clear" w:color="auto" w:fill="auto"/>
          </w:tcPr>
          <w:p w:rsidR="00C407BE" w:rsidRPr="00817938" w:rsidRDefault="00C407BE" w:rsidP="008E6F0A">
            <w:pPr>
              <w:autoSpaceDE w:val="0"/>
              <w:autoSpaceDN w:val="0"/>
              <w:adjustRightInd w:val="0"/>
              <w:jc w:val="center"/>
              <w:rPr>
                <w:sz w:val="22"/>
                <w:szCs w:val="22"/>
                <w:lang w:val="id-ID"/>
              </w:rPr>
            </w:pPr>
            <w:r w:rsidRPr="00817938">
              <w:rPr>
                <w:sz w:val="22"/>
                <w:szCs w:val="22"/>
                <w:lang w:val="id-ID"/>
              </w:rPr>
              <w:t>55</w:t>
            </w:r>
          </w:p>
        </w:tc>
        <w:tc>
          <w:tcPr>
            <w:tcW w:w="1027" w:type="dxa"/>
            <w:vMerge/>
            <w:shd w:val="clear" w:color="auto" w:fill="auto"/>
          </w:tcPr>
          <w:p w:rsidR="00C407BE" w:rsidRPr="00817938" w:rsidRDefault="00C407BE" w:rsidP="008E6F0A">
            <w:pPr>
              <w:autoSpaceDE w:val="0"/>
              <w:autoSpaceDN w:val="0"/>
              <w:adjustRightInd w:val="0"/>
              <w:jc w:val="center"/>
              <w:rPr>
                <w:sz w:val="22"/>
                <w:szCs w:val="22"/>
              </w:rPr>
            </w:pPr>
          </w:p>
        </w:tc>
        <w:tc>
          <w:tcPr>
            <w:tcW w:w="1027" w:type="dxa"/>
            <w:vMerge/>
          </w:tcPr>
          <w:p w:rsidR="00C407BE" w:rsidRPr="00817938" w:rsidRDefault="00C407BE" w:rsidP="008E6F0A">
            <w:pPr>
              <w:autoSpaceDE w:val="0"/>
              <w:autoSpaceDN w:val="0"/>
              <w:adjustRightInd w:val="0"/>
              <w:jc w:val="center"/>
              <w:rPr>
                <w:sz w:val="22"/>
                <w:szCs w:val="22"/>
              </w:rPr>
            </w:pPr>
          </w:p>
        </w:tc>
      </w:tr>
      <w:tr w:rsidR="00C407BE" w:rsidRPr="00817938" w:rsidTr="00C407BE">
        <w:tc>
          <w:tcPr>
            <w:tcW w:w="1559"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Jumlah</w:t>
            </w:r>
          </w:p>
        </w:tc>
        <w:tc>
          <w:tcPr>
            <w:tcW w:w="534"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37</w:t>
            </w:r>
          </w:p>
        </w:tc>
        <w:tc>
          <w:tcPr>
            <w:tcW w:w="654"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37</w:t>
            </w:r>
          </w:p>
        </w:tc>
        <w:tc>
          <w:tcPr>
            <w:tcW w:w="567"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61</w:t>
            </w:r>
          </w:p>
        </w:tc>
        <w:tc>
          <w:tcPr>
            <w:tcW w:w="651"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63</w:t>
            </w:r>
          </w:p>
        </w:tc>
        <w:tc>
          <w:tcPr>
            <w:tcW w:w="601"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100</w:t>
            </w:r>
          </w:p>
        </w:tc>
        <w:tc>
          <w:tcPr>
            <w:tcW w:w="644" w:type="dxa"/>
            <w:shd w:val="clear" w:color="auto" w:fill="auto"/>
          </w:tcPr>
          <w:p w:rsidR="00C407BE" w:rsidRPr="00817938" w:rsidRDefault="00C407BE" w:rsidP="008E6F0A">
            <w:pPr>
              <w:autoSpaceDE w:val="0"/>
              <w:autoSpaceDN w:val="0"/>
              <w:adjustRightInd w:val="0"/>
              <w:jc w:val="center"/>
              <w:rPr>
                <w:b/>
                <w:sz w:val="22"/>
                <w:szCs w:val="22"/>
                <w:lang w:val="id-ID"/>
              </w:rPr>
            </w:pPr>
            <w:r w:rsidRPr="00817938">
              <w:rPr>
                <w:b/>
                <w:sz w:val="22"/>
                <w:szCs w:val="22"/>
                <w:lang w:val="id-ID"/>
              </w:rPr>
              <w:t>100</w:t>
            </w:r>
          </w:p>
        </w:tc>
        <w:tc>
          <w:tcPr>
            <w:tcW w:w="1027" w:type="dxa"/>
            <w:vMerge/>
            <w:shd w:val="clear" w:color="auto" w:fill="auto"/>
          </w:tcPr>
          <w:p w:rsidR="00C407BE" w:rsidRPr="00817938" w:rsidRDefault="00C407BE" w:rsidP="008E6F0A">
            <w:pPr>
              <w:autoSpaceDE w:val="0"/>
              <w:autoSpaceDN w:val="0"/>
              <w:adjustRightInd w:val="0"/>
              <w:jc w:val="center"/>
              <w:rPr>
                <w:b/>
                <w:sz w:val="22"/>
                <w:szCs w:val="22"/>
              </w:rPr>
            </w:pPr>
          </w:p>
        </w:tc>
        <w:tc>
          <w:tcPr>
            <w:tcW w:w="1027" w:type="dxa"/>
            <w:vMerge/>
          </w:tcPr>
          <w:p w:rsidR="00C407BE" w:rsidRPr="00817938" w:rsidRDefault="00C407BE" w:rsidP="008E6F0A">
            <w:pPr>
              <w:autoSpaceDE w:val="0"/>
              <w:autoSpaceDN w:val="0"/>
              <w:adjustRightInd w:val="0"/>
              <w:jc w:val="center"/>
              <w:rPr>
                <w:b/>
                <w:sz w:val="22"/>
                <w:szCs w:val="22"/>
              </w:rPr>
            </w:pPr>
          </w:p>
        </w:tc>
      </w:tr>
    </w:tbl>
    <w:p w:rsidR="00C407BE" w:rsidRPr="00817938" w:rsidRDefault="00C407BE" w:rsidP="008E6F0A">
      <w:pPr>
        <w:jc w:val="both"/>
        <w:rPr>
          <w:sz w:val="22"/>
          <w:szCs w:val="22"/>
          <w:lang w:val="id-ID"/>
        </w:rPr>
      </w:pPr>
    </w:p>
    <w:p w:rsidR="00CC15F9" w:rsidRPr="00817938" w:rsidRDefault="00CC15F9" w:rsidP="008E6F0A">
      <w:pPr>
        <w:ind w:left="851" w:firstLine="658"/>
        <w:jc w:val="both"/>
        <w:rPr>
          <w:sz w:val="22"/>
          <w:szCs w:val="22"/>
          <w:lang w:val="id-ID"/>
        </w:rPr>
      </w:pPr>
      <w:r w:rsidRPr="00817938">
        <w:rPr>
          <w:sz w:val="22"/>
          <w:szCs w:val="22"/>
        </w:rPr>
        <w:t xml:space="preserve">Berdasarkan tabel </w:t>
      </w:r>
      <w:r w:rsidR="00D842EF" w:rsidRPr="00817938">
        <w:rPr>
          <w:sz w:val="22"/>
          <w:szCs w:val="22"/>
        </w:rPr>
        <w:t>diatas</w:t>
      </w:r>
      <w:r w:rsidRPr="00817938">
        <w:rPr>
          <w:sz w:val="22"/>
          <w:szCs w:val="22"/>
        </w:rPr>
        <w:t xml:space="preserve"> diatas menunjukan dari </w:t>
      </w:r>
      <w:r w:rsidRPr="00817938">
        <w:rPr>
          <w:sz w:val="22"/>
          <w:szCs w:val="22"/>
          <w:lang w:val="id-ID"/>
        </w:rPr>
        <w:t>2</w:t>
      </w:r>
      <w:r w:rsidR="00C407BE" w:rsidRPr="00817938">
        <w:rPr>
          <w:sz w:val="22"/>
          <w:szCs w:val="22"/>
          <w:lang w:val="id-ID"/>
        </w:rPr>
        <w:t>7</w:t>
      </w:r>
      <w:r w:rsidRPr="00817938">
        <w:rPr>
          <w:sz w:val="22"/>
          <w:szCs w:val="22"/>
        </w:rPr>
        <w:t xml:space="preserve"> orang </w:t>
      </w:r>
      <w:r w:rsidRPr="00817938">
        <w:rPr>
          <w:sz w:val="22"/>
          <w:szCs w:val="22"/>
          <w:lang w:val="id-ID"/>
        </w:rPr>
        <w:t>responden</w:t>
      </w:r>
      <w:r w:rsidRPr="00817938">
        <w:rPr>
          <w:sz w:val="22"/>
          <w:szCs w:val="22"/>
        </w:rPr>
        <w:t xml:space="preserve"> yang berpengetahuan baik hampir seluruhnya yaitu sebanyak </w:t>
      </w:r>
      <w:r w:rsidR="00C407BE" w:rsidRPr="00817938">
        <w:rPr>
          <w:sz w:val="22"/>
          <w:szCs w:val="22"/>
          <w:lang w:val="id-ID"/>
        </w:rPr>
        <w:t>23</w:t>
      </w:r>
      <w:r w:rsidRPr="00817938">
        <w:rPr>
          <w:sz w:val="22"/>
          <w:szCs w:val="22"/>
        </w:rPr>
        <w:t xml:space="preserve"> orang (</w:t>
      </w:r>
      <w:r w:rsidR="00C407BE" w:rsidRPr="00817938">
        <w:rPr>
          <w:sz w:val="22"/>
          <w:szCs w:val="22"/>
          <w:lang w:val="id-ID"/>
        </w:rPr>
        <w:t>82,5</w:t>
      </w:r>
      <w:r w:rsidRPr="00817938">
        <w:rPr>
          <w:sz w:val="22"/>
          <w:szCs w:val="22"/>
        </w:rPr>
        <w:t xml:space="preserve">%) </w:t>
      </w:r>
      <w:r w:rsidRPr="00817938">
        <w:rPr>
          <w:sz w:val="22"/>
          <w:szCs w:val="22"/>
          <w:lang w:val="id-ID"/>
        </w:rPr>
        <w:t>patuh terhadap</w:t>
      </w:r>
      <w:r w:rsidRPr="00817938">
        <w:rPr>
          <w:sz w:val="22"/>
          <w:szCs w:val="22"/>
        </w:rPr>
        <w:t xml:space="preserve"> </w:t>
      </w:r>
      <w:r w:rsidR="00C407BE" w:rsidRPr="00817938">
        <w:rPr>
          <w:sz w:val="22"/>
          <w:szCs w:val="22"/>
        </w:rPr>
        <w:t xml:space="preserve">protokol kesehatan new normal pada masa pandemi </w:t>
      </w:r>
      <w:r w:rsidR="00DF4AE7" w:rsidRPr="00817938">
        <w:rPr>
          <w:i/>
          <w:sz w:val="22"/>
          <w:szCs w:val="22"/>
        </w:rPr>
        <w:t>Covid-19</w:t>
      </w:r>
      <w:r w:rsidRPr="00817938">
        <w:rPr>
          <w:sz w:val="22"/>
          <w:szCs w:val="22"/>
        </w:rPr>
        <w:t xml:space="preserve">, </w:t>
      </w:r>
      <w:r w:rsidRPr="00817938">
        <w:rPr>
          <w:color w:val="000000"/>
          <w:sz w:val="22"/>
          <w:szCs w:val="22"/>
        </w:rPr>
        <w:t xml:space="preserve">sebagian kecil responden yaitu sebanyak </w:t>
      </w:r>
      <w:r w:rsidRPr="00817938">
        <w:rPr>
          <w:color w:val="000000"/>
          <w:sz w:val="22"/>
          <w:szCs w:val="22"/>
          <w:lang w:val="id-ID"/>
        </w:rPr>
        <w:t>4</w:t>
      </w:r>
      <w:r w:rsidRPr="00817938">
        <w:rPr>
          <w:color w:val="000000"/>
          <w:sz w:val="22"/>
          <w:szCs w:val="22"/>
        </w:rPr>
        <w:t xml:space="preserve"> orang (</w:t>
      </w:r>
      <w:r w:rsidR="00C83C16" w:rsidRPr="00817938">
        <w:rPr>
          <w:color w:val="000000"/>
          <w:sz w:val="22"/>
          <w:szCs w:val="22"/>
          <w:lang w:val="id-ID"/>
        </w:rPr>
        <w:t>14,8</w:t>
      </w:r>
      <w:r w:rsidRPr="00817938">
        <w:rPr>
          <w:color w:val="000000"/>
          <w:sz w:val="22"/>
          <w:szCs w:val="22"/>
        </w:rPr>
        <w:t xml:space="preserve">%) </w:t>
      </w:r>
      <w:r w:rsidRPr="00817938">
        <w:rPr>
          <w:color w:val="000000"/>
          <w:sz w:val="22"/>
          <w:szCs w:val="22"/>
          <w:lang w:val="id-ID"/>
        </w:rPr>
        <w:t xml:space="preserve">tidak </w:t>
      </w:r>
      <w:r w:rsidRPr="00817938">
        <w:rPr>
          <w:sz w:val="22"/>
          <w:szCs w:val="22"/>
          <w:lang w:val="id-ID"/>
        </w:rPr>
        <w:t>patuh terhadap</w:t>
      </w:r>
      <w:r w:rsidRPr="00817938">
        <w:rPr>
          <w:sz w:val="22"/>
          <w:szCs w:val="22"/>
        </w:rPr>
        <w:t xml:space="preserve"> </w:t>
      </w:r>
      <w:r w:rsidR="00C407BE" w:rsidRPr="00817938">
        <w:rPr>
          <w:sz w:val="22"/>
          <w:szCs w:val="22"/>
        </w:rPr>
        <w:t xml:space="preserve">protokol kesehatan new normal pada masa pandemi </w:t>
      </w:r>
      <w:r w:rsidR="00DF4AE7" w:rsidRPr="00817938">
        <w:rPr>
          <w:i/>
          <w:sz w:val="22"/>
          <w:szCs w:val="22"/>
        </w:rPr>
        <w:t>Covid-19</w:t>
      </w:r>
      <w:r w:rsidRPr="00817938">
        <w:rPr>
          <w:sz w:val="22"/>
          <w:szCs w:val="22"/>
          <w:lang w:val="id-ID"/>
        </w:rPr>
        <w:t xml:space="preserve">, </w:t>
      </w:r>
      <w:r w:rsidRPr="00817938">
        <w:rPr>
          <w:sz w:val="22"/>
          <w:szCs w:val="22"/>
        </w:rPr>
        <w:t xml:space="preserve">dari </w:t>
      </w:r>
      <w:r w:rsidR="00C83C16" w:rsidRPr="00817938">
        <w:rPr>
          <w:sz w:val="22"/>
          <w:szCs w:val="22"/>
          <w:lang w:val="id-ID"/>
        </w:rPr>
        <w:t>18</w:t>
      </w:r>
      <w:r w:rsidRPr="00817938">
        <w:rPr>
          <w:sz w:val="22"/>
          <w:szCs w:val="22"/>
        </w:rPr>
        <w:t xml:space="preserve"> orang </w:t>
      </w:r>
      <w:r w:rsidRPr="00817938">
        <w:rPr>
          <w:sz w:val="22"/>
          <w:szCs w:val="22"/>
          <w:lang w:val="id-ID"/>
        </w:rPr>
        <w:t>responden</w:t>
      </w:r>
      <w:r w:rsidRPr="00817938">
        <w:rPr>
          <w:sz w:val="22"/>
          <w:szCs w:val="22"/>
        </w:rPr>
        <w:t xml:space="preserve"> yang berpengetahuan </w:t>
      </w:r>
      <w:r w:rsidRPr="00817938">
        <w:rPr>
          <w:sz w:val="22"/>
          <w:szCs w:val="22"/>
          <w:lang w:val="id-ID"/>
        </w:rPr>
        <w:t>cukup</w:t>
      </w:r>
      <w:r w:rsidRPr="00817938">
        <w:rPr>
          <w:sz w:val="22"/>
          <w:szCs w:val="22"/>
        </w:rPr>
        <w:t xml:space="preserve"> </w:t>
      </w:r>
      <w:r w:rsidRPr="00817938">
        <w:rPr>
          <w:color w:val="000000"/>
          <w:sz w:val="22"/>
          <w:szCs w:val="22"/>
        </w:rPr>
        <w:t>sebagian besar reponden</w:t>
      </w:r>
      <w:r w:rsidRPr="00817938">
        <w:rPr>
          <w:sz w:val="22"/>
          <w:szCs w:val="22"/>
        </w:rPr>
        <w:t xml:space="preserve"> yaitu sebanyak </w:t>
      </w:r>
      <w:r w:rsidRPr="00817938">
        <w:rPr>
          <w:sz w:val="22"/>
          <w:szCs w:val="22"/>
          <w:lang w:val="id-ID"/>
        </w:rPr>
        <w:t>11</w:t>
      </w:r>
      <w:r w:rsidRPr="00817938">
        <w:rPr>
          <w:sz w:val="22"/>
          <w:szCs w:val="22"/>
        </w:rPr>
        <w:t xml:space="preserve"> orang (</w:t>
      </w:r>
      <w:r w:rsidR="00C83C16" w:rsidRPr="00817938">
        <w:rPr>
          <w:sz w:val="22"/>
          <w:szCs w:val="22"/>
          <w:lang w:val="id-ID"/>
        </w:rPr>
        <w:t>61,1</w:t>
      </w:r>
      <w:r w:rsidRPr="00817938">
        <w:rPr>
          <w:sz w:val="22"/>
          <w:szCs w:val="22"/>
        </w:rPr>
        <w:t xml:space="preserve">%) </w:t>
      </w:r>
      <w:r w:rsidRPr="00817938">
        <w:rPr>
          <w:sz w:val="22"/>
          <w:szCs w:val="22"/>
          <w:lang w:val="id-ID"/>
        </w:rPr>
        <w:t>patuh terhadap</w:t>
      </w:r>
      <w:r w:rsidRPr="00817938">
        <w:rPr>
          <w:sz w:val="22"/>
          <w:szCs w:val="22"/>
        </w:rPr>
        <w:t xml:space="preserve"> </w:t>
      </w:r>
      <w:r w:rsidR="00C407BE" w:rsidRPr="00817938">
        <w:rPr>
          <w:sz w:val="22"/>
          <w:szCs w:val="22"/>
        </w:rPr>
        <w:t xml:space="preserve">protokol kesehatan new normal pada masa pandemi </w:t>
      </w:r>
      <w:r w:rsidR="00DF4AE7" w:rsidRPr="00817938">
        <w:rPr>
          <w:i/>
          <w:sz w:val="22"/>
          <w:szCs w:val="22"/>
        </w:rPr>
        <w:t>Covid-19</w:t>
      </w:r>
      <w:r w:rsidRPr="00817938">
        <w:rPr>
          <w:sz w:val="22"/>
          <w:szCs w:val="22"/>
        </w:rPr>
        <w:t xml:space="preserve">, </w:t>
      </w:r>
      <w:r w:rsidRPr="00817938">
        <w:rPr>
          <w:color w:val="000000"/>
          <w:sz w:val="22"/>
          <w:szCs w:val="22"/>
        </w:rPr>
        <w:t xml:space="preserve">hampir sebagian responden yaitu sebanyak </w:t>
      </w:r>
      <w:r w:rsidR="00C83C16" w:rsidRPr="00817938">
        <w:rPr>
          <w:color w:val="000000"/>
          <w:sz w:val="22"/>
          <w:szCs w:val="22"/>
          <w:lang w:val="id-ID"/>
        </w:rPr>
        <w:t>7</w:t>
      </w:r>
      <w:r w:rsidRPr="00817938">
        <w:rPr>
          <w:color w:val="000000"/>
          <w:sz w:val="22"/>
          <w:szCs w:val="22"/>
        </w:rPr>
        <w:t xml:space="preserve"> orang (</w:t>
      </w:r>
      <w:r w:rsidR="00C83C16" w:rsidRPr="00817938">
        <w:rPr>
          <w:color w:val="000000"/>
          <w:sz w:val="22"/>
          <w:szCs w:val="22"/>
          <w:lang w:val="id-ID"/>
        </w:rPr>
        <w:t>38,9</w:t>
      </w:r>
      <w:r w:rsidRPr="00817938">
        <w:rPr>
          <w:color w:val="000000"/>
          <w:sz w:val="22"/>
          <w:szCs w:val="22"/>
        </w:rPr>
        <w:t xml:space="preserve">%) </w:t>
      </w:r>
      <w:r w:rsidRPr="00817938">
        <w:rPr>
          <w:color w:val="000000"/>
          <w:sz w:val="22"/>
          <w:szCs w:val="22"/>
          <w:lang w:val="id-ID"/>
        </w:rPr>
        <w:t xml:space="preserve">tidak </w:t>
      </w:r>
      <w:r w:rsidRPr="00817938">
        <w:rPr>
          <w:sz w:val="22"/>
          <w:szCs w:val="22"/>
          <w:lang w:val="id-ID"/>
        </w:rPr>
        <w:t>patuh terhadap</w:t>
      </w:r>
      <w:r w:rsidRPr="00817938">
        <w:rPr>
          <w:sz w:val="22"/>
          <w:szCs w:val="22"/>
        </w:rPr>
        <w:t xml:space="preserve"> </w:t>
      </w:r>
      <w:r w:rsidR="00C83C16" w:rsidRPr="00817938">
        <w:rPr>
          <w:sz w:val="22"/>
          <w:szCs w:val="22"/>
        </w:rPr>
        <w:t xml:space="preserve">protokol kesehatan new normal pada masa pandemi </w:t>
      </w:r>
      <w:r w:rsidR="00DF4AE7" w:rsidRPr="00817938">
        <w:rPr>
          <w:i/>
          <w:sz w:val="22"/>
          <w:szCs w:val="22"/>
        </w:rPr>
        <w:t>Covid-19</w:t>
      </w:r>
      <w:r w:rsidRPr="00817938">
        <w:rPr>
          <w:sz w:val="22"/>
          <w:szCs w:val="22"/>
          <w:lang w:val="id-ID"/>
        </w:rPr>
        <w:t xml:space="preserve">, dan </w:t>
      </w:r>
      <w:r w:rsidRPr="00817938">
        <w:rPr>
          <w:sz w:val="22"/>
          <w:szCs w:val="22"/>
        </w:rPr>
        <w:t xml:space="preserve">dari </w:t>
      </w:r>
      <w:r w:rsidRPr="00817938">
        <w:rPr>
          <w:sz w:val="22"/>
          <w:szCs w:val="22"/>
          <w:lang w:val="id-ID"/>
        </w:rPr>
        <w:t>5</w:t>
      </w:r>
      <w:r w:rsidR="00C83C16" w:rsidRPr="00817938">
        <w:rPr>
          <w:sz w:val="22"/>
          <w:szCs w:val="22"/>
          <w:lang w:val="id-ID"/>
        </w:rPr>
        <w:t>5</w:t>
      </w:r>
      <w:r w:rsidRPr="00817938">
        <w:rPr>
          <w:sz w:val="22"/>
          <w:szCs w:val="22"/>
        </w:rPr>
        <w:t xml:space="preserve"> orang </w:t>
      </w:r>
      <w:r w:rsidRPr="00817938">
        <w:rPr>
          <w:sz w:val="22"/>
          <w:szCs w:val="22"/>
          <w:lang w:val="id-ID"/>
        </w:rPr>
        <w:t>responden</w:t>
      </w:r>
      <w:r w:rsidRPr="00817938">
        <w:rPr>
          <w:sz w:val="22"/>
          <w:szCs w:val="22"/>
        </w:rPr>
        <w:t xml:space="preserve"> yang berpengetahuan </w:t>
      </w:r>
      <w:r w:rsidRPr="00817938">
        <w:rPr>
          <w:sz w:val="22"/>
          <w:szCs w:val="22"/>
          <w:lang w:val="id-ID"/>
        </w:rPr>
        <w:t>kurang</w:t>
      </w:r>
      <w:r w:rsidRPr="00817938">
        <w:rPr>
          <w:sz w:val="22"/>
          <w:szCs w:val="22"/>
        </w:rPr>
        <w:t xml:space="preserve"> hampir seluruhnya yaitu sebanyak </w:t>
      </w:r>
      <w:r w:rsidR="00C83C16" w:rsidRPr="00817938">
        <w:rPr>
          <w:sz w:val="22"/>
          <w:szCs w:val="22"/>
          <w:lang w:val="id-ID"/>
        </w:rPr>
        <w:t xml:space="preserve">52 </w:t>
      </w:r>
      <w:r w:rsidRPr="00817938">
        <w:rPr>
          <w:sz w:val="22"/>
          <w:szCs w:val="22"/>
        </w:rPr>
        <w:t>orang (</w:t>
      </w:r>
      <w:r w:rsidRPr="00817938">
        <w:rPr>
          <w:sz w:val="22"/>
          <w:szCs w:val="22"/>
          <w:lang w:val="id-ID"/>
        </w:rPr>
        <w:t>94,</w:t>
      </w:r>
      <w:r w:rsidR="00C83C16" w:rsidRPr="00817938">
        <w:rPr>
          <w:sz w:val="22"/>
          <w:szCs w:val="22"/>
          <w:lang w:val="id-ID"/>
        </w:rPr>
        <w:t>5</w:t>
      </w:r>
      <w:r w:rsidRPr="00817938">
        <w:rPr>
          <w:sz w:val="22"/>
          <w:szCs w:val="22"/>
        </w:rPr>
        <w:t xml:space="preserve">%) </w:t>
      </w:r>
      <w:r w:rsidRPr="00817938">
        <w:rPr>
          <w:sz w:val="22"/>
          <w:szCs w:val="22"/>
          <w:lang w:val="id-ID"/>
        </w:rPr>
        <w:t xml:space="preserve">tidak patuh </w:t>
      </w:r>
      <w:r w:rsidR="00C83C16" w:rsidRPr="00817938">
        <w:rPr>
          <w:sz w:val="22"/>
          <w:szCs w:val="22"/>
        </w:rPr>
        <w:t xml:space="preserve">protokol kesehatan new normal pada masa pandemi </w:t>
      </w:r>
      <w:r w:rsidR="00DF4AE7" w:rsidRPr="00817938">
        <w:rPr>
          <w:i/>
          <w:sz w:val="22"/>
          <w:szCs w:val="22"/>
        </w:rPr>
        <w:t>Covid-19</w:t>
      </w:r>
      <w:r w:rsidRPr="00817938">
        <w:rPr>
          <w:sz w:val="22"/>
          <w:szCs w:val="22"/>
        </w:rPr>
        <w:t xml:space="preserve">, </w:t>
      </w:r>
      <w:r w:rsidRPr="00817938">
        <w:rPr>
          <w:color w:val="000000"/>
          <w:sz w:val="22"/>
          <w:szCs w:val="22"/>
        </w:rPr>
        <w:t xml:space="preserve">sebagian kecil responden yaitu sebanyak </w:t>
      </w:r>
      <w:r w:rsidRPr="00817938">
        <w:rPr>
          <w:color w:val="000000"/>
          <w:sz w:val="22"/>
          <w:szCs w:val="22"/>
          <w:lang w:val="id-ID"/>
        </w:rPr>
        <w:t>3</w:t>
      </w:r>
      <w:r w:rsidRPr="00817938">
        <w:rPr>
          <w:color w:val="000000"/>
          <w:sz w:val="22"/>
          <w:szCs w:val="22"/>
        </w:rPr>
        <w:t xml:space="preserve"> orang (</w:t>
      </w:r>
      <w:r w:rsidRPr="00817938">
        <w:rPr>
          <w:color w:val="000000"/>
          <w:sz w:val="22"/>
          <w:szCs w:val="22"/>
          <w:lang w:val="id-ID"/>
        </w:rPr>
        <w:t>5,</w:t>
      </w:r>
      <w:r w:rsidR="00C83C16" w:rsidRPr="00817938">
        <w:rPr>
          <w:color w:val="000000"/>
          <w:sz w:val="22"/>
          <w:szCs w:val="22"/>
          <w:lang w:val="id-ID"/>
        </w:rPr>
        <w:t>5</w:t>
      </w:r>
      <w:r w:rsidRPr="00817938">
        <w:rPr>
          <w:color w:val="000000"/>
          <w:sz w:val="22"/>
          <w:szCs w:val="22"/>
        </w:rPr>
        <w:t xml:space="preserve">%) </w:t>
      </w:r>
      <w:r w:rsidRPr="00817938">
        <w:rPr>
          <w:sz w:val="22"/>
          <w:szCs w:val="22"/>
          <w:lang w:val="id-ID"/>
        </w:rPr>
        <w:t>patuh terhadap</w:t>
      </w:r>
      <w:r w:rsidRPr="00817938">
        <w:rPr>
          <w:sz w:val="22"/>
          <w:szCs w:val="22"/>
        </w:rPr>
        <w:t xml:space="preserve"> </w:t>
      </w:r>
      <w:r w:rsidR="00C83C16" w:rsidRPr="00817938">
        <w:rPr>
          <w:sz w:val="22"/>
          <w:szCs w:val="22"/>
        </w:rPr>
        <w:t xml:space="preserve">protokol kesehatan new normal pada masa pandemi </w:t>
      </w:r>
      <w:r w:rsidR="00DF4AE7" w:rsidRPr="00817938">
        <w:rPr>
          <w:i/>
          <w:sz w:val="22"/>
          <w:szCs w:val="22"/>
        </w:rPr>
        <w:t>Covid-19</w:t>
      </w:r>
      <w:r w:rsidR="00C83C16" w:rsidRPr="00817938">
        <w:rPr>
          <w:sz w:val="22"/>
          <w:szCs w:val="22"/>
          <w:lang w:val="id-ID"/>
        </w:rPr>
        <w:t>.</w:t>
      </w:r>
    </w:p>
    <w:p w:rsidR="00CC15F9" w:rsidRPr="00817938" w:rsidRDefault="00CC15F9" w:rsidP="006B79B3">
      <w:pPr>
        <w:ind w:left="851" w:firstLine="658"/>
        <w:jc w:val="both"/>
        <w:rPr>
          <w:sz w:val="22"/>
          <w:szCs w:val="22"/>
        </w:rPr>
      </w:pPr>
      <w:r w:rsidRPr="00817938">
        <w:rPr>
          <w:color w:val="000000"/>
          <w:sz w:val="22"/>
          <w:szCs w:val="22"/>
        </w:rPr>
        <w:t>Dari</w:t>
      </w:r>
      <w:r w:rsidRPr="00817938">
        <w:rPr>
          <w:sz w:val="22"/>
          <w:szCs w:val="22"/>
        </w:rPr>
        <w:t xml:space="preserve"> hasil analisa data diperoleh nilai </w:t>
      </w:r>
      <w:r w:rsidRPr="00817938">
        <w:rPr>
          <w:i/>
          <w:sz w:val="22"/>
          <w:szCs w:val="22"/>
        </w:rPr>
        <w:t>ρ value</w:t>
      </w:r>
      <w:r w:rsidRPr="00817938">
        <w:rPr>
          <w:sz w:val="22"/>
          <w:szCs w:val="22"/>
        </w:rPr>
        <w:t xml:space="preserve"> sebesar 0,000. Berdasarkan hasil analisa data di atas maka dapat disimpulkan bahwa terdapat hubungan yang signifikan antara </w:t>
      </w:r>
      <w:r w:rsidR="00C83C16" w:rsidRPr="00817938">
        <w:rPr>
          <w:sz w:val="22"/>
          <w:szCs w:val="22"/>
        </w:rPr>
        <w:t xml:space="preserve">pengetahuan dengan kepatuhan masyarakat tentang protokol kesehatan new normal pada masa pandemi </w:t>
      </w:r>
      <w:r w:rsidR="00DF4AE7" w:rsidRPr="00817938">
        <w:rPr>
          <w:i/>
          <w:sz w:val="22"/>
          <w:szCs w:val="22"/>
        </w:rPr>
        <w:t>Covid-19</w:t>
      </w:r>
      <w:r w:rsidR="00DF4AE7" w:rsidRPr="00817938">
        <w:rPr>
          <w:sz w:val="22"/>
          <w:szCs w:val="22"/>
        </w:rPr>
        <w:t xml:space="preserve"> </w:t>
      </w:r>
      <w:r w:rsidR="00C83C16" w:rsidRPr="00817938">
        <w:rPr>
          <w:sz w:val="22"/>
          <w:szCs w:val="22"/>
        </w:rPr>
        <w:t xml:space="preserve">di Wilayah Kerja Puskesmas Ciamis Tahun 2021 </w:t>
      </w:r>
      <w:r w:rsidR="00C83C16" w:rsidRPr="00817938">
        <w:rPr>
          <w:sz w:val="22"/>
          <w:szCs w:val="22"/>
          <w:lang w:val="id-ID"/>
        </w:rPr>
        <w:t xml:space="preserve">karena nilai chi square (χ2) hitung &gt; chi square (χ2) tabel (54,863 &gt; 5,991) dan nilai α &gt; ρ value (0,05 &gt; 0,001). Sifat hubungan kedua variabel tersebut adalah semakin tinggi pengetahuan masyarakat </w:t>
      </w:r>
      <w:r w:rsidR="00C83C16" w:rsidRPr="00817938">
        <w:rPr>
          <w:sz w:val="22"/>
          <w:szCs w:val="22"/>
        </w:rPr>
        <w:t xml:space="preserve">tentang protokol kesehatan new normal pada </w:t>
      </w:r>
      <w:r w:rsidR="00C83C16" w:rsidRPr="00817938">
        <w:rPr>
          <w:sz w:val="22"/>
          <w:szCs w:val="22"/>
        </w:rPr>
        <w:lastRenderedPageBreak/>
        <w:t xml:space="preserve">masa pandemi </w:t>
      </w:r>
      <w:r w:rsidR="00DF4AE7" w:rsidRPr="00817938">
        <w:rPr>
          <w:i/>
          <w:sz w:val="22"/>
          <w:szCs w:val="22"/>
        </w:rPr>
        <w:t>Covid-19</w:t>
      </w:r>
      <w:r w:rsidR="00DF4AE7" w:rsidRPr="00817938">
        <w:rPr>
          <w:sz w:val="22"/>
          <w:szCs w:val="22"/>
        </w:rPr>
        <w:t xml:space="preserve"> </w:t>
      </w:r>
      <w:r w:rsidR="00C83C16" w:rsidRPr="00817938">
        <w:rPr>
          <w:sz w:val="22"/>
          <w:szCs w:val="22"/>
          <w:lang w:val="id-ID"/>
        </w:rPr>
        <w:t>maka semakin patuh terhadap</w:t>
      </w:r>
      <w:r w:rsidR="00C83C16" w:rsidRPr="00817938">
        <w:rPr>
          <w:sz w:val="22"/>
          <w:szCs w:val="22"/>
        </w:rPr>
        <w:t xml:space="preserve"> protokol kesehatan new normal pada masa pandemi </w:t>
      </w:r>
      <w:r w:rsidR="00DF4AE7" w:rsidRPr="00817938">
        <w:rPr>
          <w:i/>
          <w:sz w:val="22"/>
          <w:szCs w:val="22"/>
        </w:rPr>
        <w:t>Covid-19</w:t>
      </w:r>
      <w:r w:rsidR="00DF4AE7" w:rsidRPr="00817938">
        <w:rPr>
          <w:i/>
          <w:sz w:val="22"/>
          <w:szCs w:val="22"/>
          <w:lang w:val="id-ID"/>
        </w:rPr>
        <w:t>.</w:t>
      </w:r>
    </w:p>
    <w:p w:rsidR="00CC15F9" w:rsidRPr="00817938" w:rsidRDefault="006B79B3" w:rsidP="006B79B3">
      <w:pPr>
        <w:ind w:left="851" w:firstLine="774"/>
        <w:jc w:val="both"/>
        <w:rPr>
          <w:sz w:val="22"/>
          <w:szCs w:val="22"/>
          <w:lang w:val="id-ID"/>
        </w:rPr>
      </w:pPr>
      <w:r w:rsidRPr="00817938">
        <w:rPr>
          <w:sz w:val="22"/>
          <w:szCs w:val="22"/>
          <w:lang w:val="id-ID"/>
        </w:rPr>
        <w:t>Berdasarkan hasil penelitian</w:t>
      </w:r>
      <w:r w:rsidRPr="00817938">
        <w:rPr>
          <w:sz w:val="22"/>
          <w:szCs w:val="22"/>
        </w:rPr>
        <w:t xml:space="preserve"> </w:t>
      </w:r>
      <w:r w:rsidR="00CC15F9" w:rsidRPr="00817938">
        <w:rPr>
          <w:sz w:val="22"/>
          <w:szCs w:val="22"/>
          <w:lang w:val="id-ID"/>
        </w:rPr>
        <w:t xml:space="preserve">diketahui bahwa </w:t>
      </w:r>
      <w:r w:rsidR="00C83C16" w:rsidRPr="00817938">
        <w:rPr>
          <w:sz w:val="22"/>
          <w:szCs w:val="22"/>
        </w:rPr>
        <w:t xml:space="preserve">pengetahuan masyarakat tentang protokol kesehatan new normal pada masa pandemi </w:t>
      </w:r>
      <w:r w:rsidR="00DF4AE7" w:rsidRPr="00817938">
        <w:rPr>
          <w:i/>
          <w:sz w:val="22"/>
          <w:szCs w:val="22"/>
        </w:rPr>
        <w:t>Covid-19</w:t>
      </w:r>
      <w:r w:rsidR="00DF4AE7" w:rsidRPr="00817938">
        <w:rPr>
          <w:sz w:val="22"/>
          <w:szCs w:val="22"/>
        </w:rPr>
        <w:t xml:space="preserve"> </w:t>
      </w:r>
      <w:r w:rsidR="00C83C16" w:rsidRPr="00817938">
        <w:rPr>
          <w:sz w:val="22"/>
          <w:szCs w:val="22"/>
        </w:rPr>
        <w:t>di Wilayah Kerja Puskesmas Ciamis Tahun 2021, sebagian besar reponden berpengetahuan kurang sebanyak 55 orang (55%)</w:t>
      </w:r>
      <w:r w:rsidR="007B7C66" w:rsidRPr="00817938">
        <w:rPr>
          <w:sz w:val="22"/>
          <w:szCs w:val="22"/>
          <w:lang w:val="id-ID"/>
        </w:rPr>
        <w:t xml:space="preserve">. </w:t>
      </w:r>
      <w:r w:rsidR="00DF4AE7" w:rsidRPr="00817938">
        <w:rPr>
          <w:sz w:val="22"/>
          <w:szCs w:val="22"/>
          <w:lang w:val="id-ID"/>
        </w:rPr>
        <w:t xml:space="preserve">Berdasarkan hasil wawancara </w:t>
      </w:r>
      <w:r w:rsidR="00DF4AE7" w:rsidRPr="00817938">
        <w:rPr>
          <w:color w:val="000000"/>
          <w:sz w:val="22"/>
          <w:szCs w:val="22"/>
          <w:lang w:val="id-ID"/>
        </w:rPr>
        <w:t xml:space="preserve">pengetahuan </w:t>
      </w:r>
      <w:r w:rsidR="007B7C66" w:rsidRPr="00817938">
        <w:rPr>
          <w:color w:val="000000"/>
          <w:sz w:val="22"/>
          <w:szCs w:val="22"/>
          <w:lang w:val="id-ID"/>
        </w:rPr>
        <w:t xml:space="preserve">kurang </w:t>
      </w:r>
      <w:r w:rsidR="002C5B21" w:rsidRPr="00817938">
        <w:rPr>
          <w:color w:val="000000"/>
          <w:sz w:val="22"/>
          <w:szCs w:val="22"/>
          <w:lang w:val="id-ID"/>
        </w:rPr>
        <w:t xml:space="preserve">responden </w:t>
      </w:r>
      <w:r w:rsidR="007B7C66" w:rsidRPr="00817938">
        <w:rPr>
          <w:color w:val="000000"/>
          <w:sz w:val="22"/>
          <w:szCs w:val="22"/>
          <w:lang w:val="id-ID"/>
        </w:rPr>
        <w:t xml:space="preserve">disebabkan karena kurangnya informasi terkait </w:t>
      </w:r>
      <w:r w:rsidR="007B7C66" w:rsidRPr="00817938">
        <w:rPr>
          <w:sz w:val="22"/>
          <w:szCs w:val="22"/>
        </w:rPr>
        <w:t xml:space="preserve">protokol kesehatan new normal pada masa pandemi </w:t>
      </w:r>
      <w:r w:rsidR="00DF4AE7" w:rsidRPr="00817938">
        <w:rPr>
          <w:i/>
          <w:sz w:val="22"/>
          <w:szCs w:val="22"/>
        </w:rPr>
        <w:t>Covid-19</w:t>
      </w:r>
      <w:r w:rsidR="00DF4AE7" w:rsidRPr="00817938">
        <w:rPr>
          <w:color w:val="000000"/>
          <w:sz w:val="22"/>
          <w:szCs w:val="22"/>
          <w:lang w:val="id-ID"/>
        </w:rPr>
        <w:t>,</w:t>
      </w:r>
      <w:r w:rsidR="007B7C66" w:rsidRPr="00817938">
        <w:rPr>
          <w:color w:val="000000"/>
          <w:sz w:val="22"/>
          <w:szCs w:val="22"/>
          <w:lang w:val="id-ID"/>
        </w:rPr>
        <w:t xml:space="preserve"> </w:t>
      </w:r>
      <w:r w:rsidR="002C5B21" w:rsidRPr="00817938">
        <w:rPr>
          <w:color w:val="000000"/>
          <w:sz w:val="22"/>
          <w:szCs w:val="22"/>
          <w:lang w:val="id-ID"/>
        </w:rPr>
        <w:t xml:space="preserve">responden </w:t>
      </w:r>
      <w:r w:rsidR="007B7C66" w:rsidRPr="00817938">
        <w:rPr>
          <w:color w:val="000000"/>
          <w:sz w:val="22"/>
          <w:szCs w:val="22"/>
          <w:lang w:val="id-ID"/>
        </w:rPr>
        <w:t xml:space="preserve">selain kurang aktif mencari informasi tentang </w:t>
      </w:r>
      <w:r w:rsidR="007B7C66" w:rsidRPr="00817938">
        <w:rPr>
          <w:sz w:val="22"/>
          <w:szCs w:val="22"/>
        </w:rPr>
        <w:t xml:space="preserve">protokol kesehatan new normal pada masa pandemi </w:t>
      </w:r>
      <w:r w:rsidR="00DF4AE7" w:rsidRPr="00817938">
        <w:rPr>
          <w:i/>
          <w:sz w:val="22"/>
          <w:szCs w:val="22"/>
        </w:rPr>
        <w:t>Covid-19</w:t>
      </w:r>
      <w:r w:rsidR="00DF4AE7" w:rsidRPr="00817938">
        <w:rPr>
          <w:sz w:val="22"/>
          <w:szCs w:val="22"/>
        </w:rPr>
        <w:t xml:space="preserve"> </w:t>
      </w:r>
      <w:r w:rsidR="007B7C66" w:rsidRPr="00817938">
        <w:rPr>
          <w:color w:val="000000"/>
          <w:sz w:val="22"/>
          <w:szCs w:val="22"/>
          <w:lang w:val="id-ID"/>
        </w:rPr>
        <w:t xml:space="preserve">baik melalui media cetak, media elektronik dan memahami dengn baik dari penjelasan ataupun penyuluhan yang diberikan oleh petugas kesehatan setempat. Hal ini terjadi sebagian besar </w:t>
      </w:r>
      <w:r w:rsidR="002C5B21" w:rsidRPr="00817938">
        <w:rPr>
          <w:color w:val="000000"/>
          <w:sz w:val="22"/>
          <w:szCs w:val="22"/>
          <w:lang w:val="id-ID"/>
        </w:rPr>
        <w:t>responden</w:t>
      </w:r>
      <w:r w:rsidR="007B7C66" w:rsidRPr="00817938">
        <w:rPr>
          <w:color w:val="000000"/>
          <w:sz w:val="22"/>
          <w:szCs w:val="22"/>
          <w:lang w:val="id-ID"/>
        </w:rPr>
        <w:t xml:space="preserve"> memiliki </w:t>
      </w:r>
      <w:r w:rsidR="00CC15F9" w:rsidRPr="00817938">
        <w:rPr>
          <w:sz w:val="22"/>
          <w:szCs w:val="22"/>
          <w:lang w:val="id-ID"/>
        </w:rPr>
        <w:t xml:space="preserve">berpendidikan SD dan SMP. Tingkat pendidikan yang relatif rendah tersebut berpengaruh terhadap kemampuan responden dalam menerima dan memahami informasi-informasi tentang protokol kesehatan new normal pada masa pandemi </w:t>
      </w:r>
      <w:r w:rsidR="00DF4AE7" w:rsidRPr="00817938">
        <w:rPr>
          <w:i/>
          <w:sz w:val="22"/>
          <w:szCs w:val="22"/>
        </w:rPr>
        <w:t>Covid-19</w:t>
      </w:r>
      <w:r w:rsidR="00CC15F9" w:rsidRPr="00817938">
        <w:rPr>
          <w:sz w:val="22"/>
          <w:szCs w:val="22"/>
          <w:lang w:val="id-ID"/>
        </w:rPr>
        <w:t xml:space="preserve">. Responden mungkin dapat memahami tentang pengertian </w:t>
      </w:r>
      <w:r w:rsidR="00DF4AE7" w:rsidRPr="00817938">
        <w:rPr>
          <w:i/>
          <w:sz w:val="22"/>
          <w:szCs w:val="22"/>
        </w:rPr>
        <w:t>Covid-19</w:t>
      </w:r>
      <w:r w:rsidR="00DF4AE7" w:rsidRPr="00817938">
        <w:rPr>
          <w:sz w:val="22"/>
          <w:szCs w:val="22"/>
        </w:rPr>
        <w:t xml:space="preserve"> </w:t>
      </w:r>
      <w:r w:rsidR="00CC15F9" w:rsidRPr="00817938">
        <w:rPr>
          <w:sz w:val="22"/>
          <w:szCs w:val="22"/>
          <w:lang w:val="id-ID"/>
        </w:rPr>
        <w:t xml:space="preserve"> dan tanda gejala </w:t>
      </w:r>
      <w:r w:rsidR="00DF4AE7" w:rsidRPr="00817938">
        <w:rPr>
          <w:i/>
          <w:sz w:val="22"/>
          <w:szCs w:val="22"/>
        </w:rPr>
        <w:t>Covid-19</w:t>
      </w:r>
      <w:r w:rsidR="00CC15F9" w:rsidRPr="00817938">
        <w:rPr>
          <w:sz w:val="22"/>
          <w:szCs w:val="22"/>
          <w:lang w:val="id-ID"/>
        </w:rPr>
        <w:t xml:space="preserve">, namun mereka kurang mengetahui cara penularan, pencegahan dan penangangan </w:t>
      </w:r>
      <w:r w:rsidR="00DF4AE7" w:rsidRPr="00817938">
        <w:rPr>
          <w:i/>
          <w:sz w:val="22"/>
          <w:szCs w:val="22"/>
        </w:rPr>
        <w:t>Covid-19</w:t>
      </w:r>
      <w:r w:rsidR="00CC15F9" w:rsidRPr="00817938">
        <w:rPr>
          <w:sz w:val="22"/>
          <w:szCs w:val="22"/>
          <w:lang w:val="id-ID"/>
        </w:rPr>
        <w:t xml:space="preserve">. Hubungan tingkat pendidikan dengan pengetahuan sebagaimana dikemukakan oleh Notoatmojo (2012) yaitu salah satu faktor yang berpengaruh pada perilaku kesehatan adalah tingkat pendidikan, dimana pendidikan berperan dalam pembentukan pola berpikir dalam pengambilan keputusan seseorang. </w:t>
      </w:r>
    </w:p>
    <w:p w:rsidR="00CC15F9" w:rsidRPr="00817938" w:rsidRDefault="00CC15F9" w:rsidP="008E6F0A">
      <w:pPr>
        <w:ind w:left="1080" w:firstLine="774"/>
        <w:jc w:val="both"/>
        <w:rPr>
          <w:sz w:val="22"/>
          <w:szCs w:val="22"/>
          <w:lang w:val="id-ID"/>
        </w:rPr>
      </w:pPr>
      <w:r w:rsidRPr="00817938">
        <w:rPr>
          <w:sz w:val="22"/>
          <w:szCs w:val="22"/>
          <w:lang w:val="id-ID"/>
        </w:rPr>
        <w:t>Notoatmodjo (2012) mendefinisikan bahwa pengetahuan adalah suatu hasil dari tahu yang terjadi setelah seseorang melakukan penginderaan terhadap suatu objek tertentu, melalui indera penglihatan, pendengaran, penciuman, perasaan dan perabaan. Dan sebagian besar pengetahuan manusia diperoleh melalui penglihatan dan pendengaran, hanya sedikit yang diperoleh melalui penciuman, perasaan dan perabaan. Pengetahuan atau kognitif merupakan domain yang sangat penting bagi terbentuknya suatu tindakan-tindakan yang didasari oleh pengetahuan akan lebih baik daripada tindakan yang tidak didasari oleh pengetahuan.</w:t>
      </w:r>
    </w:p>
    <w:p w:rsidR="00CC15F9" w:rsidRPr="00817938" w:rsidRDefault="00CC15F9" w:rsidP="008E6F0A">
      <w:pPr>
        <w:ind w:left="1080" w:firstLine="774"/>
        <w:jc w:val="both"/>
        <w:rPr>
          <w:sz w:val="22"/>
          <w:szCs w:val="22"/>
          <w:lang w:val="id-ID"/>
        </w:rPr>
      </w:pPr>
      <w:r w:rsidRPr="00817938">
        <w:rPr>
          <w:sz w:val="22"/>
          <w:szCs w:val="22"/>
          <w:lang w:val="id-ID"/>
        </w:rPr>
        <w:t xml:space="preserve">Pengetahuan masyarakat dapat diperoleh dari pendidikan atau pengamatan serta informasi yang didapat seseorang. </w:t>
      </w:r>
      <w:r w:rsidRPr="00817938">
        <w:rPr>
          <w:sz w:val="22"/>
          <w:szCs w:val="22"/>
          <w:lang w:val="id-ID"/>
        </w:rPr>
        <w:lastRenderedPageBreak/>
        <w:t xml:space="preserve">Pengetahuan dapat menambah ilmu dari seseorang serta merupakan proses dasar dari kehidupan manusia. Melalui pengetahuan, manusia dapat melakukan perubahan-perubahan kualitatif individu sehingga tingkah lakunya berkembang (Slamet, 2018). </w:t>
      </w:r>
    </w:p>
    <w:p w:rsidR="00523DD2" w:rsidRPr="00817938" w:rsidRDefault="00523DD2" w:rsidP="008E6F0A">
      <w:pPr>
        <w:ind w:left="1080" w:firstLine="774"/>
        <w:jc w:val="both"/>
        <w:rPr>
          <w:sz w:val="22"/>
          <w:szCs w:val="22"/>
          <w:lang w:val="id-ID"/>
        </w:rPr>
      </w:pPr>
      <w:r w:rsidRPr="00817938">
        <w:rPr>
          <w:sz w:val="22"/>
          <w:szCs w:val="22"/>
          <w:lang w:val="id-ID"/>
        </w:rPr>
        <w:t xml:space="preserve">Hasil penelitian ini sejalan dengan penelitian yang dilakukan oleh Devi Pramita Sari (2020) di Ngronggah bahwa pengetahuan masyarakat lebih banyak responden yang memiliki pengetahuan kurang. </w:t>
      </w:r>
    </w:p>
    <w:p w:rsidR="00CC15F9" w:rsidRPr="00817938" w:rsidRDefault="00CC15F9" w:rsidP="008E6F0A">
      <w:pPr>
        <w:numPr>
          <w:ilvl w:val="0"/>
          <w:numId w:val="68"/>
        </w:numPr>
        <w:ind w:left="1080"/>
        <w:jc w:val="both"/>
        <w:rPr>
          <w:sz w:val="22"/>
          <w:szCs w:val="22"/>
          <w:lang w:val="id-ID"/>
        </w:rPr>
      </w:pPr>
      <w:r w:rsidRPr="00817938">
        <w:rPr>
          <w:sz w:val="22"/>
          <w:szCs w:val="22"/>
          <w:lang w:val="id-ID"/>
        </w:rPr>
        <w:t xml:space="preserve">Gambaran </w:t>
      </w:r>
      <w:r w:rsidR="00DF4AE7" w:rsidRPr="00817938">
        <w:rPr>
          <w:sz w:val="22"/>
          <w:szCs w:val="22"/>
        </w:rPr>
        <w:t xml:space="preserve">Kepatuhan Masyarakat Tentang Protokol Kesehatan New Normal Pada Masa Pandemi </w:t>
      </w:r>
      <w:r w:rsidR="00DF4AE7" w:rsidRPr="00817938">
        <w:rPr>
          <w:i/>
          <w:sz w:val="22"/>
          <w:szCs w:val="22"/>
        </w:rPr>
        <w:t>Covid-19</w:t>
      </w:r>
      <w:r w:rsidR="00DF4AE7" w:rsidRPr="00817938">
        <w:rPr>
          <w:sz w:val="22"/>
          <w:szCs w:val="22"/>
        </w:rPr>
        <w:t xml:space="preserve"> di Wilayah Kerja Puskesmas Ciamis Tahun 2021</w:t>
      </w:r>
    </w:p>
    <w:p w:rsidR="00CC15F9" w:rsidRPr="00817938" w:rsidRDefault="00CC15F9" w:rsidP="008E6F0A">
      <w:pPr>
        <w:ind w:left="1080" w:firstLine="774"/>
        <w:jc w:val="both"/>
        <w:rPr>
          <w:sz w:val="22"/>
          <w:szCs w:val="22"/>
          <w:lang w:val="id-ID"/>
        </w:rPr>
      </w:pPr>
      <w:r w:rsidRPr="00817938">
        <w:rPr>
          <w:sz w:val="22"/>
          <w:szCs w:val="22"/>
        </w:rPr>
        <w:t xml:space="preserve">Berdasarkan </w:t>
      </w:r>
      <w:r w:rsidRPr="00817938">
        <w:rPr>
          <w:sz w:val="22"/>
          <w:szCs w:val="22"/>
          <w:lang w:val="id-ID"/>
        </w:rPr>
        <w:t>hasil penelitian</w:t>
      </w:r>
      <w:r w:rsidRPr="00817938">
        <w:rPr>
          <w:sz w:val="22"/>
          <w:szCs w:val="22"/>
        </w:rPr>
        <w:t xml:space="preserve"> diketahui bahwa </w:t>
      </w:r>
      <w:r w:rsidR="00C83C16" w:rsidRPr="00817938">
        <w:rPr>
          <w:sz w:val="22"/>
          <w:szCs w:val="22"/>
        </w:rPr>
        <w:t xml:space="preserve">kepatuhan masyarakat tentang protokol kesehatan new normal pada masa pandemi </w:t>
      </w:r>
      <w:r w:rsidR="00DF4AE7" w:rsidRPr="00817938">
        <w:rPr>
          <w:i/>
          <w:sz w:val="22"/>
          <w:szCs w:val="22"/>
        </w:rPr>
        <w:t>Covid-19</w:t>
      </w:r>
      <w:r w:rsidR="00DF4AE7" w:rsidRPr="00817938">
        <w:rPr>
          <w:sz w:val="22"/>
          <w:szCs w:val="22"/>
        </w:rPr>
        <w:t xml:space="preserve"> </w:t>
      </w:r>
      <w:r w:rsidR="00C83C16" w:rsidRPr="00817938">
        <w:rPr>
          <w:sz w:val="22"/>
          <w:szCs w:val="22"/>
        </w:rPr>
        <w:t xml:space="preserve">di Wilayah Kerja Puskesmas Ciamis Tahun 2021, </w:t>
      </w:r>
      <w:r w:rsidR="00C83C16" w:rsidRPr="00817938">
        <w:rPr>
          <w:color w:val="000000"/>
          <w:sz w:val="22"/>
          <w:szCs w:val="22"/>
        </w:rPr>
        <w:t>sebagian besar reponden</w:t>
      </w:r>
      <w:r w:rsidR="00C83C16" w:rsidRPr="00817938">
        <w:rPr>
          <w:sz w:val="22"/>
          <w:szCs w:val="22"/>
        </w:rPr>
        <w:t xml:space="preserve"> </w:t>
      </w:r>
      <w:r w:rsidR="00C83C16" w:rsidRPr="00817938">
        <w:rPr>
          <w:sz w:val="22"/>
          <w:szCs w:val="22"/>
          <w:lang w:val="id-ID"/>
        </w:rPr>
        <w:t>tidak patuh terhadap</w:t>
      </w:r>
      <w:r w:rsidR="00C83C16" w:rsidRPr="00817938">
        <w:rPr>
          <w:sz w:val="22"/>
          <w:szCs w:val="22"/>
        </w:rPr>
        <w:t xml:space="preserve"> protokol kesehatan new normal pada masa pandemi </w:t>
      </w:r>
      <w:r w:rsidR="00DF4AE7" w:rsidRPr="00817938">
        <w:rPr>
          <w:i/>
          <w:sz w:val="22"/>
          <w:szCs w:val="22"/>
        </w:rPr>
        <w:t>Covid-19</w:t>
      </w:r>
      <w:r w:rsidR="00DF4AE7" w:rsidRPr="00817938">
        <w:rPr>
          <w:sz w:val="22"/>
          <w:szCs w:val="22"/>
        </w:rPr>
        <w:t xml:space="preserve"> </w:t>
      </w:r>
      <w:r w:rsidR="00C83C16" w:rsidRPr="00817938">
        <w:rPr>
          <w:sz w:val="22"/>
          <w:szCs w:val="22"/>
          <w:lang w:val="id-ID"/>
        </w:rPr>
        <w:t>sebanyak 63 orang (63%)</w:t>
      </w:r>
      <w:r w:rsidRPr="00817938">
        <w:rPr>
          <w:sz w:val="22"/>
          <w:szCs w:val="22"/>
          <w:lang w:val="id-ID"/>
        </w:rPr>
        <w:t xml:space="preserve">. Hal ini disebabkan karena sebagian besar masyarakat memiliki persepsi bahwa penyakit ini ringan dan tidak begitu serius bila terkena dan tidak adanya sanksi yang berat di </w:t>
      </w:r>
      <w:r w:rsidR="00634B94" w:rsidRPr="00817938">
        <w:rPr>
          <w:sz w:val="22"/>
          <w:szCs w:val="22"/>
        </w:rPr>
        <w:t xml:space="preserve">Wilayah Kerja Puskesmas Ciamis </w:t>
      </w:r>
      <w:r w:rsidRPr="00817938">
        <w:rPr>
          <w:sz w:val="22"/>
          <w:szCs w:val="22"/>
        </w:rPr>
        <w:t>Tahun 2021</w:t>
      </w:r>
      <w:r w:rsidRPr="00817938">
        <w:rPr>
          <w:sz w:val="22"/>
          <w:szCs w:val="22"/>
          <w:lang w:val="id-ID"/>
        </w:rPr>
        <w:t xml:space="preserve"> apabila masya</w:t>
      </w:r>
      <w:r w:rsidR="00523DD2" w:rsidRPr="00817938">
        <w:rPr>
          <w:sz w:val="22"/>
          <w:szCs w:val="22"/>
          <w:lang w:val="id-ID"/>
        </w:rPr>
        <w:t>ra</w:t>
      </w:r>
      <w:r w:rsidRPr="00817938">
        <w:rPr>
          <w:sz w:val="22"/>
          <w:szCs w:val="22"/>
          <w:lang w:val="id-ID"/>
        </w:rPr>
        <w:t>katnya tidak patuh terhadap protokoler kesehatan.</w:t>
      </w:r>
    </w:p>
    <w:p w:rsidR="00CC15F9" w:rsidRPr="00817938" w:rsidRDefault="00CC15F9" w:rsidP="008E6F0A">
      <w:pPr>
        <w:ind w:left="1080" w:firstLine="774"/>
        <w:jc w:val="both"/>
        <w:rPr>
          <w:sz w:val="22"/>
          <w:szCs w:val="22"/>
          <w:lang w:val="id-ID"/>
        </w:rPr>
      </w:pPr>
      <w:r w:rsidRPr="00817938">
        <w:rPr>
          <w:sz w:val="22"/>
          <w:szCs w:val="22"/>
          <w:lang w:val="id-ID"/>
        </w:rPr>
        <w:t>Kepatuhan adalah suatu perubahan perilaku dari perilaku yang tidak patuh peraturan ke perilaku yang patuh peraturan (Green dalam Notoatmodjo, 2012). Kepatuhan juga dapat didefinisikan sebagai suatu perubahan perilaku dari perilaku yang tidak mentaati peraturan ke perilaku yang mentaati peraturan. Mardiyati (2019) menyatakan bahwa perilaku berkaitan dengan kebiasaan yang dapat menghasilkan sesuatu yang bersifat positif maupun negatif sehingga mempengaruhi masyarakat untuk berperilaku / bertindak patuh tidaknya terhadap protocol kesehatan.</w:t>
      </w:r>
    </w:p>
    <w:p w:rsidR="00CC15F9" w:rsidRPr="00817938" w:rsidRDefault="00CC15F9" w:rsidP="008E6F0A">
      <w:pPr>
        <w:ind w:left="1080" w:firstLine="774"/>
        <w:jc w:val="both"/>
        <w:rPr>
          <w:sz w:val="22"/>
          <w:szCs w:val="22"/>
          <w:lang w:val="id-ID"/>
        </w:rPr>
      </w:pPr>
      <w:r w:rsidRPr="00817938">
        <w:rPr>
          <w:sz w:val="22"/>
          <w:szCs w:val="22"/>
          <w:lang w:val="id-ID"/>
        </w:rPr>
        <w:t xml:space="preserve">Kepatuhan Protokol kesehatan yang sangat diperlukan oleh masyarakat untuk mencegah penularan </w:t>
      </w:r>
      <w:r w:rsidR="00DF4AE7" w:rsidRPr="00817938">
        <w:rPr>
          <w:i/>
          <w:sz w:val="22"/>
          <w:szCs w:val="22"/>
        </w:rPr>
        <w:t>Covid-19</w:t>
      </w:r>
      <w:r w:rsidR="00DF4AE7" w:rsidRPr="00817938">
        <w:rPr>
          <w:sz w:val="22"/>
          <w:szCs w:val="22"/>
        </w:rPr>
        <w:t xml:space="preserve"> </w:t>
      </w:r>
      <w:r w:rsidRPr="00817938">
        <w:rPr>
          <w:sz w:val="22"/>
          <w:szCs w:val="22"/>
          <w:lang w:val="id-ID"/>
        </w:rPr>
        <w:t>yaitu 5M yang merupakan satu paket memakai masker, menjaga jarak aman, mencuci tangan,  menjauhi kerumunan, serta membatasi mobilisasi dan interaksi. Himbauan ini perlu dipatuhi dan dijalankan secara disiplin, mengingat langkah ini adalah rekomendasi dari para ahli dan dokter. (Rizky, 2020).</w:t>
      </w:r>
    </w:p>
    <w:p w:rsidR="00CC15F9" w:rsidRPr="00817938" w:rsidRDefault="00CC15F9" w:rsidP="008E6F0A">
      <w:pPr>
        <w:ind w:left="1080" w:firstLine="774"/>
        <w:jc w:val="both"/>
        <w:rPr>
          <w:sz w:val="22"/>
          <w:szCs w:val="22"/>
          <w:lang w:val="id-ID"/>
        </w:rPr>
      </w:pPr>
      <w:r w:rsidRPr="00817938">
        <w:rPr>
          <w:sz w:val="22"/>
          <w:szCs w:val="22"/>
          <w:lang w:val="id-ID"/>
        </w:rPr>
        <w:lastRenderedPageBreak/>
        <w:t xml:space="preserve">Perilaku masyarakat terkait 5M masih sangat kurang, konsep kesalahan persepsi bahwa orang yang kelihatan sehat, dianggap tidak bisa menularkan penyakit juga menjadi faktor rendahnya penerapan perilaku menjaga jarak di kalangan masyarakat. Kebanyakan masyarakat berpikir bahwa penularan </w:t>
      </w:r>
      <w:r w:rsidR="00DF4AE7" w:rsidRPr="00817938">
        <w:rPr>
          <w:i/>
          <w:sz w:val="22"/>
          <w:szCs w:val="22"/>
        </w:rPr>
        <w:t>Covid-19</w:t>
      </w:r>
      <w:r w:rsidR="00DF4AE7" w:rsidRPr="00817938">
        <w:rPr>
          <w:sz w:val="22"/>
          <w:szCs w:val="22"/>
        </w:rPr>
        <w:t xml:space="preserve"> </w:t>
      </w:r>
      <w:r w:rsidRPr="00817938">
        <w:rPr>
          <w:sz w:val="22"/>
          <w:szCs w:val="22"/>
          <w:lang w:val="id-ID"/>
        </w:rPr>
        <w:t>melalui orang yang batuk dan bersin dan melalui berbicara dan bernafas. Ini menjelaskan, mengapa jaga jarak dianggap tidak terlalu perlu saat berbicara dengan orang lain selama lawan bicara tidak batuk atau bersin. (Rizky, 2020).</w:t>
      </w:r>
    </w:p>
    <w:p w:rsidR="00CC15F9" w:rsidRPr="00817938" w:rsidRDefault="00CC15F9" w:rsidP="008E6F0A">
      <w:pPr>
        <w:ind w:left="1080" w:firstLine="774"/>
        <w:jc w:val="both"/>
        <w:rPr>
          <w:sz w:val="22"/>
          <w:szCs w:val="22"/>
          <w:lang w:val="id-ID"/>
        </w:rPr>
      </w:pPr>
      <w:r w:rsidRPr="00817938">
        <w:rPr>
          <w:sz w:val="22"/>
          <w:szCs w:val="22"/>
          <w:lang w:val="id-ID"/>
        </w:rPr>
        <w:t xml:space="preserve">Menurut Sosiolog dari Universitas Sebelas Maret (UNS) Dr. Drajat Tri Kartono, Msi (2020) menilai, yang terjadi bukan menurunnya kepatuhan masyarakat terhadap protokol kesehatan, melainkan desakralisasi protokol kesehatan. Pada awal pandemi Covid-19 yaitu Maret 2020, protokol kesehatan menjadi kendali atas kehidupan sosial. Hal tersebut berbeda dengan kondisi saat ini yang memiliki kecenderungan menurunkan peranan protokol kesehatan dalam kehidupan sehari-hari. Protokol kesehatan kini hanya dijadikan sebagai syarat atau salah satu norma untuk mengadakan berbagai aktvitas, baik ritual budaya, perjalanan, pekerjaan, dan aktivitas pendidikan. </w:t>
      </w:r>
    </w:p>
    <w:p w:rsidR="00CC15F9" w:rsidRPr="00817938" w:rsidRDefault="00CC15F9" w:rsidP="008E6F0A">
      <w:pPr>
        <w:ind w:left="1080" w:firstLine="774"/>
        <w:jc w:val="both"/>
        <w:rPr>
          <w:sz w:val="22"/>
          <w:szCs w:val="22"/>
          <w:lang w:val="id-ID"/>
        </w:rPr>
      </w:pPr>
      <w:r w:rsidRPr="00817938">
        <w:rPr>
          <w:sz w:val="22"/>
          <w:szCs w:val="22"/>
          <w:lang w:val="id-ID"/>
        </w:rPr>
        <w:t xml:space="preserve">Saat ini, protokol kesehatan dikecilkan hanya menjadi salah satu norma dalam kehidupan sosial. Ada proses designifikansi yang melemahkan pentingnya penegakan protokol kesehatan dalam hubungan sosial sehari-hari. Kini ada kelonggaran untuk penyelenggaraan berbagai kegiatan seperti hajatan pernikahan atau kegiatan lainnya, asal memenuhi protokol kesehatan. Hal ini menunjukkan bahwa protokol kesehatan hanya menjadi syarat. Dulu  semua dilarang. Sekarang, hajat manten (pernikahan) kalau berlebih-lebihan baru dilarang, misal orang banyak sekali, dilarang. Tapi kalau acara hajatan jumlah orang dikontrol boleh. Di sinilah norma tentang protokol kesehatan itu sebagai norma sosial mulai dikurangi atau desakralisasi diturunkan hanya menjadi syarat saja, Untuk kembali menegakkan disiplin protokol kesehatan tergantung pada sistem kontrol pemerintah, sosial, atau budaya masyarakat. dari tiga hal yang diatur dalam penerapan protokol kesehatan, masyarakat masih kurang patuh dalam penerapan protokol menjaga jarak. </w:t>
      </w:r>
      <w:r w:rsidRPr="00817938">
        <w:rPr>
          <w:sz w:val="22"/>
          <w:szCs w:val="22"/>
          <w:lang w:val="id-ID"/>
        </w:rPr>
        <w:lastRenderedPageBreak/>
        <w:t>Seharusnya, tiga elemen protokol kesehatan yaitu menggunakan masker, mencuci tangan dengan sabun, serta menjaga jarak dilakukan secara bersamaan. Ketika ada salah satu yang tidak diterapkan, maka potensi penularan virus corona masih cukup tinggi (Drajat, 2020).</w:t>
      </w:r>
    </w:p>
    <w:p w:rsidR="001A4341" w:rsidRPr="00817938" w:rsidRDefault="001A4341" w:rsidP="008E6F0A">
      <w:pPr>
        <w:ind w:left="1080" w:firstLine="774"/>
        <w:jc w:val="both"/>
        <w:rPr>
          <w:sz w:val="22"/>
          <w:szCs w:val="22"/>
          <w:lang w:val="id-ID"/>
        </w:rPr>
      </w:pPr>
      <w:r w:rsidRPr="00817938">
        <w:rPr>
          <w:sz w:val="22"/>
          <w:szCs w:val="22"/>
          <w:lang w:val="id-ID"/>
        </w:rPr>
        <w:t xml:space="preserve">Hasil penelitian ini sejalan dengan penelitian yang dilakukan oleh Desi (2020) dengan judul </w:t>
      </w:r>
      <w:r w:rsidRPr="00817938">
        <w:rPr>
          <w:sz w:val="22"/>
          <w:szCs w:val="22"/>
        </w:rPr>
        <w:t xml:space="preserve">gambaran kepatuhan masyarakat menerapkan protokol kesehatan </w:t>
      </w:r>
      <w:r w:rsidR="00DF4AE7" w:rsidRPr="00817938">
        <w:rPr>
          <w:i/>
          <w:sz w:val="22"/>
          <w:szCs w:val="22"/>
        </w:rPr>
        <w:t>Covid-19</w:t>
      </w:r>
      <w:r w:rsidR="00DF4AE7" w:rsidRPr="00817938">
        <w:rPr>
          <w:sz w:val="22"/>
          <w:szCs w:val="22"/>
        </w:rPr>
        <w:t xml:space="preserve"> </w:t>
      </w:r>
      <w:r w:rsidRPr="00817938">
        <w:rPr>
          <w:sz w:val="22"/>
          <w:szCs w:val="22"/>
        </w:rPr>
        <w:t>di Tempat Umum Periode September 2020 di DKI Jakarta</w:t>
      </w:r>
      <w:r w:rsidRPr="00817938">
        <w:rPr>
          <w:sz w:val="22"/>
          <w:szCs w:val="22"/>
          <w:lang w:val="id-ID"/>
        </w:rPr>
        <w:t xml:space="preserve"> diperoleh hasil </w:t>
      </w:r>
      <w:r w:rsidRPr="00817938">
        <w:rPr>
          <w:sz w:val="22"/>
          <w:szCs w:val="22"/>
        </w:rPr>
        <w:t>didapatkan</w:t>
      </w:r>
      <w:r w:rsidRPr="00817938">
        <w:rPr>
          <w:sz w:val="22"/>
          <w:szCs w:val="22"/>
          <w:lang w:val="id-ID"/>
        </w:rPr>
        <w:t xml:space="preserve"> bahwa sebanyak 65% </w:t>
      </w:r>
      <w:r w:rsidRPr="00817938">
        <w:rPr>
          <w:sz w:val="22"/>
          <w:szCs w:val="22"/>
        </w:rPr>
        <w:t xml:space="preserve">responden </w:t>
      </w:r>
      <w:r w:rsidRPr="00817938">
        <w:rPr>
          <w:sz w:val="22"/>
          <w:szCs w:val="22"/>
          <w:lang w:val="id-ID"/>
        </w:rPr>
        <w:t>tidak patuh</w:t>
      </w:r>
      <w:r w:rsidRPr="00817938">
        <w:rPr>
          <w:sz w:val="22"/>
          <w:szCs w:val="22"/>
        </w:rPr>
        <w:t xml:space="preserve"> terhadap protokol kesehatan</w:t>
      </w:r>
      <w:r w:rsidRPr="00817938">
        <w:rPr>
          <w:sz w:val="22"/>
          <w:szCs w:val="22"/>
          <w:lang w:val="id-ID"/>
        </w:rPr>
        <w:t>.</w:t>
      </w:r>
    </w:p>
    <w:p w:rsidR="00C83C16" w:rsidRPr="00817938" w:rsidRDefault="00CC15F9" w:rsidP="008E6F0A">
      <w:pPr>
        <w:ind w:left="786" w:firstLine="774"/>
        <w:jc w:val="both"/>
        <w:rPr>
          <w:sz w:val="22"/>
          <w:szCs w:val="22"/>
          <w:lang w:val="id-ID"/>
        </w:rPr>
      </w:pPr>
      <w:r w:rsidRPr="00817938">
        <w:rPr>
          <w:sz w:val="22"/>
          <w:szCs w:val="22"/>
          <w:lang w:val="id-ID"/>
        </w:rPr>
        <w:t xml:space="preserve">Berdasarkan hasil penelitian menunjukan bahwa </w:t>
      </w:r>
      <w:r w:rsidR="00C83C16" w:rsidRPr="00817938">
        <w:rPr>
          <w:sz w:val="22"/>
          <w:szCs w:val="22"/>
          <w:lang w:val="id-ID"/>
        </w:rPr>
        <w:t xml:space="preserve">dari 27 orang responden yang berpengetahuan baik hampir seluruhnya yaitu sebanyak 23 orang (82,5%) patuh terhadap protokol kesehatan new normal pada masa pandemi </w:t>
      </w:r>
      <w:r w:rsidR="00DF4AE7" w:rsidRPr="00817938">
        <w:rPr>
          <w:i/>
          <w:sz w:val="22"/>
          <w:szCs w:val="22"/>
        </w:rPr>
        <w:t>Covid-19</w:t>
      </w:r>
      <w:r w:rsidR="00C83C16" w:rsidRPr="00817938">
        <w:rPr>
          <w:sz w:val="22"/>
          <w:szCs w:val="22"/>
          <w:lang w:val="id-ID"/>
        </w:rPr>
        <w:t xml:space="preserve">, sebagian kecil responden yaitu sebanyak 4 orang (14,8%) tidak patuh terhadap protokol kesehatan new normal pada masa pandemi </w:t>
      </w:r>
      <w:r w:rsidR="00DF4AE7" w:rsidRPr="00817938">
        <w:rPr>
          <w:i/>
          <w:sz w:val="22"/>
          <w:szCs w:val="22"/>
        </w:rPr>
        <w:t>Covid-19</w:t>
      </w:r>
      <w:r w:rsidR="00C83C16" w:rsidRPr="00817938">
        <w:rPr>
          <w:sz w:val="22"/>
          <w:szCs w:val="22"/>
          <w:lang w:val="id-ID"/>
        </w:rPr>
        <w:t xml:space="preserve">, dari 18 orang responden yang berpengetahuan cukup sebagian besar reponden yaitu sebanyak 11 orang (61,1%) patuh terhadap protokol kesehatan new normal pada masa pandemi </w:t>
      </w:r>
      <w:r w:rsidR="00DF4AE7" w:rsidRPr="00817938">
        <w:rPr>
          <w:i/>
          <w:sz w:val="22"/>
          <w:szCs w:val="22"/>
        </w:rPr>
        <w:t>Covid-19</w:t>
      </w:r>
      <w:r w:rsidR="00C83C16" w:rsidRPr="00817938">
        <w:rPr>
          <w:sz w:val="22"/>
          <w:szCs w:val="22"/>
          <w:lang w:val="id-ID"/>
        </w:rPr>
        <w:t xml:space="preserve">, hampir sebagian responden yaitu sebanyak 7 orang (38,9%) tidak patuh terhadap protokol kesehatan new normal pada masa pandemi </w:t>
      </w:r>
      <w:r w:rsidR="00DF4AE7" w:rsidRPr="00817938">
        <w:rPr>
          <w:i/>
          <w:sz w:val="22"/>
          <w:szCs w:val="22"/>
        </w:rPr>
        <w:t>Covid-19</w:t>
      </w:r>
      <w:r w:rsidR="00C83C16" w:rsidRPr="00817938">
        <w:rPr>
          <w:sz w:val="22"/>
          <w:szCs w:val="22"/>
          <w:lang w:val="id-ID"/>
        </w:rPr>
        <w:t xml:space="preserve">, dan dari 55 orang responden yang berpengetahuan kurang hampir seluruhnya yaitu sebanyak 52 orang (94,5%) tidak patuh protokol kesehatan new normal pada masa pandemi </w:t>
      </w:r>
      <w:r w:rsidR="00DF4AE7" w:rsidRPr="00817938">
        <w:rPr>
          <w:i/>
          <w:sz w:val="22"/>
          <w:szCs w:val="22"/>
        </w:rPr>
        <w:t>Covid-19</w:t>
      </w:r>
      <w:r w:rsidR="00C83C16" w:rsidRPr="00817938">
        <w:rPr>
          <w:sz w:val="22"/>
          <w:szCs w:val="22"/>
          <w:lang w:val="id-ID"/>
        </w:rPr>
        <w:t xml:space="preserve">, sebagian kecil responden yaitu sebanyak 3 orang (5,5%) patuh terhadap protokol kesehatan new normal pada masa pandemi </w:t>
      </w:r>
      <w:r w:rsidR="00DF4AE7" w:rsidRPr="00817938">
        <w:rPr>
          <w:i/>
          <w:sz w:val="22"/>
          <w:szCs w:val="22"/>
        </w:rPr>
        <w:t>Covid-19</w:t>
      </w:r>
      <w:r w:rsidR="00C83C16" w:rsidRPr="00817938">
        <w:rPr>
          <w:sz w:val="22"/>
          <w:szCs w:val="22"/>
          <w:lang w:val="id-ID"/>
        </w:rPr>
        <w:t>.</w:t>
      </w:r>
    </w:p>
    <w:p w:rsidR="00C83C16" w:rsidRPr="00817938" w:rsidRDefault="00C83C16" w:rsidP="008E6F0A">
      <w:pPr>
        <w:ind w:left="786" w:firstLine="774"/>
        <w:jc w:val="both"/>
        <w:rPr>
          <w:sz w:val="22"/>
          <w:szCs w:val="22"/>
          <w:lang w:val="id-ID"/>
        </w:rPr>
      </w:pPr>
      <w:r w:rsidRPr="00817938">
        <w:rPr>
          <w:sz w:val="22"/>
          <w:szCs w:val="22"/>
          <w:lang w:val="id-ID"/>
        </w:rPr>
        <w:t xml:space="preserve">Dari hasil analisa data diperoleh nilai ρ value sebesar 0,000. Berdasarkan hasil analisa data di atas maka dapat disimpulkan bahwa terdapat hubungan yang signifikan antara pengetahuan dengan kepatuhan masyarakat tentang protokol kesehatan new normal pada masa pandemi </w:t>
      </w:r>
      <w:r w:rsidR="00DF4AE7" w:rsidRPr="00817938">
        <w:rPr>
          <w:i/>
          <w:sz w:val="22"/>
          <w:szCs w:val="22"/>
        </w:rPr>
        <w:t>Covid-19</w:t>
      </w:r>
      <w:r w:rsidR="00DF4AE7" w:rsidRPr="00817938">
        <w:rPr>
          <w:sz w:val="22"/>
          <w:szCs w:val="22"/>
        </w:rPr>
        <w:t xml:space="preserve"> </w:t>
      </w:r>
      <w:r w:rsidRPr="00817938">
        <w:rPr>
          <w:sz w:val="22"/>
          <w:szCs w:val="22"/>
          <w:lang w:val="id-ID"/>
        </w:rPr>
        <w:t xml:space="preserve">di Wilayah Kerja Puskesmas Ciamis Tahun 2021 karena nilai chi square (χ2) hitung &gt; chi square (χ2) tabel (54,863 &gt; 5,991) dan nilai α &gt; ρ value (0,05 &gt; 0,001). Sifat hubungan kedua variabel tersebut adalah semakin tinggi pengetahuan masyarakat tentang protokol kesehatan new normal pada masa pandemi </w:t>
      </w:r>
      <w:r w:rsidR="00DF4AE7" w:rsidRPr="00817938">
        <w:rPr>
          <w:i/>
          <w:sz w:val="22"/>
          <w:szCs w:val="22"/>
        </w:rPr>
        <w:t>Covid-19</w:t>
      </w:r>
      <w:r w:rsidR="00DF4AE7" w:rsidRPr="00817938">
        <w:rPr>
          <w:sz w:val="22"/>
          <w:szCs w:val="22"/>
        </w:rPr>
        <w:t xml:space="preserve"> </w:t>
      </w:r>
      <w:r w:rsidRPr="00817938">
        <w:rPr>
          <w:sz w:val="22"/>
          <w:szCs w:val="22"/>
          <w:lang w:val="id-ID"/>
        </w:rPr>
        <w:t xml:space="preserve">maka semakin patuh terhadap protokol kesehatan new normal pada masa pandemi </w:t>
      </w:r>
      <w:r w:rsidR="00DF4AE7" w:rsidRPr="00817938">
        <w:rPr>
          <w:i/>
          <w:sz w:val="22"/>
          <w:szCs w:val="22"/>
        </w:rPr>
        <w:t>Covid-19</w:t>
      </w:r>
      <w:r w:rsidRPr="00817938">
        <w:rPr>
          <w:sz w:val="22"/>
          <w:szCs w:val="22"/>
          <w:lang w:val="id-ID"/>
        </w:rPr>
        <w:t>.</w:t>
      </w:r>
    </w:p>
    <w:p w:rsidR="00523DD2" w:rsidRPr="00817938" w:rsidRDefault="00523DD2" w:rsidP="008E6F0A">
      <w:pPr>
        <w:ind w:left="786" w:firstLine="774"/>
        <w:jc w:val="both"/>
        <w:rPr>
          <w:sz w:val="22"/>
          <w:szCs w:val="22"/>
          <w:lang w:val="id-ID"/>
        </w:rPr>
      </w:pPr>
      <w:r w:rsidRPr="00817938">
        <w:rPr>
          <w:sz w:val="22"/>
          <w:szCs w:val="22"/>
          <w:lang w:val="id-ID"/>
        </w:rPr>
        <w:lastRenderedPageBreak/>
        <w:t>Berdasarkan hasil wawancara sebagian besar responden jarang menggunakan masker ketika berkomunikasi, jarang mencuci tangan dengan menggunakan sabun dan air mengalir sesering mungkin, jarang meminimalisir bepergian ke luar kota, jarang membawa masker cadangan, dan sering menghadiri acara yan mengumpulkan banyak orang, hasl ini disebabkan karena pengetahuan yang kurang tentang protokol kesehatan.</w:t>
      </w:r>
    </w:p>
    <w:p w:rsidR="00523DD2" w:rsidRPr="00817938" w:rsidRDefault="00523DD2" w:rsidP="008E6F0A">
      <w:pPr>
        <w:ind w:left="786" w:firstLine="774"/>
        <w:jc w:val="both"/>
        <w:rPr>
          <w:sz w:val="22"/>
          <w:szCs w:val="22"/>
          <w:lang w:val="id-ID"/>
        </w:rPr>
      </w:pPr>
      <w:r w:rsidRPr="00817938">
        <w:rPr>
          <w:sz w:val="22"/>
          <w:szCs w:val="22"/>
          <w:lang w:val="id-ID"/>
        </w:rPr>
        <w:t xml:space="preserve">Berdasarkan kenyataan di lapangan diketahui bahwa sebagian besar mata pencaharian responden adalah sebagai petani dan buruh tani dengan penghasilan yang rendah sehingga mengakibatkan responden tidak mampu membeli hp smartphone hal ini menyebabkan responden tidak memperoleh informasi-informasi tentang protokol kesehatan new normal pada masa pandemi </w:t>
      </w:r>
      <w:r w:rsidR="00DF4AE7" w:rsidRPr="00817938">
        <w:rPr>
          <w:i/>
          <w:sz w:val="22"/>
          <w:szCs w:val="22"/>
        </w:rPr>
        <w:t>Covid-19</w:t>
      </w:r>
      <w:r w:rsidRPr="00817938">
        <w:rPr>
          <w:sz w:val="22"/>
          <w:szCs w:val="22"/>
          <w:lang w:val="id-ID"/>
        </w:rPr>
        <w:t>. Smartphone dikatakan sebagai salah satu jenis media baru karena dapat mengakses informasi dengan cepat melalui fasilitas internetnya. Manfaat media sosial diyakini oleh masyarakat saat ini selain untuk bersosialisasi, juga dapat mempermudah pencarian informasi.</w:t>
      </w:r>
    </w:p>
    <w:p w:rsidR="00CC15F9" w:rsidRPr="00817938" w:rsidRDefault="00CC15F9" w:rsidP="008E6F0A">
      <w:pPr>
        <w:ind w:left="786" w:firstLine="774"/>
        <w:jc w:val="both"/>
        <w:rPr>
          <w:sz w:val="22"/>
          <w:szCs w:val="22"/>
          <w:lang w:val="id-ID"/>
        </w:rPr>
      </w:pPr>
      <w:r w:rsidRPr="00817938">
        <w:rPr>
          <w:sz w:val="22"/>
          <w:szCs w:val="22"/>
          <w:lang w:val="id-ID"/>
        </w:rPr>
        <w:t>Pengetahuan tentang wabah dan aturan protokol kesehatan pada adaptasi kebiasaan normal pada masyarakat masih sangat kurang. Pengetahuan merupakan faktor yang secara konsiten mempengaruhi kepatuhan. Kepatuhan berasosiasi dengan pengetahuan tentang aturan karantina yang diberlakukan dan tentang wabah yang terjadi, namun kredibilitas sumber informasi perlu menjadi perhatian. Peran serta tenaga kesehatan dalam menyampaikan informasi dan edukasi kepada masyarakat akan meningkatkan pengetahuan masyarakat tentang protokol kesehaan yang dikeluarkan oleh pemerintah (Pratiwi, 2020)</w:t>
      </w:r>
    </w:p>
    <w:p w:rsidR="00CC15F9" w:rsidRPr="00817938" w:rsidRDefault="00CC15F9" w:rsidP="008E6F0A">
      <w:pPr>
        <w:ind w:left="786" w:firstLine="774"/>
        <w:jc w:val="both"/>
        <w:rPr>
          <w:sz w:val="22"/>
          <w:szCs w:val="22"/>
          <w:lang w:val="id-ID"/>
        </w:rPr>
      </w:pPr>
      <w:r w:rsidRPr="00817938">
        <w:rPr>
          <w:sz w:val="22"/>
          <w:szCs w:val="22"/>
          <w:lang w:val="id-ID"/>
        </w:rPr>
        <w:t>Pengetahuan, merupakan domain yang sangat penting untuk terbentuknya tindakan. Teori perilaku Green dalam Notoatmodjo (2012) bahwa pengetahuan merupakan domain/faktor yang sangat penting untuk terbentuknya suatu sikap dan tindakan seseorang karena dari pengalaman dan penelitian terbukti bahwa perilaku yang didasarkan dengan pengetahuan akan lebih berpengaruh dan menimbulkan kesadaran dalam diri dibandingkan dengan tidak didasarkan oleh pengetahuan (Notoatmodjo, 2012).</w:t>
      </w:r>
    </w:p>
    <w:p w:rsidR="00CC15F9" w:rsidRPr="00817938" w:rsidRDefault="00E64D5F" w:rsidP="008E6F0A">
      <w:pPr>
        <w:ind w:left="786" w:firstLine="774"/>
        <w:jc w:val="both"/>
        <w:rPr>
          <w:sz w:val="22"/>
          <w:szCs w:val="22"/>
          <w:lang w:val="id-ID"/>
        </w:rPr>
      </w:pPr>
      <w:r w:rsidRPr="00817938">
        <w:rPr>
          <w:sz w:val="22"/>
          <w:szCs w:val="22"/>
        </w:rPr>
        <w:t xml:space="preserve">Hasil Penelitian ini sejalan dengan teory </w:t>
      </w:r>
      <w:r w:rsidR="00CC15F9" w:rsidRPr="00817938">
        <w:rPr>
          <w:sz w:val="22"/>
          <w:szCs w:val="22"/>
          <w:lang w:val="id-ID"/>
        </w:rPr>
        <w:t xml:space="preserve">Pengetahuan yang dimiliki seseorang akan memengaruhi bagaiamana ia bertindak. Perilaku yang diperoleh dari pengetahuan akan lebih baik daripada perilaku yang tidak berasal </w:t>
      </w:r>
      <w:r w:rsidR="00CC15F9" w:rsidRPr="00817938">
        <w:rPr>
          <w:sz w:val="22"/>
          <w:szCs w:val="22"/>
          <w:lang w:val="id-ID"/>
        </w:rPr>
        <w:lastRenderedPageBreak/>
        <w:t>dari pengetahuan. Kepatuhan masyarkat terhadap imbauan pemerintah sangat penting untuk mengurangi peningkatan jumlah kasus. Pengetahuan merupakan salah satu faktor yang mempengaruhi kepatuhan (Sari and ‘Atiqoh, 2020; Notoatmodjo, 2014)</w:t>
      </w:r>
    </w:p>
    <w:p w:rsidR="00CC15F9" w:rsidRPr="00817938" w:rsidRDefault="00CC15F9" w:rsidP="008E6F0A">
      <w:pPr>
        <w:ind w:left="786" w:firstLine="774"/>
        <w:jc w:val="both"/>
        <w:rPr>
          <w:b/>
          <w:sz w:val="22"/>
          <w:szCs w:val="22"/>
          <w:lang w:val="id-ID"/>
        </w:rPr>
      </w:pPr>
      <w:r w:rsidRPr="00817938">
        <w:rPr>
          <w:sz w:val="22"/>
          <w:szCs w:val="22"/>
          <w:lang w:val="id-ID"/>
        </w:rPr>
        <w:t xml:space="preserve">Menurut hasil penelitian Sari dan Atiqoh (2020) di Jawa Tengah tentang hubungan pengetahuan masyarakat dengan kepatuhan penggunaan masker sebagai upaya pencegahan </w:t>
      </w:r>
      <w:r w:rsidR="00DF4AE7" w:rsidRPr="00817938">
        <w:rPr>
          <w:i/>
          <w:sz w:val="22"/>
          <w:szCs w:val="22"/>
        </w:rPr>
        <w:t>Covid-19</w:t>
      </w:r>
      <w:r w:rsidRPr="00817938">
        <w:rPr>
          <w:sz w:val="22"/>
          <w:szCs w:val="22"/>
          <w:lang w:val="id-ID"/>
        </w:rPr>
        <w:t xml:space="preserve">, terdapat hubungan yang signifikan antara pengetahuan masyarakat dengan kepatuhan memakai masker dengan nilai p=0,004. Penelitian lain tentang pengetahuan, sikap, dan perilaku masyarakat terhadap kebijakan pembatasan sosial sebagai upaya pencegahan </w:t>
      </w:r>
      <w:r w:rsidR="00DF4AE7" w:rsidRPr="00817938">
        <w:rPr>
          <w:i/>
          <w:sz w:val="22"/>
          <w:szCs w:val="22"/>
        </w:rPr>
        <w:t>Covid-19</w:t>
      </w:r>
      <w:r w:rsidR="00DF4AE7" w:rsidRPr="00817938">
        <w:rPr>
          <w:sz w:val="22"/>
          <w:szCs w:val="22"/>
        </w:rPr>
        <w:t xml:space="preserve"> </w:t>
      </w:r>
      <w:r w:rsidRPr="00817938">
        <w:rPr>
          <w:sz w:val="22"/>
          <w:szCs w:val="22"/>
          <w:lang w:val="id-ID"/>
        </w:rPr>
        <w:t xml:space="preserve">yang dilakuka Yanti et al. (2020), menunjukkan hasil bahwa individu dengan pengetahuan baik memiliki sikap positif dan perilaku yang baik terhadap upaya pencegahan </w:t>
      </w:r>
      <w:r w:rsidR="00DF4AE7" w:rsidRPr="00817938">
        <w:rPr>
          <w:i/>
          <w:sz w:val="22"/>
          <w:szCs w:val="22"/>
        </w:rPr>
        <w:t>Covid-19</w:t>
      </w:r>
      <w:r w:rsidRPr="00817938">
        <w:rPr>
          <w:b/>
          <w:sz w:val="22"/>
          <w:szCs w:val="22"/>
          <w:lang w:val="id-ID"/>
        </w:rPr>
        <w:t>.</w:t>
      </w:r>
    </w:p>
    <w:p w:rsidR="000A3BE1" w:rsidRPr="00817938" w:rsidRDefault="000A3BE1" w:rsidP="008E6F0A">
      <w:pPr>
        <w:jc w:val="center"/>
        <w:rPr>
          <w:b/>
          <w:bCs/>
          <w:sz w:val="22"/>
          <w:szCs w:val="22"/>
        </w:rPr>
        <w:sectPr w:rsidR="000A3BE1" w:rsidRPr="00817938" w:rsidSect="006D2251">
          <w:pgSz w:w="11907" w:h="16839" w:code="9"/>
          <w:pgMar w:top="567" w:right="567" w:bottom="567" w:left="567" w:header="720" w:footer="720" w:gutter="0"/>
          <w:pgNumType w:start="46"/>
          <w:cols w:num="2" w:space="720"/>
          <w:titlePg/>
          <w:docGrid w:linePitch="360"/>
        </w:sectPr>
      </w:pPr>
    </w:p>
    <w:p w:rsidR="007B7C66" w:rsidRPr="00817938" w:rsidRDefault="007B7C66" w:rsidP="008E6F0A">
      <w:pPr>
        <w:jc w:val="center"/>
        <w:rPr>
          <w:b/>
          <w:bCs/>
          <w:sz w:val="22"/>
          <w:szCs w:val="22"/>
        </w:rPr>
      </w:pPr>
      <w:r w:rsidRPr="00817938">
        <w:rPr>
          <w:b/>
          <w:bCs/>
          <w:sz w:val="22"/>
          <w:szCs w:val="22"/>
          <w:lang w:val="id-ID"/>
        </w:rPr>
        <w:lastRenderedPageBreak/>
        <w:t>KE</w:t>
      </w:r>
      <w:r w:rsidRPr="00817938">
        <w:rPr>
          <w:b/>
          <w:bCs/>
          <w:sz w:val="22"/>
          <w:szCs w:val="22"/>
        </w:rPr>
        <w:t>SIMPULAN DAN SARAN</w:t>
      </w:r>
    </w:p>
    <w:p w:rsidR="007B7C66" w:rsidRPr="00817938" w:rsidRDefault="007B7C66" w:rsidP="008E6F0A">
      <w:pPr>
        <w:jc w:val="center"/>
        <w:rPr>
          <w:b/>
          <w:bCs/>
          <w:sz w:val="22"/>
          <w:szCs w:val="22"/>
        </w:rPr>
      </w:pPr>
    </w:p>
    <w:p w:rsidR="007B7C66" w:rsidRPr="00817938" w:rsidRDefault="007B7C66" w:rsidP="00E64D5F">
      <w:pPr>
        <w:ind w:left="360"/>
        <w:jc w:val="both"/>
        <w:rPr>
          <w:b/>
          <w:bCs/>
          <w:sz w:val="22"/>
          <w:szCs w:val="22"/>
        </w:rPr>
      </w:pPr>
      <w:r w:rsidRPr="00817938">
        <w:rPr>
          <w:b/>
          <w:bCs/>
          <w:sz w:val="22"/>
          <w:szCs w:val="22"/>
          <w:lang w:val="id-ID"/>
        </w:rPr>
        <w:t>Ke</w:t>
      </w:r>
      <w:r w:rsidRPr="00817938">
        <w:rPr>
          <w:b/>
          <w:bCs/>
          <w:sz w:val="22"/>
          <w:szCs w:val="22"/>
        </w:rPr>
        <w:t>simpulan</w:t>
      </w:r>
    </w:p>
    <w:p w:rsidR="002C5B21" w:rsidRPr="00817938" w:rsidRDefault="007B7C66" w:rsidP="006B79B3">
      <w:pPr>
        <w:pStyle w:val="ListParagraph"/>
        <w:spacing w:line="240" w:lineRule="auto"/>
        <w:jc w:val="both"/>
        <w:rPr>
          <w:rFonts w:ascii="Times New Roman" w:hAnsi="Times New Roman"/>
        </w:rPr>
      </w:pPr>
      <w:r w:rsidRPr="00817938">
        <w:rPr>
          <w:rFonts w:ascii="Times New Roman" w:hAnsi="Times New Roman"/>
        </w:rPr>
        <w:t xml:space="preserve">Berdasarkan hasil penelitian tentang </w:t>
      </w:r>
      <w:r w:rsidR="002C5B21" w:rsidRPr="00817938">
        <w:rPr>
          <w:rFonts w:ascii="Times New Roman" w:hAnsi="Times New Roman"/>
        </w:rPr>
        <w:t xml:space="preserve">hubungan pengetahuan dengan kepatuhan masyarakat tentang protokol kesehatan new normal pada masa pandemi </w:t>
      </w:r>
      <w:r w:rsidR="00DF4AE7" w:rsidRPr="00817938">
        <w:rPr>
          <w:rFonts w:ascii="Times New Roman" w:hAnsi="Times New Roman"/>
          <w:i/>
        </w:rPr>
        <w:t>Covid-19</w:t>
      </w:r>
      <w:r w:rsidR="00DF4AE7" w:rsidRPr="00817938">
        <w:rPr>
          <w:rFonts w:ascii="Times New Roman" w:hAnsi="Times New Roman"/>
        </w:rPr>
        <w:t xml:space="preserve"> </w:t>
      </w:r>
      <w:r w:rsidR="002C5B21" w:rsidRPr="00817938">
        <w:rPr>
          <w:rFonts w:ascii="Times New Roman" w:hAnsi="Times New Roman"/>
        </w:rPr>
        <w:t>di Wilayah Kerja Puskesmas Ciamis Tahun 2021</w:t>
      </w:r>
      <w:r w:rsidRPr="00817938">
        <w:rPr>
          <w:rFonts w:ascii="Times New Roman" w:hAnsi="Times New Roman"/>
        </w:rPr>
        <w:t>, maka dapat di</w:t>
      </w:r>
      <w:r w:rsidR="00A607FF" w:rsidRPr="00817938">
        <w:rPr>
          <w:rFonts w:ascii="Times New Roman" w:hAnsi="Times New Roman"/>
        </w:rPr>
        <w:t xml:space="preserve">tarik simpulan sebagai berikut </w:t>
      </w:r>
      <w:r w:rsidR="00A607FF" w:rsidRPr="00817938">
        <w:rPr>
          <w:rFonts w:ascii="Times New Roman" w:hAnsi="Times New Roman"/>
          <w:lang w:val="en-US"/>
        </w:rPr>
        <w:t xml:space="preserve"> yaitu </w:t>
      </w:r>
      <w:r w:rsidR="00A607FF" w:rsidRPr="00817938">
        <w:rPr>
          <w:rFonts w:ascii="Times New Roman" w:hAnsi="Times New Roman"/>
        </w:rPr>
        <w:t xml:space="preserve">Terdapat hubungan yang signifikan antara pengetahuan dengan kepatuhan masyarakat tentang protokol kesehatan new normal pada masa pandemi </w:t>
      </w:r>
      <w:r w:rsidR="00A607FF" w:rsidRPr="00817938">
        <w:rPr>
          <w:rFonts w:ascii="Times New Roman" w:hAnsi="Times New Roman"/>
          <w:i/>
        </w:rPr>
        <w:t>Covid-19</w:t>
      </w:r>
      <w:r w:rsidR="00A607FF" w:rsidRPr="00817938">
        <w:rPr>
          <w:rFonts w:ascii="Times New Roman" w:hAnsi="Times New Roman"/>
        </w:rPr>
        <w:t xml:space="preserve"> di Wilayah Kerja Puskesmas Ciamis Tahun 2021 karena nilai chi square (χ2) hitung &gt; chi square (χ2) tabel (54,863 &gt; 5,991) dan nilai α &gt; ρ value (0,05 &gt; 0,001)</w:t>
      </w:r>
      <w:r w:rsidR="00A607FF" w:rsidRPr="00817938">
        <w:rPr>
          <w:rFonts w:ascii="Times New Roman" w:hAnsi="Times New Roman"/>
          <w:lang w:val="en-US"/>
        </w:rPr>
        <w:t>,</w:t>
      </w:r>
      <w:r w:rsidR="002C5B21" w:rsidRPr="00817938">
        <w:rPr>
          <w:rFonts w:ascii="Times New Roman" w:hAnsi="Times New Roman"/>
        </w:rPr>
        <w:t xml:space="preserve">Pengetahuan masyarakat tentang protokol kesehatan new normal pada masa pandemi </w:t>
      </w:r>
      <w:r w:rsidR="00DF4AE7" w:rsidRPr="00817938">
        <w:rPr>
          <w:rFonts w:ascii="Times New Roman" w:hAnsi="Times New Roman"/>
          <w:i/>
        </w:rPr>
        <w:t>Covid-19</w:t>
      </w:r>
      <w:r w:rsidR="00DF4AE7" w:rsidRPr="00817938">
        <w:rPr>
          <w:rFonts w:ascii="Times New Roman" w:hAnsi="Times New Roman"/>
        </w:rPr>
        <w:t xml:space="preserve"> </w:t>
      </w:r>
      <w:r w:rsidR="002C5B21" w:rsidRPr="00817938">
        <w:rPr>
          <w:rFonts w:ascii="Times New Roman" w:hAnsi="Times New Roman"/>
        </w:rPr>
        <w:t xml:space="preserve">di Wilayah Kerja Puskesmas Ciamis Tahun 2021, sebagian besar reponden berpengetahuan kurang sebanyak 55 orang (55%),Kepatuhan masyarakat tentang protokol kesehatan new normal pada masa pandemi </w:t>
      </w:r>
      <w:r w:rsidR="00DF4AE7" w:rsidRPr="00817938">
        <w:rPr>
          <w:rFonts w:ascii="Times New Roman" w:hAnsi="Times New Roman"/>
          <w:i/>
        </w:rPr>
        <w:t>Covid-19</w:t>
      </w:r>
      <w:r w:rsidR="00DF4AE7" w:rsidRPr="00817938">
        <w:rPr>
          <w:rFonts w:ascii="Times New Roman" w:hAnsi="Times New Roman"/>
        </w:rPr>
        <w:t xml:space="preserve"> </w:t>
      </w:r>
      <w:r w:rsidR="002C5B21" w:rsidRPr="00817938">
        <w:rPr>
          <w:rFonts w:ascii="Times New Roman" w:hAnsi="Times New Roman"/>
        </w:rPr>
        <w:t xml:space="preserve">di Wilayah Kerja Puskesmas Ciamis Tahun 2021, sebagian besar reponden tidak patuh terhadap protokol kesehatan new normal pada masa pandemi </w:t>
      </w:r>
      <w:r w:rsidR="00DF4AE7" w:rsidRPr="00817938">
        <w:rPr>
          <w:rFonts w:ascii="Times New Roman" w:hAnsi="Times New Roman"/>
          <w:i/>
        </w:rPr>
        <w:t>Covid-19</w:t>
      </w:r>
      <w:r w:rsidR="00DF4AE7" w:rsidRPr="00817938">
        <w:rPr>
          <w:rFonts w:ascii="Times New Roman" w:hAnsi="Times New Roman"/>
        </w:rPr>
        <w:t xml:space="preserve"> </w:t>
      </w:r>
      <w:r w:rsidR="002C5B21" w:rsidRPr="00817938">
        <w:rPr>
          <w:rFonts w:ascii="Times New Roman" w:hAnsi="Times New Roman"/>
        </w:rPr>
        <w:t>sebanyak 63 orang (63%).</w:t>
      </w:r>
    </w:p>
    <w:p w:rsidR="007B7C66" w:rsidRPr="00817938" w:rsidRDefault="007B7C66" w:rsidP="00A607FF">
      <w:pPr>
        <w:jc w:val="both"/>
        <w:rPr>
          <w:sz w:val="22"/>
          <w:szCs w:val="22"/>
        </w:rPr>
      </w:pPr>
    </w:p>
    <w:p w:rsidR="00A607FF" w:rsidRPr="00817938" w:rsidRDefault="007B7C66" w:rsidP="00A607FF">
      <w:pPr>
        <w:ind w:left="360"/>
        <w:jc w:val="both"/>
        <w:rPr>
          <w:b/>
          <w:bCs/>
          <w:sz w:val="22"/>
          <w:szCs w:val="22"/>
        </w:rPr>
      </w:pPr>
      <w:r w:rsidRPr="00817938">
        <w:rPr>
          <w:b/>
          <w:bCs/>
          <w:sz w:val="22"/>
          <w:szCs w:val="22"/>
        </w:rPr>
        <w:t>Saran</w:t>
      </w:r>
    </w:p>
    <w:p w:rsidR="00A607FF" w:rsidRPr="00817938" w:rsidRDefault="002C5B21" w:rsidP="00A607FF">
      <w:pPr>
        <w:ind w:left="360"/>
        <w:jc w:val="both"/>
        <w:rPr>
          <w:b/>
          <w:bCs/>
          <w:sz w:val="22"/>
          <w:szCs w:val="22"/>
        </w:rPr>
      </w:pPr>
      <w:r w:rsidRPr="00817938">
        <w:rPr>
          <w:sz w:val="22"/>
          <w:szCs w:val="22"/>
          <w:lang w:val="sv-SE"/>
        </w:rPr>
        <w:t xml:space="preserve">Bagi </w:t>
      </w:r>
      <w:r w:rsidRPr="00817938">
        <w:rPr>
          <w:sz w:val="22"/>
          <w:szCs w:val="22"/>
        </w:rPr>
        <w:t>Institusi Pendidikan</w:t>
      </w:r>
      <w:r w:rsidR="00A607FF" w:rsidRPr="00817938">
        <w:rPr>
          <w:b/>
          <w:bCs/>
          <w:sz w:val="22"/>
          <w:szCs w:val="22"/>
        </w:rPr>
        <w:t xml:space="preserve"> </w:t>
      </w:r>
      <w:r w:rsidR="00A607FF" w:rsidRPr="00817938">
        <w:rPr>
          <w:bCs/>
          <w:sz w:val="22"/>
          <w:szCs w:val="22"/>
        </w:rPr>
        <w:t>d</w:t>
      </w:r>
      <w:r w:rsidRPr="00817938">
        <w:rPr>
          <w:bCs/>
          <w:sz w:val="22"/>
          <w:szCs w:val="22"/>
        </w:rPr>
        <w:t xml:space="preserve">iharapkan hasil penelitian ini dapat </w:t>
      </w:r>
      <w:r w:rsidRPr="00817938">
        <w:rPr>
          <w:bCs/>
          <w:sz w:val="22"/>
          <w:szCs w:val="22"/>
          <w:lang w:val="id-ID"/>
        </w:rPr>
        <w:t xml:space="preserve">menjadi salah satu tema untuk melaksanakan pengabdian masyarakat dengan topik peningkatan pengetahuan tentang </w:t>
      </w:r>
      <w:r w:rsidR="00DF4AE7" w:rsidRPr="00817938">
        <w:rPr>
          <w:i/>
          <w:sz w:val="22"/>
          <w:szCs w:val="22"/>
        </w:rPr>
        <w:t>Covid-19</w:t>
      </w:r>
      <w:r w:rsidR="00DF4AE7" w:rsidRPr="00817938">
        <w:rPr>
          <w:sz w:val="22"/>
          <w:szCs w:val="22"/>
        </w:rPr>
        <w:t xml:space="preserve"> </w:t>
      </w:r>
      <w:r w:rsidRPr="00817938">
        <w:rPr>
          <w:bCs/>
          <w:sz w:val="22"/>
          <w:szCs w:val="22"/>
          <w:lang w:val="id-ID"/>
        </w:rPr>
        <w:t>terutama pada kalangan yang minim informasi melalui media sosial karena keterbatasan sarana</w:t>
      </w:r>
      <w:r w:rsidRPr="00817938">
        <w:rPr>
          <w:sz w:val="22"/>
          <w:szCs w:val="22"/>
        </w:rPr>
        <w:t>.</w:t>
      </w:r>
      <w:r w:rsidR="00A607FF" w:rsidRPr="00817938">
        <w:rPr>
          <w:b/>
          <w:bCs/>
          <w:sz w:val="22"/>
          <w:szCs w:val="22"/>
        </w:rPr>
        <w:t>b</w:t>
      </w:r>
      <w:r w:rsidRPr="00817938">
        <w:rPr>
          <w:sz w:val="22"/>
          <w:szCs w:val="22"/>
          <w:lang w:val="sv-SE"/>
        </w:rPr>
        <w:t xml:space="preserve">agi </w:t>
      </w:r>
      <w:r w:rsidRPr="00817938">
        <w:rPr>
          <w:sz w:val="22"/>
          <w:szCs w:val="22"/>
          <w:lang w:val="id-ID"/>
        </w:rPr>
        <w:t>Perawat</w:t>
      </w:r>
      <w:r w:rsidR="00A607FF" w:rsidRPr="00817938">
        <w:rPr>
          <w:b/>
          <w:bCs/>
          <w:sz w:val="22"/>
          <w:szCs w:val="22"/>
        </w:rPr>
        <w:t xml:space="preserve"> d</w:t>
      </w:r>
      <w:r w:rsidRPr="00817938">
        <w:rPr>
          <w:sz w:val="22"/>
          <w:szCs w:val="22"/>
        </w:rPr>
        <w:t>iharapkan h</w:t>
      </w:r>
      <w:r w:rsidRPr="00817938">
        <w:rPr>
          <w:sz w:val="22"/>
          <w:szCs w:val="22"/>
          <w:lang w:val="id-ID"/>
        </w:rPr>
        <w:t xml:space="preserve">asil penelitian ini dapat digunakan oleh perawat sebagai bahan pertimbangan dalam </w:t>
      </w:r>
      <w:r w:rsidRPr="00817938">
        <w:rPr>
          <w:sz w:val="22"/>
          <w:szCs w:val="22"/>
        </w:rPr>
        <w:t xml:space="preserve">meningkatkan pelayanan kesehatan yaitu dengan cara mencari cara yang lebih epektif dalam menyampaikan informasi atau penyuluhan </w:t>
      </w:r>
      <w:r w:rsidR="00994E7D" w:rsidRPr="00817938">
        <w:rPr>
          <w:sz w:val="22"/>
          <w:szCs w:val="22"/>
        </w:rPr>
        <w:t xml:space="preserve">dengan melakukan Komunikasi, Edukasi,Informasi dan Motrivasi (KEIM) </w:t>
      </w:r>
      <w:r w:rsidRPr="00817938">
        <w:rPr>
          <w:sz w:val="22"/>
          <w:szCs w:val="22"/>
        </w:rPr>
        <w:t>kepada pasien sehingga informasi dapat tersebar kepada semua lapisan masayarakat</w:t>
      </w:r>
      <w:r w:rsidRPr="00817938">
        <w:rPr>
          <w:sz w:val="22"/>
          <w:szCs w:val="22"/>
          <w:lang w:val="id-ID"/>
        </w:rPr>
        <w:t xml:space="preserve"> melalui media yang lebih mudah dimengerti oleh masyarakat  misalnya melalui spanduk atau banner yang lebih mudah dipahami.</w:t>
      </w:r>
    </w:p>
    <w:p w:rsidR="00E03C85" w:rsidRPr="00817938" w:rsidRDefault="002C5B21" w:rsidP="00A607FF">
      <w:pPr>
        <w:ind w:left="360"/>
        <w:jc w:val="both"/>
        <w:rPr>
          <w:sz w:val="22"/>
          <w:szCs w:val="22"/>
        </w:rPr>
      </w:pPr>
      <w:r w:rsidRPr="00817938">
        <w:rPr>
          <w:sz w:val="22"/>
          <w:szCs w:val="22"/>
        </w:rPr>
        <w:t xml:space="preserve">Bagi </w:t>
      </w:r>
      <w:r w:rsidRPr="00817938">
        <w:rPr>
          <w:sz w:val="22"/>
          <w:szCs w:val="22"/>
          <w:lang w:val="id-ID"/>
        </w:rPr>
        <w:t>Masyarakat</w:t>
      </w:r>
      <w:r w:rsidR="00A607FF" w:rsidRPr="00817938">
        <w:rPr>
          <w:b/>
          <w:bCs/>
          <w:sz w:val="22"/>
          <w:szCs w:val="22"/>
        </w:rPr>
        <w:t xml:space="preserve"> </w:t>
      </w:r>
      <w:r w:rsidR="00A607FF" w:rsidRPr="00817938">
        <w:rPr>
          <w:bCs/>
          <w:sz w:val="22"/>
          <w:szCs w:val="22"/>
        </w:rPr>
        <w:t>h</w:t>
      </w:r>
      <w:r w:rsidRPr="00817938">
        <w:rPr>
          <w:sz w:val="22"/>
          <w:szCs w:val="22"/>
        </w:rPr>
        <w:t xml:space="preserve">asil penelitian ini diharapkan dapat meningkatkan perilaku masyarakat dalam menjalankan perilaku hidup bersih dan sehat atau kepatuhan dalam menerapkan protokol kesehatan </w:t>
      </w:r>
      <w:r w:rsidRPr="00817938">
        <w:rPr>
          <w:sz w:val="22"/>
          <w:szCs w:val="22"/>
          <w:lang w:val="id-ID"/>
        </w:rPr>
        <w:t xml:space="preserve">seperti menggunakan masker ketika berkomunikasi, selalu membawa masker cadangan apabila keluar rumah, serta jangan menghadiri acara yang mengumpulkan banyak orang </w:t>
      </w:r>
      <w:r w:rsidRPr="00817938">
        <w:rPr>
          <w:sz w:val="22"/>
          <w:szCs w:val="22"/>
        </w:rPr>
        <w:t xml:space="preserve">di masa pandemi </w:t>
      </w:r>
      <w:r w:rsidR="00DF4AE7" w:rsidRPr="00817938">
        <w:rPr>
          <w:i/>
          <w:sz w:val="22"/>
          <w:szCs w:val="22"/>
        </w:rPr>
        <w:t>Covid-19</w:t>
      </w:r>
      <w:r w:rsidRPr="00817938">
        <w:rPr>
          <w:sz w:val="22"/>
          <w:szCs w:val="22"/>
        </w:rPr>
        <w:t>.</w:t>
      </w:r>
      <w:r w:rsidRPr="00817938">
        <w:rPr>
          <w:sz w:val="22"/>
          <w:szCs w:val="22"/>
          <w:lang w:val="id-ID"/>
        </w:rPr>
        <w:t xml:space="preserve"> </w:t>
      </w:r>
      <w:r w:rsidR="001A0291" w:rsidRPr="00817938">
        <w:rPr>
          <w:sz w:val="22"/>
          <w:szCs w:val="22"/>
        </w:rPr>
        <w:t xml:space="preserve">warga masyarakat agar disiplin </w:t>
      </w:r>
      <w:r w:rsidRPr="00817938">
        <w:rPr>
          <w:sz w:val="22"/>
          <w:szCs w:val="22"/>
        </w:rPr>
        <w:t xml:space="preserve">mematuhi </w:t>
      </w:r>
      <w:r w:rsidRPr="00817938">
        <w:rPr>
          <w:sz w:val="22"/>
          <w:szCs w:val="22"/>
        </w:rPr>
        <w:lastRenderedPageBreak/>
        <w:t xml:space="preserve">peraturan, kebijakan dan himbauan pemerintah rangka memutus mata rantai penyebaran </w:t>
      </w:r>
      <w:r w:rsidR="00DF4AE7" w:rsidRPr="00817938">
        <w:rPr>
          <w:i/>
          <w:sz w:val="22"/>
          <w:szCs w:val="22"/>
        </w:rPr>
        <w:t>Covid-19</w:t>
      </w:r>
      <w:r w:rsidRPr="00817938">
        <w:rPr>
          <w:sz w:val="22"/>
          <w:szCs w:val="22"/>
        </w:rPr>
        <w:t xml:space="preserve">. Pemerintah, warga masyarakat, pihak swasta, lembaga keagamaan, tokoh masyarakat bahu membahu, saling membantu, mendukung, mengingatkan satu sama lain bersama melawan </w:t>
      </w:r>
      <w:r w:rsidR="00DF4AE7" w:rsidRPr="00817938">
        <w:rPr>
          <w:i/>
          <w:sz w:val="22"/>
          <w:szCs w:val="22"/>
        </w:rPr>
        <w:t>Covid-19</w:t>
      </w:r>
      <w:r w:rsidR="00A607FF" w:rsidRPr="00817938">
        <w:rPr>
          <w:sz w:val="22"/>
          <w:szCs w:val="22"/>
        </w:rPr>
        <w:t>,B</w:t>
      </w:r>
      <w:r w:rsidR="00E03C85" w:rsidRPr="00817938">
        <w:rPr>
          <w:sz w:val="22"/>
          <w:szCs w:val="22"/>
        </w:rPr>
        <w:t xml:space="preserve">agi Peneliti </w:t>
      </w:r>
      <w:r w:rsidR="00A607FF" w:rsidRPr="00817938">
        <w:rPr>
          <w:sz w:val="22"/>
          <w:szCs w:val="22"/>
          <w:lang w:val="sv-SE"/>
        </w:rPr>
        <w:t>d</w:t>
      </w:r>
      <w:r w:rsidR="00E03C85" w:rsidRPr="00817938">
        <w:rPr>
          <w:sz w:val="22"/>
          <w:szCs w:val="22"/>
          <w:lang w:val="sv-SE"/>
        </w:rPr>
        <w:t xml:space="preserve">iharapkan </w:t>
      </w:r>
      <w:r w:rsidR="00E03C85" w:rsidRPr="00817938">
        <w:rPr>
          <w:sz w:val="22"/>
          <w:szCs w:val="22"/>
        </w:rPr>
        <w:t>penelitian</w:t>
      </w:r>
      <w:r w:rsidR="00E03C85" w:rsidRPr="00817938">
        <w:rPr>
          <w:sz w:val="22"/>
          <w:szCs w:val="22"/>
          <w:lang w:val="sv-SE"/>
        </w:rPr>
        <w:t xml:space="preserve"> ini bisa dijadikan sumber informasi bagi peneliti dan menjadi tambahan wawasan pengetahuan bagi peneliti dibidang ilmu kesehatan tentang </w:t>
      </w:r>
      <w:r w:rsidR="00E03C85" w:rsidRPr="00817938">
        <w:rPr>
          <w:sz w:val="22"/>
          <w:szCs w:val="22"/>
        </w:rPr>
        <w:t xml:space="preserve">pengetahuan dan kepatuhan masyarakat dalam penerapan protokol kesehatan new normal pada masa pandemi </w:t>
      </w:r>
      <w:r w:rsidR="00DF4AE7" w:rsidRPr="00817938">
        <w:rPr>
          <w:i/>
          <w:sz w:val="22"/>
          <w:szCs w:val="22"/>
        </w:rPr>
        <w:t>Covid-19</w:t>
      </w:r>
      <w:r w:rsidR="00E03C85" w:rsidRPr="00817938">
        <w:rPr>
          <w:sz w:val="22"/>
          <w:szCs w:val="22"/>
          <w:lang w:val="id-ID"/>
        </w:rPr>
        <w:t>.</w:t>
      </w:r>
    </w:p>
    <w:p w:rsidR="007B25A9" w:rsidRPr="00817938" w:rsidRDefault="007B25A9" w:rsidP="00A607FF">
      <w:pPr>
        <w:ind w:left="360"/>
        <w:jc w:val="both"/>
        <w:rPr>
          <w:b/>
          <w:bCs/>
          <w:sz w:val="22"/>
          <w:szCs w:val="22"/>
        </w:rPr>
      </w:pPr>
    </w:p>
    <w:p w:rsidR="001A4341" w:rsidRPr="00817938" w:rsidRDefault="001A4341" w:rsidP="007B25A9">
      <w:pPr>
        <w:jc w:val="both"/>
        <w:rPr>
          <w:sz w:val="22"/>
          <w:szCs w:val="22"/>
        </w:rPr>
      </w:pPr>
      <w:r w:rsidRPr="00817938">
        <w:rPr>
          <w:sz w:val="22"/>
          <w:szCs w:val="22"/>
        </w:rPr>
        <w:t xml:space="preserve">Bagi </w:t>
      </w:r>
      <w:r w:rsidRPr="00817938">
        <w:rPr>
          <w:sz w:val="22"/>
          <w:szCs w:val="22"/>
          <w:lang w:val="id-ID"/>
        </w:rPr>
        <w:t>Peneliti Selanjutnya</w:t>
      </w:r>
      <w:r w:rsidR="007B25A9" w:rsidRPr="00817938">
        <w:rPr>
          <w:sz w:val="22"/>
          <w:szCs w:val="22"/>
        </w:rPr>
        <w:t xml:space="preserve"> </w:t>
      </w:r>
      <w:r w:rsidR="007B25A9" w:rsidRPr="00817938">
        <w:rPr>
          <w:color w:val="080808"/>
          <w:sz w:val="22"/>
          <w:szCs w:val="22"/>
        </w:rPr>
        <w:t>d</w:t>
      </w:r>
      <w:r w:rsidRPr="00817938">
        <w:rPr>
          <w:color w:val="080808"/>
          <w:sz w:val="22"/>
          <w:szCs w:val="22"/>
        </w:rPr>
        <w:t xml:space="preserve">iharapkan penelitian ini bisa dijadikan sumber informasi bagi peneliti selanjutnya. </w:t>
      </w:r>
      <w:r w:rsidR="001A0291" w:rsidRPr="00817938">
        <w:rPr>
          <w:color w:val="000000"/>
          <w:sz w:val="22"/>
          <w:szCs w:val="22"/>
        </w:rPr>
        <w:t>dan</w:t>
      </w:r>
      <w:r w:rsidRPr="00817938">
        <w:rPr>
          <w:color w:val="000000"/>
          <w:sz w:val="22"/>
          <w:szCs w:val="22"/>
        </w:rPr>
        <w:t xml:space="preserve"> dapat melakukan penelitian tentang </w:t>
      </w:r>
      <w:r w:rsidRPr="00817938">
        <w:rPr>
          <w:sz w:val="22"/>
          <w:szCs w:val="22"/>
        </w:rPr>
        <w:t xml:space="preserve">kepatuhan masyarakat </w:t>
      </w:r>
      <w:r w:rsidR="001A0291" w:rsidRPr="00817938">
        <w:rPr>
          <w:sz w:val="22"/>
          <w:szCs w:val="22"/>
        </w:rPr>
        <w:t xml:space="preserve">terhadap </w:t>
      </w:r>
      <w:r w:rsidRPr="00817938">
        <w:rPr>
          <w:sz w:val="22"/>
          <w:szCs w:val="22"/>
        </w:rPr>
        <w:t xml:space="preserve">protokol kesehatan new normal pada masa pandemi </w:t>
      </w:r>
      <w:r w:rsidR="00DF4AE7" w:rsidRPr="00817938">
        <w:rPr>
          <w:i/>
          <w:sz w:val="22"/>
          <w:szCs w:val="22"/>
        </w:rPr>
        <w:t>Covid-19</w:t>
      </w:r>
      <w:r w:rsidR="00DF4AE7" w:rsidRPr="00817938">
        <w:rPr>
          <w:sz w:val="22"/>
          <w:szCs w:val="22"/>
        </w:rPr>
        <w:t xml:space="preserve"> </w:t>
      </w:r>
      <w:r w:rsidRPr="00817938">
        <w:rPr>
          <w:color w:val="000000"/>
          <w:sz w:val="22"/>
          <w:szCs w:val="22"/>
        </w:rPr>
        <w:t>dengan menggunakan teknik, metode, dan rancangan penelitian yang berbeda</w:t>
      </w:r>
      <w:r w:rsidRPr="00817938">
        <w:rPr>
          <w:color w:val="000000"/>
          <w:sz w:val="22"/>
          <w:szCs w:val="22"/>
          <w:lang w:val="id-ID"/>
        </w:rPr>
        <w:t>.</w:t>
      </w:r>
    </w:p>
    <w:p w:rsidR="001A4341" w:rsidRPr="00817938" w:rsidRDefault="001A4341" w:rsidP="008E6F0A">
      <w:pPr>
        <w:ind w:left="720" w:firstLine="698"/>
        <w:jc w:val="both"/>
        <w:rPr>
          <w:sz w:val="22"/>
          <w:szCs w:val="22"/>
          <w:lang w:val="id-ID"/>
        </w:rPr>
      </w:pPr>
    </w:p>
    <w:p w:rsidR="00CC15F9" w:rsidRPr="00817938" w:rsidRDefault="00CC15F9" w:rsidP="008E6F0A">
      <w:pPr>
        <w:pStyle w:val="ListParagraph"/>
        <w:spacing w:after="0" w:line="240" w:lineRule="auto"/>
        <w:ind w:left="1276" w:firstLine="567"/>
        <w:jc w:val="both"/>
        <w:rPr>
          <w:rFonts w:ascii="Times New Roman" w:hAnsi="Times New Roman"/>
        </w:rPr>
      </w:pPr>
    </w:p>
    <w:p w:rsidR="00CC15F9" w:rsidRPr="00817938" w:rsidRDefault="00CC15F9" w:rsidP="008E6F0A">
      <w:pPr>
        <w:pStyle w:val="ListParagraph"/>
        <w:spacing w:after="0" w:line="240" w:lineRule="auto"/>
        <w:ind w:left="1276" w:firstLine="567"/>
        <w:jc w:val="both"/>
        <w:rPr>
          <w:rFonts w:ascii="Times New Roman" w:hAnsi="Times New Roman"/>
        </w:rPr>
      </w:pPr>
    </w:p>
    <w:p w:rsidR="00CC15F9" w:rsidRPr="00817938" w:rsidRDefault="00CC15F9" w:rsidP="008E6F0A">
      <w:pPr>
        <w:pStyle w:val="ListParagraph"/>
        <w:spacing w:after="0" w:line="240" w:lineRule="auto"/>
        <w:ind w:left="1276" w:firstLine="567"/>
        <w:jc w:val="both"/>
        <w:rPr>
          <w:rFonts w:ascii="Times New Roman" w:hAnsi="Times New Roman"/>
        </w:rPr>
      </w:pPr>
    </w:p>
    <w:p w:rsidR="00CC15F9" w:rsidRPr="00817938" w:rsidRDefault="00CC15F9" w:rsidP="008E6F0A">
      <w:pPr>
        <w:pStyle w:val="ListParagraph"/>
        <w:spacing w:after="0" w:line="240" w:lineRule="auto"/>
        <w:ind w:left="1276" w:firstLine="567"/>
        <w:jc w:val="both"/>
        <w:rPr>
          <w:rFonts w:ascii="Times New Roman" w:hAnsi="Times New Roman"/>
        </w:rPr>
      </w:pPr>
    </w:p>
    <w:p w:rsidR="00D61A91" w:rsidRPr="00817938" w:rsidRDefault="00D61A91" w:rsidP="008E6F0A">
      <w:pPr>
        <w:pStyle w:val="ListParagraph"/>
        <w:spacing w:after="0" w:line="240" w:lineRule="auto"/>
        <w:ind w:left="1276" w:firstLine="567"/>
        <w:jc w:val="both"/>
        <w:rPr>
          <w:rFonts w:ascii="Times New Roman" w:hAnsi="Times New Roman"/>
        </w:rPr>
      </w:pPr>
    </w:p>
    <w:p w:rsidR="005F10B4" w:rsidRPr="00817938" w:rsidRDefault="005F10B4" w:rsidP="008E6F0A">
      <w:pPr>
        <w:widowControl w:val="0"/>
        <w:autoSpaceDE w:val="0"/>
        <w:autoSpaceDN w:val="0"/>
        <w:adjustRightInd w:val="0"/>
        <w:ind w:left="480" w:hanging="480"/>
        <w:jc w:val="center"/>
        <w:rPr>
          <w:b/>
          <w:sz w:val="22"/>
          <w:szCs w:val="22"/>
          <w:lang w:val="id-ID"/>
        </w:rPr>
      </w:pPr>
    </w:p>
    <w:p w:rsidR="005F10B4" w:rsidRPr="00817938" w:rsidRDefault="005F10B4" w:rsidP="008E6F0A">
      <w:pPr>
        <w:widowControl w:val="0"/>
        <w:autoSpaceDE w:val="0"/>
        <w:autoSpaceDN w:val="0"/>
        <w:adjustRightInd w:val="0"/>
        <w:ind w:left="480" w:hanging="480"/>
        <w:jc w:val="center"/>
        <w:rPr>
          <w:b/>
          <w:sz w:val="22"/>
          <w:szCs w:val="22"/>
          <w:lang w:val="id-ID"/>
        </w:rPr>
      </w:pPr>
    </w:p>
    <w:p w:rsidR="005F10B4" w:rsidRPr="00817938" w:rsidRDefault="005F10B4" w:rsidP="008E6F0A">
      <w:pPr>
        <w:widowControl w:val="0"/>
        <w:autoSpaceDE w:val="0"/>
        <w:autoSpaceDN w:val="0"/>
        <w:adjustRightInd w:val="0"/>
        <w:ind w:left="480" w:hanging="480"/>
        <w:jc w:val="center"/>
        <w:rPr>
          <w:b/>
          <w:sz w:val="22"/>
          <w:szCs w:val="22"/>
        </w:rPr>
        <w:sectPr w:rsidR="005F10B4" w:rsidRPr="00817938" w:rsidSect="006D2251">
          <w:pgSz w:w="11907" w:h="16839" w:code="9"/>
          <w:pgMar w:top="567" w:right="567" w:bottom="567" w:left="567" w:header="720" w:footer="720" w:gutter="0"/>
          <w:pgNumType w:start="58"/>
          <w:cols w:num="2" w:space="720"/>
          <w:titlePg/>
          <w:docGrid w:linePitch="360"/>
        </w:sectPr>
      </w:pPr>
    </w:p>
    <w:p w:rsidR="00D77B56" w:rsidRPr="00817938" w:rsidRDefault="00D77B56" w:rsidP="008E6F0A">
      <w:pPr>
        <w:spacing w:after="200"/>
        <w:jc w:val="center"/>
        <w:rPr>
          <w:b/>
          <w:sz w:val="22"/>
          <w:szCs w:val="22"/>
        </w:rPr>
      </w:pPr>
      <w:r w:rsidRPr="00817938">
        <w:rPr>
          <w:b/>
          <w:sz w:val="22"/>
          <w:szCs w:val="22"/>
        </w:rPr>
        <w:lastRenderedPageBreak/>
        <w:t>DAFTAR PUSTAKA</w:t>
      </w:r>
    </w:p>
    <w:p w:rsidR="00602366" w:rsidRPr="00817938" w:rsidRDefault="00602366" w:rsidP="006B79B3">
      <w:pPr>
        <w:widowControl w:val="0"/>
        <w:autoSpaceDE w:val="0"/>
        <w:autoSpaceDN w:val="0"/>
        <w:adjustRightInd w:val="0"/>
        <w:jc w:val="both"/>
        <w:rPr>
          <w:sz w:val="22"/>
          <w:szCs w:val="22"/>
          <w:lang w:val="id-ID"/>
        </w:rPr>
      </w:pPr>
      <w:r w:rsidRPr="00817938">
        <w:rPr>
          <w:sz w:val="22"/>
          <w:szCs w:val="22"/>
        </w:rPr>
        <w:fldChar w:fldCharType="begin" w:fldLock="1"/>
      </w:r>
      <w:r w:rsidRPr="00817938">
        <w:rPr>
          <w:sz w:val="22"/>
          <w:szCs w:val="22"/>
        </w:rPr>
        <w:instrText xml:space="preserve">ADDIN Mendeley Bibliography CSL_BIBLIOGRAPHY </w:instrText>
      </w:r>
      <w:r w:rsidRPr="00817938">
        <w:rPr>
          <w:sz w:val="22"/>
          <w:szCs w:val="22"/>
        </w:rPr>
        <w:fldChar w:fldCharType="separate"/>
      </w:r>
    </w:p>
    <w:p w:rsidR="00602366" w:rsidRPr="00817938" w:rsidRDefault="00602366" w:rsidP="00A607FF">
      <w:pPr>
        <w:widowControl w:val="0"/>
        <w:autoSpaceDE w:val="0"/>
        <w:autoSpaceDN w:val="0"/>
        <w:adjustRightInd w:val="0"/>
        <w:ind w:left="480" w:hanging="480"/>
        <w:jc w:val="both"/>
        <w:rPr>
          <w:noProof/>
          <w:sz w:val="22"/>
          <w:szCs w:val="22"/>
        </w:rPr>
      </w:pPr>
      <w:r w:rsidRPr="00817938">
        <w:rPr>
          <w:noProof/>
          <w:sz w:val="22"/>
          <w:szCs w:val="22"/>
        </w:rPr>
        <w:t xml:space="preserve">Arikunto. (2012). </w:t>
      </w:r>
      <w:r w:rsidRPr="00817938">
        <w:rPr>
          <w:i/>
          <w:iCs/>
          <w:noProof/>
          <w:sz w:val="22"/>
          <w:szCs w:val="22"/>
        </w:rPr>
        <w:t>Prosedur Penelitian : Suatu Pendekatan Praktik. (Edisi Revisi). Jakarta : Rineka Cipta</w:t>
      </w:r>
    </w:p>
    <w:p w:rsidR="00C97086" w:rsidRPr="00817938" w:rsidRDefault="00602366" w:rsidP="00A607FF">
      <w:pPr>
        <w:widowControl w:val="0"/>
        <w:autoSpaceDE w:val="0"/>
        <w:autoSpaceDN w:val="0"/>
        <w:adjustRightInd w:val="0"/>
        <w:ind w:left="480" w:hanging="480"/>
        <w:jc w:val="both"/>
        <w:rPr>
          <w:sz w:val="22"/>
          <w:szCs w:val="22"/>
        </w:rPr>
      </w:pPr>
      <w:r w:rsidRPr="00817938">
        <w:rPr>
          <w:noProof/>
          <w:sz w:val="22"/>
          <w:szCs w:val="22"/>
        </w:rPr>
        <w:t xml:space="preserve">Gennaro,  at. al. (2020). </w:t>
      </w:r>
      <w:r w:rsidRPr="00817938">
        <w:rPr>
          <w:i/>
          <w:iCs/>
          <w:noProof/>
          <w:sz w:val="22"/>
          <w:szCs w:val="22"/>
        </w:rPr>
        <w:t>Public Health Management of Persons, Including Healthcare Workers, Having Had Contact with COVID-19 Cases in the European Union – First Update. Tersedia Pada: Https://Www.Ecdc.Europa.Eu/Sites/Default/Files/Documents/Public-Healthmanagement-Persons-Contact</w:t>
      </w:r>
      <w:r w:rsidRPr="00817938">
        <w:rPr>
          <w:noProof/>
          <w:sz w:val="22"/>
          <w:szCs w:val="22"/>
        </w:rPr>
        <w:t>.</w:t>
      </w:r>
      <w:r w:rsidRPr="00817938">
        <w:rPr>
          <w:noProof/>
          <w:sz w:val="22"/>
          <w:szCs w:val="22"/>
          <w:lang w:val="id-ID"/>
        </w:rPr>
        <w:t xml:space="preserve"> </w:t>
      </w:r>
      <w:r w:rsidR="00A607FF" w:rsidRPr="00817938">
        <w:rPr>
          <w:sz w:val="22"/>
          <w:szCs w:val="22"/>
          <w:lang w:val="id-ID"/>
        </w:rPr>
        <w:t>Diakses Tanggal 26 Maret 2021</w:t>
      </w:r>
    </w:p>
    <w:p w:rsidR="00C97086" w:rsidRPr="00817938" w:rsidRDefault="00602366" w:rsidP="00030E24">
      <w:pPr>
        <w:widowControl w:val="0"/>
        <w:autoSpaceDE w:val="0"/>
        <w:autoSpaceDN w:val="0"/>
        <w:adjustRightInd w:val="0"/>
        <w:ind w:left="480" w:hanging="480"/>
        <w:jc w:val="both"/>
        <w:rPr>
          <w:sz w:val="22"/>
          <w:szCs w:val="22"/>
        </w:rPr>
      </w:pPr>
      <w:r w:rsidRPr="00817938">
        <w:rPr>
          <w:noProof/>
          <w:sz w:val="22"/>
          <w:szCs w:val="22"/>
        </w:rPr>
        <w:t xml:space="preserve">Kemenkes RI. (2020). </w:t>
      </w:r>
      <w:r w:rsidRPr="00817938">
        <w:rPr>
          <w:i/>
          <w:iCs/>
          <w:noProof/>
          <w:sz w:val="22"/>
          <w:szCs w:val="22"/>
        </w:rPr>
        <w:t>Pedoman Pencegahan Dan Pengendalian Covid-19. Https://Covid19.Go.Id/p/Protokol/Pedoman-Pencegahan-Dan-Pengendalian-Coronavirus-Disease-Covid-19-Revisi-Ke-5</w:t>
      </w:r>
      <w:r w:rsidRPr="00817938">
        <w:rPr>
          <w:noProof/>
          <w:sz w:val="22"/>
          <w:szCs w:val="22"/>
        </w:rPr>
        <w:t>.</w:t>
      </w:r>
      <w:r w:rsidRPr="00817938">
        <w:rPr>
          <w:noProof/>
          <w:sz w:val="22"/>
          <w:szCs w:val="22"/>
          <w:lang w:val="id-ID"/>
        </w:rPr>
        <w:t xml:space="preserve"> </w:t>
      </w:r>
      <w:r w:rsidR="00C97086" w:rsidRPr="00817938">
        <w:rPr>
          <w:sz w:val="22"/>
          <w:szCs w:val="22"/>
          <w:lang w:val="id-ID"/>
        </w:rPr>
        <w:t>Diakses Tanggal 27 Maret 2021</w:t>
      </w:r>
    </w:p>
    <w:p w:rsidR="00602366" w:rsidRPr="00817938" w:rsidRDefault="00602366" w:rsidP="00030E24">
      <w:pPr>
        <w:widowControl w:val="0"/>
        <w:autoSpaceDE w:val="0"/>
        <w:autoSpaceDN w:val="0"/>
        <w:adjustRightInd w:val="0"/>
        <w:ind w:left="480" w:hanging="480"/>
        <w:jc w:val="both"/>
        <w:rPr>
          <w:noProof/>
          <w:sz w:val="22"/>
          <w:szCs w:val="22"/>
        </w:rPr>
      </w:pPr>
      <w:r w:rsidRPr="00817938">
        <w:rPr>
          <w:noProof/>
          <w:sz w:val="22"/>
          <w:szCs w:val="22"/>
        </w:rPr>
        <w:t xml:space="preserve">Kozier. (2014). </w:t>
      </w:r>
      <w:r w:rsidRPr="00817938">
        <w:rPr>
          <w:i/>
          <w:iCs/>
          <w:noProof/>
          <w:sz w:val="22"/>
          <w:szCs w:val="22"/>
        </w:rPr>
        <w:t>Buku Ajar Fundamental Keperawatan 1. Jakarta :EGC</w:t>
      </w:r>
      <w:r w:rsidR="00030E24" w:rsidRPr="00817938">
        <w:rPr>
          <w:noProof/>
          <w:sz w:val="22"/>
          <w:szCs w:val="22"/>
        </w:rPr>
        <w:t>.</w:t>
      </w:r>
    </w:p>
    <w:p w:rsidR="00602366" w:rsidRPr="00817938" w:rsidRDefault="00602366" w:rsidP="00030E24">
      <w:pPr>
        <w:widowControl w:val="0"/>
        <w:autoSpaceDE w:val="0"/>
        <w:autoSpaceDN w:val="0"/>
        <w:adjustRightInd w:val="0"/>
        <w:ind w:left="480" w:hanging="480"/>
        <w:jc w:val="both"/>
        <w:rPr>
          <w:i/>
          <w:iCs/>
          <w:noProof/>
          <w:sz w:val="22"/>
          <w:szCs w:val="22"/>
        </w:rPr>
      </w:pPr>
      <w:r w:rsidRPr="00817938">
        <w:rPr>
          <w:noProof/>
          <w:sz w:val="22"/>
          <w:szCs w:val="22"/>
        </w:rPr>
        <w:t xml:space="preserve">Munafo. (2017). </w:t>
      </w:r>
      <w:r w:rsidRPr="00817938">
        <w:rPr>
          <w:i/>
          <w:iCs/>
          <w:noProof/>
          <w:sz w:val="22"/>
          <w:szCs w:val="22"/>
        </w:rPr>
        <w:t>Psikologi Kesehatan, Panduan Lengkap Dan Komprehensif Bagi Studi Ps</w:t>
      </w:r>
      <w:r w:rsidR="00030E24" w:rsidRPr="00817938">
        <w:rPr>
          <w:i/>
          <w:iCs/>
          <w:noProof/>
          <w:sz w:val="22"/>
          <w:szCs w:val="22"/>
        </w:rPr>
        <w:t>ikologi Kesehatan. Mitra Setia.</w:t>
      </w:r>
    </w:p>
    <w:p w:rsidR="00602366" w:rsidRPr="00817938" w:rsidRDefault="00602366" w:rsidP="00030E24">
      <w:pPr>
        <w:widowControl w:val="0"/>
        <w:autoSpaceDE w:val="0"/>
        <w:autoSpaceDN w:val="0"/>
        <w:adjustRightInd w:val="0"/>
        <w:ind w:left="480" w:hanging="480"/>
        <w:jc w:val="both"/>
        <w:rPr>
          <w:noProof/>
          <w:sz w:val="22"/>
          <w:szCs w:val="22"/>
        </w:rPr>
      </w:pPr>
      <w:r w:rsidRPr="00817938">
        <w:rPr>
          <w:noProof/>
          <w:sz w:val="22"/>
          <w:szCs w:val="22"/>
        </w:rPr>
        <w:t xml:space="preserve">Neil. (2016). </w:t>
      </w:r>
      <w:r w:rsidRPr="00817938">
        <w:rPr>
          <w:i/>
          <w:iCs/>
          <w:noProof/>
          <w:sz w:val="22"/>
          <w:szCs w:val="22"/>
        </w:rPr>
        <w:t>Psikologi Kesehatan. Jakarta: EGC</w:t>
      </w:r>
      <w:r w:rsidR="00030E24" w:rsidRPr="00817938">
        <w:rPr>
          <w:noProof/>
          <w:sz w:val="22"/>
          <w:szCs w:val="22"/>
        </w:rPr>
        <w:t>.</w:t>
      </w:r>
    </w:p>
    <w:p w:rsidR="00602366" w:rsidRPr="00817938" w:rsidRDefault="00602366" w:rsidP="00030E24">
      <w:pPr>
        <w:widowControl w:val="0"/>
        <w:autoSpaceDE w:val="0"/>
        <w:autoSpaceDN w:val="0"/>
        <w:adjustRightInd w:val="0"/>
        <w:ind w:left="480" w:hanging="480"/>
        <w:jc w:val="both"/>
        <w:rPr>
          <w:i/>
          <w:iCs/>
          <w:noProof/>
          <w:sz w:val="22"/>
          <w:szCs w:val="22"/>
        </w:rPr>
      </w:pPr>
      <w:r w:rsidRPr="00817938">
        <w:rPr>
          <w:noProof/>
          <w:sz w:val="22"/>
          <w:szCs w:val="22"/>
        </w:rPr>
        <w:t xml:space="preserve">Notoatmodjo. (2012). </w:t>
      </w:r>
      <w:r w:rsidRPr="00817938">
        <w:rPr>
          <w:i/>
          <w:iCs/>
          <w:noProof/>
          <w:sz w:val="22"/>
          <w:szCs w:val="22"/>
        </w:rPr>
        <w:t>Promosi Kesehatan Dan Perilaku Ke</w:t>
      </w:r>
      <w:r w:rsidR="00030E24" w:rsidRPr="00817938">
        <w:rPr>
          <w:i/>
          <w:iCs/>
          <w:noProof/>
          <w:sz w:val="22"/>
          <w:szCs w:val="22"/>
        </w:rPr>
        <w:t>sehatan Rineka Cipta : Jakarta.</w:t>
      </w:r>
    </w:p>
    <w:p w:rsidR="00602366" w:rsidRPr="00817938" w:rsidRDefault="00602366" w:rsidP="00030E24">
      <w:pPr>
        <w:widowControl w:val="0"/>
        <w:autoSpaceDE w:val="0"/>
        <w:autoSpaceDN w:val="0"/>
        <w:adjustRightInd w:val="0"/>
        <w:ind w:left="480" w:hanging="480"/>
        <w:jc w:val="both"/>
        <w:rPr>
          <w:noProof/>
          <w:sz w:val="22"/>
          <w:szCs w:val="22"/>
        </w:rPr>
      </w:pPr>
      <w:r w:rsidRPr="00817938">
        <w:rPr>
          <w:noProof/>
          <w:sz w:val="22"/>
          <w:szCs w:val="22"/>
        </w:rPr>
        <w:t xml:space="preserve">Nursalam. (2013). </w:t>
      </w:r>
      <w:r w:rsidRPr="00817938">
        <w:rPr>
          <w:i/>
          <w:iCs/>
          <w:noProof/>
          <w:sz w:val="22"/>
          <w:szCs w:val="22"/>
        </w:rPr>
        <w:t>Konsep Penerapan Metode Penelitian Ilmu Keperawatan . Jakarta: Salemba Medika</w:t>
      </w:r>
      <w:r w:rsidRPr="00817938">
        <w:rPr>
          <w:noProof/>
          <w:sz w:val="22"/>
          <w:szCs w:val="22"/>
        </w:rPr>
        <w:t>.</w:t>
      </w:r>
    </w:p>
    <w:p w:rsidR="00602366" w:rsidRPr="00817938" w:rsidRDefault="00602366" w:rsidP="00030E24">
      <w:pPr>
        <w:widowControl w:val="0"/>
        <w:autoSpaceDE w:val="0"/>
        <w:autoSpaceDN w:val="0"/>
        <w:adjustRightInd w:val="0"/>
        <w:ind w:left="480" w:hanging="480"/>
        <w:jc w:val="both"/>
        <w:rPr>
          <w:noProof/>
          <w:sz w:val="22"/>
          <w:szCs w:val="22"/>
        </w:rPr>
      </w:pPr>
      <w:r w:rsidRPr="00817938">
        <w:rPr>
          <w:sz w:val="22"/>
          <w:szCs w:val="22"/>
        </w:rPr>
        <w:t>Pikobar. (202</w:t>
      </w:r>
      <w:r w:rsidR="00C97086" w:rsidRPr="00817938">
        <w:rPr>
          <w:sz w:val="22"/>
          <w:szCs w:val="22"/>
          <w:lang w:val="id-ID"/>
        </w:rPr>
        <w:t>1</w:t>
      </w:r>
      <w:r w:rsidRPr="00817938">
        <w:rPr>
          <w:sz w:val="22"/>
          <w:szCs w:val="22"/>
        </w:rPr>
        <w:t xml:space="preserve">). </w:t>
      </w:r>
      <w:r w:rsidRPr="00817938">
        <w:rPr>
          <w:i/>
          <w:noProof/>
          <w:sz w:val="22"/>
          <w:szCs w:val="22"/>
        </w:rPr>
        <w:t>Pusat Informasi dan Koordinasi COVID-19 Jawa Bara</w:t>
      </w:r>
      <w:r w:rsidRPr="00817938">
        <w:rPr>
          <w:noProof/>
          <w:sz w:val="22"/>
          <w:szCs w:val="22"/>
        </w:rPr>
        <w:t xml:space="preserve">t. Retrieved November 11, 2020, from </w:t>
      </w:r>
      <w:hyperlink r:id="rId29" w:history="1">
        <w:r w:rsidRPr="00817938">
          <w:rPr>
            <w:rStyle w:val="Hyperlink"/>
            <w:noProof/>
            <w:color w:val="auto"/>
            <w:sz w:val="22"/>
            <w:szCs w:val="22"/>
            <w:u w:val="none"/>
          </w:rPr>
          <w:t>https://pikobar.jabarprov.go.id/</w:t>
        </w:r>
      </w:hyperlink>
      <w:r w:rsidRPr="00817938">
        <w:rPr>
          <w:rStyle w:val="Hyperlink"/>
          <w:noProof/>
          <w:color w:val="auto"/>
          <w:sz w:val="22"/>
          <w:szCs w:val="22"/>
          <w:u w:val="none"/>
          <w:lang w:val="id-ID"/>
        </w:rPr>
        <w:t xml:space="preserve"> </w:t>
      </w:r>
      <w:r w:rsidRPr="00817938">
        <w:rPr>
          <w:sz w:val="22"/>
          <w:szCs w:val="22"/>
          <w:lang w:val="id-ID"/>
        </w:rPr>
        <w:t xml:space="preserve">Diakses Tanggal </w:t>
      </w:r>
      <w:r w:rsidR="00C97086" w:rsidRPr="00817938">
        <w:rPr>
          <w:sz w:val="22"/>
          <w:szCs w:val="22"/>
          <w:lang w:val="id-ID"/>
        </w:rPr>
        <w:t>04 April 2021</w:t>
      </w:r>
    </w:p>
    <w:p w:rsidR="00602366" w:rsidRPr="00817938" w:rsidRDefault="00602366" w:rsidP="00030E24">
      <w:pPr>
        <w:widowControl w:val="0"/>
        <w:autoSpaceDE w:val="0"/>
        <w:autoSpaceDN w:val="0"/>
        <w:adjustRightInd w:val="0"/>
        <w:ind w:left="480" w:hanging="480"/>
        <w:jc w:val="both"/>
        <w:rPr>
          <w:i/>
          <w:iCs/>
          <w:noProof/>
          <w:sz w:val="22"/>
          <w:szCs w:val="22"/>
        </w:rPr>
      </w:pPr>
      <w:r w:rsidRPr="00817938">
        <w:rPr>
          <w:noProof/>
          <w:sz w:val="22"/>
          <w:szCs w:val="22"/>
        </w:rPr>
        <w:t xml:space="preserve">Pratiwi. (2020). </w:t>
      </w:r>
      <w:r w:rsidRPr="00817938">
        <w:rPr>
          <w:i/>
          <w:iCs/>
          <w:noProof/>
          <w:sz w:val="22"/>
          <w:szCs w:val="22"/>
        </w:rPr>
        <w:t>Gambaran Penggunaan Masker Di Masa Pandemi Covid-19 Pada Masyarakat Di Kabupaten Muna. Prosiding Nasional Covid-19, 52-57.</w:t>
      </w:r>
      <w:r w:rsidRPr="00817938">
        <w:rPr>
          <w:i/>
          <w:iCs/>
          <w:noProof/>
          <w:sz w:val="22"/>
          <w:szCs w:val="22"/>
          <w:lang w:val="id-ID"/>
        </w:rPr>
        <w:t xml:space="preserve"> </w:t>
      </w:r>
      <w:r w:rsidRPr="00817938">
        <w:rPr>
          <w:sz w:val="22"/>
          <w:szCs w:val="22"/>
          <w:lang w:val="id-ID"/>
        </w:rPr>
        <w:t xml:space="preserve">Diakses Tanggal </w:t>
      </w:r>
      <w:r w:rsidR="00C97086" w:rsidRPr="00817938">
        <w:rPr>
          <w:sz w:val="22"/>
          <w:szCs w:val="22"/>
          <w:lang w:val="id-ID"/>
        </w:rPr>
        <w:t>04 April 2021</w:t>
      </w:r>
    </w:p>
    <w:p w:rsidR="00602366" w:rsidRPr="00817938" w:rsidRDefault="00602366" w:rsidP="00030E24">
      <w:pPr>
        <w:widowControl w:val="0"/>
        <w:autoSpaceDE w:val="0"/>
        <w:autoSpaceDN w:val="0"/>
        <w:adjustRightInd w:val="0"/>
        <w:ind w:left="480" w:hanging="480"/>
        <w:jc w:val="both"/>
        <w:rPr>
          <w:noProof/>
          <w:sz w:val="22"/>
          <w:szCs w:val="22"/>
        </w:rPr>
      </w:pPr>
      <w:r w:rsidRPr="00817938">
        <w:rPr>
          <w:noProof/>
          <w:sz w:val="22"/>
          <w:szCs w:val="22"/>
        </w:rPr>
        <w:t xml:space="preserve">Putri. (2020). </w:t>
      </w:r>
      <w:r w:rsidRPr="00817938">
        <w:rPr>
          <w:i/>
          <w:iCs/>
          <w:noProof/>
          <w:sz w:val="22"/>
          <w:szCs w:val="22"/>
        </w:rPr>
        <w:t>Penyakit Menular &amp; Virus Corona. Https://Osf.Io/W862z</w:t>
      </w:r>
      <w:r w:rsidRPr="00817938">
        <w:rPr>
          <w:noProof/>
          <w:sz w:val="22"/>
          <w:szCs w:val="22"/>
        </w:rPr>
        <w:t>.</w:t>
      </w:r>
      <w:r w:rsidRPr="00817938">
        <w:rPr>
          <w:noProof/>
          <w:sz w:val="22"/>
          <w:szCs w:val="22"/>
          <w:lang w:val="id-ID"/>
        </w:rPr>
        <w:t xml:space="preserve"> </w:t>
      </w:r>
      <w:r w:rsidRPr="00817938">
        <w:rPr>
          <w:sz w:val="22"/>
          <w:szCs w:val="22"/>
          <w:lang w:val="id-ID"/>
        </w:rPr>
        <w:t xml:space="preserve">Diakses Tanggal </w:t>
      </w:r>
      <w:r w:rsidR="00C97086" w:rsidRPr="00817938">
        <w:rPr>
          <w:sz w:val="22"/>
          <w:szCs w:val="22"/>
          <w:lang w:val="id-ID"/>
        </w:rPr>
        <w:t>04 April 2021</w:t>
      </w:r>
    </w:p>
    <w:p w:rsidR="00602366" w:rsidRPr="00817938" w:rsidRDefault="00602366" w:rsidP="00030E24">
      <w:pPr>
        <w:widowControl w:val="0"/>
        <w:autoSpaceDE w:val="0"/>
        <w:autoSpaceDN w:val="0"/>
        <w:adjustRightInd w:val="0"/>
        <w:ind w:left="480" w:hanging="480"/>
        <w:jc w:val="both"/>
        <w:rPr>
          <w:noProof/>
          <w:sz w:val="22"/>
          <w:szCs w:val="22"/>
        </w:rPr>
      </w:pPr>
      <w:r w:rsidRPr="00817938">
        <w:rPr>
          <w:noProof/>
          <w:sz w:val="22"/>
          <w:szCs w:val="22"/>
        </w:rPr>
        <w:t xml:space="preserve">Riduwan Akdon. (2013). </w:t>
      </w:r>
      <w:r w:rsidRPr="00817938">
        <w:rPr>
          <w:i/>
          <w:iCs/>
          <w:noProof/>
          <w:sz w:val="22"/>
          <w:szCs w:val="22"/>
        </w:rPr>
        <w:t>Rumus Dan Data Dalam Analisis Dan Statistik. Bandung : Alfabeta</w:t>
      </w:r>
      <w:r w:rsidRPr="00817938">
        <w:rPr>
          <w:noProof/>
          <w:sz w:val="22"/>
          <w:szCs w:val="22"/>
        </w:rPr>
        <w:t>.</w:t>
      </w:r>
    </w:p>
    <w:p w:rsidR="00602366" w:rsidRPr="00817938" w:rsidRDefault="00602366" w:rsidP="008E6F0A">
      <w:pPr>
        <w:widowControl w:val="0"/>
        <w:autoSpaceDE w:val="0"/>
        <w:autoSpaceDN w:val="0"/>
        <w:adjustRightInd w:val="0"/>
        <w:ind w:left="480" w:hanging="480"/>
        <w:jc w:val="both"/>
        <w:rPr>
          <w:noProof/>
          <w:sz w:val="22"/>
          <w:szCs w:val="22"/>
          <w:lang w:val="id-ID"/>
        </w:rPr>
      </w:pPr>
      <w:r w:rsidRPr="00817938">
        <w:rPr>
          <w:noProof/>
          <w:sz w:val="22"/>
          <w:szCs w:val="22"/>
        </w:rPr>
        <w:t xml:space="preserve">Rizky, (2020). </w:t>
      </w:r>
      <w:r w:rsidRPr="00817938">
        <w:rPr>
          <w:i/>
          <w:noProof/>
          <w:sz w:val="22"/>
          <w:szCs w:val="22"/>
        </w:rPr>
        <w:t>Memahami Perilaku dan Informasi Tepat untuk Mencegah Penularan COVID-19.</w:t>
      </w:r>
      <w:r w:rsidRPr="00817938">
        <w:rPr>
          <w:noProof/>
          <w:sz w:val="22"/>
          <w:szCs w:val="22"/>
        </w:rPr>
        <w:t xml:space="preserve"> https://covid19.go.id/p/berita/memahami-perilaku-dan-informasi-tepat-untuk-mencegah-penularan-covid-19.</w:t>
      </w:r>
      <w:r w:rsidRPr="00817938">
        <w:rPr>
          <w:noProof/>
          <w:sz w:val="22"/>
          <w:szCs w:val="22"/>
          <w:lang w:val="id-ID"/>
        </w:rPr>
        <w:t xml:space="preserve"> </w:t>
      </w:r>
      <w:r w:rsidRPr="00817938">
        <w:rPr>
          <w:sz w:val="22"/>
          <w:szCs w:val="22"/>
          <w:lang w:val="id-ID"/>
        </w:rPr>
        <w:t xml:space="preserve">Diakses Tanggal </w:t>
      </w:r>
      <w:r w:rsidR="00C97086" w:rsidRPr="00817938">
        <w:rPr>
          <w:sz w:val="22"/>
          <w:szCs w:val="22"/>
          <w:lang w:val="id-ID"/>
        </w:rPr>
        <w:t>04 April 2021</w:t>
      </w:r>
    </w:p>
    <w:p w:rsidR="00602366" w:rsidRPr="00817938" w:rsidRDefault="00602366" w:rsidP="008E6F0A">
      <w:pPr>
        <w:widowControl w:val="0"/>
        <w:autoSpaceDE w:val="0"/>
        <w:autoSpaceDN w:val="0"/>
        <w:adjustRightInd w:val="0"/>
        <w:ind w:left="480" w:hanging="480"/>
        <w:jc w:val="both"/>
        <w:rPr>
          <w:noProof/>
          <w:sz w:val="22"/>
          <w:szCs w:val="22"/>
          <w:lang w:val="id-ID"/>
        </w:rPr>
      </w:pPr>
    </w:p>
    <w:p w:rsidR="00C97086" w:rsidRPr="00817938" w:rsidRDefault="00602366" w:rsidP="00030E24">
      <w:pPr>
        <w:widowControl w:val="0"/>
        <w:autoSpaceDE w:val="0"/>
        <w:autoSpaceDN w:val="0"/>
        <w:adjustRightInd w:val="0"/>
        <w:ind w:left="480" w:hanging="480"/>
        <w:jc w:val="both"/>
        <w:rPr>
          <w:sz w:val="22"/>
          <w:szCs w:val="22"/>
        </w:rPr>
      </w:pPr>
      <w:r w:rsidRPr="00817938">
        <w:rPr>
          <w:noProof/>
          <w:sz w:val="22"/>
          <w:szCs w:val="22"/>
        </w:rPr>
        <w:t xml:space="preserve">Satgas Covid. (2020). No Title. </w:t>
      </w:r>
      <w:r w:rsidRPr="00817938">
        <w:rPr>
          <w:i/>
          <w:iCs/>
          <w:noProof/>
          <w:sz w:val="22"/>
          <w:szCs w:val="22"/>
        </w:rPr>
        <w:t>Coronavirus Disease (COVID-19). Https://Www.Who.Int/Health-Topics/Coronavirus</w:t>
      </w:r>
      <w:r w:rsidRPr="00817938">
        <w:rPr>
          <w:noProof/>
          <w:sz w:val="22"/>
          <w:szCs w:val="22"/>
        </w:rPr>
        <w:t>.</w:t>
      </w:r>
      <w:r w:rsidRPr="00817938">
        <w:rPr>
          <w:noProof/>
          <w:sz w:val="22"/>
          <w:szCs w:val="22"/>
          <w:lang w:val="id-ID"/>
        </w:rPr>
        <w:t xml:space="preserve"> </w:t>
      </w:r>
      <w:r w:rsidRPr="00817938">
        <w:rPr>
          <w:sz w:val="22"/>
          <w:szCs w:val="22"/>
          <w:lang w:val="id-ID"/>
        </w:rPr>
        <w:t xml:space="preserve">Diakses Tanggal </w:t>
      </w:r>
      <w:r w:rsidR="00C97086" w:rsidRPr="00817938">
        <w:rPr>
          <w:sz w:val="22"/>
          <w:szCs w:val="22"/>
          <w:lang w:val="id-ID"/>
        </w:rPr>
        <w:t>04 April 2021</w:t>
      </w:r>
    </w:p>
    <w:p w:rsidR="00602366" w:rsidRPr="00817938" w:rsidRDefault="00602366" w:rsidP="00030E24">
      <w:pPr>
        <w:widowControl w:val="0"/>
        <w:autoSpaceDE w:val="0"/>
        <w:autoSpaceDN w:val="0"/>
        <w:adjustRightInd w:val="0"/>
        <w:ind w:left="480" w:hanging="480"/>
        <w:jc w:val="both"/>
        <w:rPr>
          <w:noProof/>
          <w:sz w:val="22"/>
          <w:szCs w:val="22"/>
        </w:rPr>
      </w:pPr>
      <w:r w:rsidRPr="00817938">
        <w:rPr>
          <w:noProof/>
          <w:sz w:val="22"/>
          <w:szCs w:val="22"/>
        </w:rPr>
        <w:t xml:space="preserve">Sugiyono. (2013). </w:t>
      </w:r>
      <w:r w:rsidRPr="00817938">
        <w:rPr>
          <w:i/>
          <w:iCs/>
          <w:noProof/>
          <w:sz w:val="22"/>
          <w:szCs w:val="22"/>
        </w:rPr>
        <w:t>Metode Penelitian Kuantitatif, Kualitatif Dan R&amp;D, Bandung : Alfabeta</w:t>
      </w:r>
      <w:r w:rsidR="00030E24" w:rsidRPr="00817938">
        <w:rPr>
          <w:noProof/>
          <w:sz w:val="22"/>
          <w:szCs w:val="22"/>
        </w:rPr>
        <w:t>.</w:t>
      </w:r>
    </w:p>
    <w:p w:rsidR="00C97086" w:rsidRPr="00817938" w:rsidRDefault="00C97086" w:rsidP="00030E24">
      <w:pPr>
        <w:widowControl w:val="0"/>
        <w:autoSpaceDE w:val="0"/>
        <w:autoSpaceDN w:val="0"/>
        <w:adjustRightInd w:val="0"/>
        <w:ind w:left="480" w:hanging="480"/>
        <w:jc w:val="both"/>
        <w:rPr>
          <w:sz w:val="22"/>
          <w:szCs w:val="22"/>
        </w:rPr>
      </w:pPr>
      <w:r w:rsidRPr="00817938">
        <w:rPr>
          <w:noProof/>
          <w:sz w:val="22"/>
          <w:szCs w:val="22"/>
        </w:rPr>
        <w:t>WHO. (202</w:t>
      </w:r>
      <w:r w:rsidRPr="00817938">
        <w:rPr>
          <w:noProof/>
          <w:sz w:val="22"/>
          <w:szCs w:val="22"/>
          <w:lang w:val="id-ID"/>
        </w:rPr>
        <w:t>0</w:t>
      </w:r>
      <w:r w:rsidRPr="00817938">
        <w:rPr>
          <w:noProof/>
          <w:sz w:val="22"/>
          <w:szCs w:val="22"/>
        </w:rPr>
        <w:t xml:space="preserve">).. </w:t>
      </w:r>
      <w:r w:rsidRPr="00817938">
        <w:rPr>
          <w:i/>
          <w:iCs/>
          <w:noProof/>
          <w:sz w:val="22"/>
          <w:szCs w:val="22"/>
        </w:rPr>
        <w:t xml:space="preserve">Modes of Transmission of Virus Causing COVID-19: Implications for IPC Precaution </w:t>
      </w:r>
      <w:r w:rsidRPr="00817938">
        <w:rPr>
          <w:i/>
          <w:iCs/>
          <w:noProof/>
          <w:sz w:val="22"/>
          <w:szCs w:val="22"/>
        </w:rPr>
        <w:lastRenderedPageBreak/>
        <w:t>Recommendations. Https://Www.Who.Int/Newsroom/Commentaries/Detail/Modes-of-Transmission-of-Virus-Causing-Covid-19-Implicationsfor-Ipc-Precaution-Recommendations</w:t>
      </w:r>
      <w:r w:rsidRPr="00817938">
        <w:rPr>
          <w:noProof/>
          <w:sz w:val="22"/>
          <w:szCs w:val="22"/>
        </w:rPr>
        <w:t>.</w:t>
      </w:r>
      <w:r w:rsidRPr="00817938">
        <w:rPr>
          <w:noProof/>
          <w:sz w:val="22"/>
          <w:szCs w:val="22"/>
          <w:lang w:val="id-ID"/>
        </w:rPr>
        <w:t xml:space="preserve"> </w:t>
      </w:r>
      <w:r w:rsidR="00030E24" w:rsidRPr="00817938">
        <w:rPr>
          <w:sz w:val="22"/>
          <w:szCs w:val="22"/>
          <w:lang w:val="id-ID"/>
        </w:rPr>
        <w:t>Diakses Tanggal 04 April 2021</w:t>
      </w:r>
    </w:p>
    <w:p w:rsidR="00602366" w:rsidRPr="00817938" w:rsidRDefault="00C97086" w:rsidP="00030E24">
      <w:pPr>
        <w:widowControl w:val="0"/>
        <w:autoSpaceDE w:val="0"/>
        <w:autoSpaceDN w:val="0"/>
        <w:adjustRightInd w:val="0"/>
        <w:ind w:left="480" w:hanging="480"/>
        <w:jc w:val="both"/>
        <w:rPr>
          <w:sz w:val="22"/>
          <w:szCs w:val="22"/>
        </w:rPr>
      </w:pPr>
      <w:r w:rsidRPr="00817938">
        <w:rPr>
          <w:noProof/>
          <w:sz w:val="22"/>
          <w:szCs w:val="22"/>
          <w:lang w:val="id-ID"/>
        </w:rPr>
        <w:t>_______</w:t>
      </w:r>
      <w:r w:rsidR="00602366" w:rsidRPr="00817938">
        <w:rPr>
          <w:noProof/>
          <w:sz w:val="22"/>
          <w:szCs w:val="22"/>
        </w:rPr>
        <w:t>. (202</w:t>
      </w:r>
      <w:r w:rsidRPr="00817938">
        <w:rPr>
          <w:noProof/>
          <w:sz w:val="22"/>
          <w:szCs w:val="22"/>
          <w:lang w:val="id-ID"/>
        </w:rPr>
        <w:t>1</w:t>
      </w:r>
      <w:r w:rsidR="00602366" w:rsidRPr="00817938">
        <w:rPr>
          <w:noProof/>
          <w:sz w:val="22"/>
          <w:szCs w:val="22"/>
        </w:rPr>
        <w:t xml:space="preserve">).. </w:t>
      </w:r>
      <w:r w:rsidR="00602366" w:rsidRPr="00817938">
        <w:rPr>
          <w:i/>
          <w:iCs/>
          <w:noProof/>
          <w:sz w:val="22"/>
          <w:szCs w:val="22"/>
        </w:rPr>
        <w:t>Modes of Transmission of Virus Causing COVID-19: Implications for IPC Precaution Recommendations. Https://Www.Who.Int/Newsroom/Commentaries/Detail/Modes-of-Transmission-of-Virus-Causing-Covid-19-Implicationsfor-Ipc-Precaution-Recommendations</w:t>
      </w:r>
      <w:r w:rsidR="00602366" w:rsidRPr="00817938">
        <w:rPr>
          <w:noProof/>
          <w:sz w:val="22"/>
          <w:szCs w:val="22"/>
        </w:rPr>
        <w:t>.</w:t>
      </w:r>
      <w:r w:rsidR="00602366" w:rsidRPr="00817938">
        <w:rPr>
          <w:noProof/>
          <w:sz w:val="22"/>
          <w:szCs w:val="22"/>
          <w:lang w:val="id-ID"/>
        </w:rPr>
        <w:t xml:space="preserve"> </w:t>
      </w:r>
      <w:r w:rsidR="00602366" w:rsidRPr="00817938">
        <w:rPr>
          <w:sz w:val="22"/>
          <w:szCs w:val="22"/>
          <w:lang w:val="id-ID"/>
        </w:rPr>
        <w:t xml:space="preserve">Diakses Tanggal </w:t>
      </w:r>
      <w:r w:rsidRPr="00817938">
        <w:rPr>
          <w:sz w:val="22"/>
          <w:szCs w:val="22"/>
          <w:lang w:val="id-ID"/>
        </w:rPr>
        <w:t>03 April 2021</w:t>
      </w:r>
      <w:r w:rsidR="00030E24" w:rsidRPr="00817938">
        <w:rPr>
          <w:sz w:val="22"/>
          <w:szCs w:val="22"/>
          <w:lang w:val="id-ID"/>
        </w:rPr>
        <w:t>1</w:t>
      </w:r>
    </w:p>
    <w:p w:rsidR="00602366" w:rsidRPr="00817938" w:rsidRDefault="00602366" w:rsidP="008E6F0A">
      <w:pPr>
        <w:widowControl w:val="0"/>
        <w:autoSpaceDE w:val="0"/>
        <w:autoSpaceDN w:val="0"/>
        <w:adjustRightInd w:val="0"/>
        <w:ind w:left="480" w:hanging="480"/>
        <w:jc w:val="both"/>
        <w:rPr>
          <w:noProof/>
          <w:sz w:val="22"/>
          <w:szCs w:val="22"/>
          <w:lang w:val="id-ID"/>
        </w:rPr>
      </w:pPr>
      <w:r w:rsidRPr="00817938">
        <w:rPr>
          <w:noProof/>
          <w:sz w:val="22"/>
          <w:szCs w:val="22"/>
        </w:rPr>
        <w:t xml:space="preserve">Yunus. (2020). </w:t>
      </w:r>
      <w:r w:rsidRPr="00817938">
        <w:rPr>
          <w:i/>
          <w:iCs/>
          <w:noProof/>
          <w:sz w:val="22"/>
          <w:szCs w:val="22"/>
        </w:rPr>
        <w:t>Covid-19 Dan Perubahan Komunikasi Sosial. Persepsi: Communication Journal, 3(1), 94-102.</w:t>
      </w:r>
      <w:r w:rsidRPr="00817938">
        <w:rPr>
          <w:i/>
          <w:iCs/>
          <w:noProof/>
          <w:sz w:val="22"/>
          <w:szCs w:val="22"/>
          <w:lang w:val="id-ID"/>
        </w:rPr>
        <w:t xml:space="preserve"> </w:t>
      </w:r>
      <w:r w:rsidRPr="00817938">
        <w:rPr>
          <w:sz w:val="22"/>
          <w:szCs w:val="22"/>
          <w:lang w:val="id-ID"/>
        </w:rPr>
        <w:t xml:space="preserve">Diakses Tanggal </w:t>
      </w:r>
      <w:r w:rsidR="00C97086" w:rsidRPr="00817938">
        <w:rPr>
          <w:sz w:val="22"/>
          <w:szCs w:val="22"/>
          <w:lang w:val="id-ID"/>
        </w:rPr>
        <w:t>02 April 2021</w:t>
      </w:r>
    </w:p>
    <w:p w:rsidR="00D82541" w:rsidRPr="00817938" w:rsidRDefault="00602366" w:rsidP="008E6F0A">
      <w:pPr>
        <w:jc w:val="center"/>
        <w:rPr>
          <w:sz w:val="22"/>
          <w:szCs w:val="22"/>
          <w:lang w:val="id-ID"/>
        </w:rPr>
      </w:pPr>
      <w:r w:rsidRPr="00817938">
        <w:rPr>
          <w:sz w:val="22"/>
          <w:szCs w:val="22"/>
        </w:rPr>
        <w:fldChar w:fldCharType="end"/>
      </w: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602366">
      <w:pPr>
        <w:jc w:val="center"/>
        <w:rPr>
          <w:sz w:val="22"/>
          <w:szCs w:val="22"/>
          <w:lang w:val="id-ID"/>
        </w:rPr>
      </w:pPr>
    </w:p>
    <w:p w:rsidR="00DA6750" w:rsidRPr="00817938" w:rsidRDefault="00DA6750" w:rsidP="00DA6750">
      <w:pPr>
        <w:spacing w:line="360" w:lineRule="auto"/>
        <w:rPr>
          <w:color w:val="000000"/>
          <w:sz w:val="22"/>
          <w:szCs w:val="22"/>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spacing w:line="360" w:lineRule="auto"/>
        <w:rPr>
          <w:color w:val="000000"/>
          <w:sz w:val="22"/>
          <w:szCs w:val="22"/>
          <w:lang w:val="id-ID"/>
        </w:rPr>
      </w:pPr>
    </w:p>
    <w:p w:rsidR="00DA6750" w:rsidRPr="00817938" w:rsidRDefault="00DA6750" w:rsidP="00DA6750">
      <w:pPr>
        <w:rPr>
          <w:b/>
          <w:i/>
          <w:sz w:val="22"/>
          <w:szCs w:val="22"/>
        </w:rPr>
        <w:sectPr w:rsidR="00DA6750" w:rsidRPr="00817938" w:rsidSect="006D2251">
          <w:pgSz w:w="11907" w:h="16839" w:code="9"/>
          <w:pgMar w:top="567" w:right="567" w:bottom="567" w:left="567" w:header="720" w:footer="720" w:gutter="0"/>
          <w:pgNumType w:start="62"/>
          <w:cols w:num="2" w:space="720"/>
          <w:titlePg/>
          <w:docGrid w:linePitch="360"/>
        </w:sectPr>
      </w:pPr>
    </w:p>
    <w:p w:rsidR="00EA7B34" w:rsidRPr="00817938" w:rsidRDefault="00EA7B34" w:rsidP="00EC7322">
      <w:pPr>
        <w:jc w:val="both"/>
        <w:rPr>
          <w:sz w:val="22"/>
          <w:szCs w:val="22"/>
        </w:rPr>
      </w:pPr>
    </w:p>
    <w:sectPr w:rsidR="00EA7B34" w:rsidRPr="00817938" w:rsidSect="00EC7322">
      <w:headerReference w:type="default" r:id="rId30"/>
      <w:headerReference w:type="first" r:id="rId31"/>
      <w:pgSz w:w="11907" w:h="16839" w:code="9"/>
      <w:pgMar w:top="2268" w:right="1701" w:bottom="1701" w:left="2268" w:header="720" w:footer="720" w:gutter="0"/>
      <w:pgNumType w:start="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3B" w:rsidRDefault="00EB1D3B" w:rsidP="00BF6D67">
      <w:r>
        <w:separator/>
      </w:r>
    </w:p>
  </w:endnote>
  <w:endnote w:type="continuationSeparator" w:id="0">
    <w:p w:rsidR="00EB1D3B" w:rsidRDefault="00EB1D3B"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3B" w:rsidRDefault="00EB1D3B">
    <w:pPr>
      <w:pStyle w:val="Footer"/>
      <w:jc w:val="center"/>
    </w:pPr>
  </w:p>
  <w:p w:rsidR="00EB1D3B" w:rsidRDefault="00EB1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106087"/>
      <w:docPartObj>
        <w:docPartGallery w:val="Page Numbers (Bottom of Page)"/>
        <w:docPartUnique/>
      </w:docPartObj>
    </w:sdtPr>
    <w:sdtEndPr>
      <w:rPr>
        <w:noProof/>
      </w:rPr>
    </w:sdtEndPr>
    <w:sdtContent>
      <w:p w:rsidR="00EB1D3B" w:rsidRDefault="00EB1D3B">
        <w:pPr>
          <w:pStyle w:val="Footer"/>
          <w:jc w:val="center"/>
        </w:pPr>
        <w:r>
          <w:fldChar w:fldCharType="begin"/>
        </w:r>
        <w:r>
          <w:instrText xml:space="preserve"> PAGE   \* MERGEFORMAT </w:instrText>
        </w:r>
        <w:r>
          <w:fldChar w:fldCharType="separate"/>
        </w:r>
        <w:r w:rsidR="00D5255E">
          <w:rPr>
            <w:noProof/>
          </w:rPr>
          <w:t>i</w:t>
        </w:r>
        <w:r>
          <w:rPr>
            <w:noProof/>
          </w:rPr>
          <w:fldChar w:fldCharType="end"/>
        </w:r>
      </w:p>
    </w:sdtContent>
  </w:sdt>
  <w:p w:rsidR="00EB1D3B" w:rsidRDefault="00EB1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3B" w:rsidRPr="00EC34CD" w:rsidRDefault="00EB1D3B">
    <w:pPr>
      <w:pStyle w:val="Footer"/>
      <w:jc w:val="center"/>
      <w:rPr>
        <w:color w:val="000000" w:themeColor="text1"/>
        <w:lang w:val="id-ID"/>
      </w:rPr>
    </w:pPr>
  </w:p>
  <w:p w:rsidR="00EB1D3B" w:rsidRDefault="00EB1D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016493"/>
      <w:docPartObj>
        <w:docPartGallery w:val="Page Numbers (Bottom of Page)"/>
        <w:docPartUnique/>
      </w:docPartObj>
    </w:sdtPr>
    <w:sdtEndPr>
      <w:rPr>
        <w:noProof/>
      </w:rPr>
    </w:sdtEndPr>
    <w:sdtContent>
      <w:p w:rsidR="00EB1D3B" w:rsidRDefault="00EB1D3B" w:rsidP="000A3BE1">
        <w:pPr>
          <w:pStyle w:val="Footer"/>
          <w:tabs>
            <w:tab w:val="left" w:pos="3750"/>
            <w:tab w:val="center" w:pos="3969"/>
          </w:tabs>
        </w:pPr>
        <w:r>
          <w:tab/>
        </w:r>
        <w:r>
          <w:tab/>
        </w:r>
      </w:p>
    </w:sdtContent>
  </w:sdt>
  <w:p w:rsidR="00EB1D3B" w:rsidRDefault="00EB1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3B" w:rsidRDefault="00EB1D3B" w:rsidP="00BF6D67">
      <w:r>
        <w:separator/>
      </w:r>
    </w:p>
  </w:footnote>
  <w:footnote w:type="continuationSeparator" w:id="0">
    <w:p w:rsidR="00EB1D3B" w:rsidRDefault="00EB1D3B" w:rsidP="00BF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3B" w:rsidRDefault="00EB1D3B">
    <w:pPr>
      <w:pStyle w:val="Header"/>
      <w:jc w:val="right"/>
    </w:pPr>
  </w:p>
  <w:p w:rsidR="00EB1D3B" w:rsidRDefault="00EB1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3B" w:rsidRDefault="00EB1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3B" w:rsidRDefault="00EB1D3B">
    <w:pPr>
      <w:pStyle w:val="Header"/>
    </w:pPr>
  </w:p>
  <w:p w:rsidR="00EB1D3B" w:rsidRDefault="00EB1D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06424"/>
      <w:docPartObj>
        <w:docPartGallery w:val="Page Numbers (Top of Page)"/>
        <w:docPartUnique/>
      </w:docPartObj>
    </w:sdtPr>
    <w:sdtEndPr>
      <w:rPr>
        <w:noProof/>
      </w:rPr>
    </w:sdtEndPr>
    <w:sdtContent>
      <w:p w:rsidR="00EB1D3B" w:rsidRDefault="00EB1D3B">
        <w:pPr>
          <w:pStyle w:val="Header"/>
          <w:jc w:val="right"/>
        </w:pPr>
        <w:r>
          <w:fldChar w:fldCharType="begin"/>
        </w:r>
        <w:r>
          <w:instrText xml:space="preserve"> PAGE   \* MERGEFORMAT </w:instrText>
        </w:r>
        <w:r>
          <w:fldChar w:fldCharType="separate"/>
        </w:r>
        <w:r>
          <w:rPr>
            <w:noProof/>
          </w:rPr>
          <w:t>93</w:t>
        </w:r>
        <w:r>
          <w:rPr>
            <w:noProof/>
          </w:rPr>
          <w:fldChar w:fldCharType="end"/>
        </w:r>
      </w:p>
    </w:sdtContent>
  </w:sdt>
  <w:p w:rsidR="00EB1D3B" w:rsidRDefault="00EB1D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3B" w:rsidRDefault="00EB1D3B">
    <w:pPr>
      <w:pStyle w:val="Header"/>
    </w:pPr>
  </w:p>
  <w:p w:rsidR="00EB1D3B" w:rsidRDefault="00EB1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AA5"/>
    <w:multiLevelType w:val="hybridMultilevel"/>
    <w:tmpl w:val="CD68CA8E"/>
    <w:lvl w:ilvl="0" w:tplc="302A0FDC">
      <w:start w:val="1"/>
      <w:numFmt w:val="upperLetter"/>
      <w:lvlText w:val="%1."/>
      <w:lvlJc w:val="left"/>
      <w:pPr>
        <w:tabs>
          <w:tab w:val="num" w:pos="720"/>
        </w:tabs>
        <w:ind w:left="720" w:hanging="360"/>
      </w:pPr>
      <w:rPr>
        <w:b/>
      </w:rPr>
    </w:lvl>
    <w:lvl w:ilvl="1" w:tplc="1F7888BA">
      <w:start w:val="20"/>
      <w:numFmt w:val="decimal"/>
      <w:lvlText w:val="%2."/>
      <w:lvlJc w:val="left"/>
      <w:pPr>
        <w:tabs>
          <w:tab w:val="num" w:pos="1440"/>
        </w:tabs>
        <w:ind w:left="1440" w:hanging="360"/>
      </w:pPr>
      <w:rPr>
        <w:rFonts w:hint="default"/>
      </w:rPr>
    </w:lvl>
    <w:lvl w:ilvl="2" w:tplc="5C00C69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1">
      <w:start w:val="1"/>
      <w:numFmt w:val="decimal"/>
      <w:lvlText w:val="%5)"/>
      <w:lvlJc w:val="left"/>
      <w:pPr>
        <w:tabs>
          <w:tab w:val="num" w:pos="3600"/>
        </w:tabs>
        <w:ind w:left="3600" w:hanging="360"/>
      </w:pPr>
      <w:rPr>
        <w:i w:val="0"/>
      </w:rPr>
    </w:lvl>
    <w:lvl w:ilvl="5" w:tplc="7C2619B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33AA5"/>
    <w:multiLevelType w:val="hybridMultilevel"/>
    <w:tmpl w:val="07267DFA"/>
    <w:lvl w:ilvl="0" w:tplc="A05A1E7E">
      <w:start w:val="1"/>
      <w:numFmt w:val="decimal"/>
      <w:lvlText w:val="(%1)"/>
      <w:lvlJc w:val="left"/>
      <w:pPr>
        <w:tabs>
          <w:tab w:val="num" w:pos="2265"/>
        </w:tabs>
        <w:ind w:left="2265" w:hanging="465"/>
      </w:pPr>
      <w:rPr>
        <w:rFonts w:cs="Times New Roman" w:hint="default"/>
      </w:rPr>
    </w:lvl>
    <w:lvl w:ilvl="1" w:tplc="01B03C16">
      <w:start w:val="1"/>
      <w:numFmt w:val="lowerLetter"/>
      <w:lvlText w:val="%2)"/>
      <w:lvlJc w:val="left"/>
      <w:pPr>
        <w:tabs>
          <w:tab w:val="num" w:pos="2880"/>
        </w:tabs>
        <w:ind w:left="2880" w:hanging="360"/>
      </w:pPr>
      <w:rPr>
        <w:rFonts w:cs="Times New Roman" w:hint="default"/>
      </w:rPr>
    </w:lvl>
    <w:lvl w:ilvl="2" w:tplc="04090019">
      <w:start w:val="1"/>
      <w:numFmt w:val="lowerLetter"/>
      <w:lvlText w:val="%3."/>
      <w:lvlJc w:val="left"/>
      <w:pPr>
        <w:tabs>
          <w:tab w:val="num" w:pos="3780"/>
        </w:tabs>
        <w:ind w:left="3780" w:hanging="360"/>
      </w:pPr>
      <w:rPr>
        <w:rFonts w:cs="Times New Roman" w:hint="default"/>
      </w:rPr>
    </w:lvl>
    <w:lvl w:ilvl="3" w:tplc="04090001">
      <w:start w:val="1"/>
      <w:numFmt w:val="bullet"/>
      <w:lvlText w:val=""/>
      <w:lvlJc w:val="left"/>
      <w:pPr>
        <w:tabs>
          <w:tab w:val="num" w:pos="4320"/>
        </w:tabs>
        <w:ind w:left="4320" w:hanging="360"/>
      </w:pPr>
      <w:rPr>
        <w:rFonts w:ascii="Symbol" w:hAnsi="Symbol" w:hint="default"/>
      </w:rPr>
    </w:lvl>
    <w:lvl w:ilvl="4" w:tplc="486E036E">
      <w:start w:val="1"/>
      <w:numFmt w:val="decimal"/>
      <w:lvlText w:val="%5."/>
      <w:lvlJc w:val="left"/>
      <w:pPr>
        <w:ind w:left="5040" w:hanging="360"/>
      </w:pPr>
      <w:rPr>
        <w:rFonts w:cs="Times New Roman" w:hint="default"/>
      </w:rPr>
    </w:lvl>
    <w:lvl w:ilvl="5" w:tplc="6E96D788">
      <w:start w:val="4"/>
      <w:numFmt w:val="upperLetter"/>
      <w:lvlText w:val="%6."/>
      <w:lvlJc w:val="left"/>
      <w:pPr>
        <w:ind w:left="5940" w:hanging="360"/>
      </w:pPr>
      <w:rPr>
        <w:rFonts w:cs="Times New Roman" w:hint="default"/>
      </w:rPr>
    </w:lvl>
    <w:lvl w:ilvl="6" w:tplc="1C705EE0">
      <w:start w:val="1"/>
      <w:numFmt w:val="decimal"/>
      <w:lvlText w:val="%7)"/>
      <w:lvlJc w:val="left"/>
      <w:pPr>
        <w:ind w:left="6480" w:hanging="360"/>
      </w:pPr>
      <w:rPr>
        <w:rFonts w:cs="Times New Roman" w:hint="default"/>
        <w:i w:val="0"/>
      </w:rPr>
    </w:lvl>
    <w:lvl w:ilvl="7" w:tplc="04090019">
      <w:start w:val="1"/>
      <w:numFmt w:val="lowerLetter"/>
      <w:lvlText w:val="%8."/>
      <w:lvlJc w:val="left"/>
      <w:pPr>
        <w:tabs>
          <w:tab w:val="num" w:pos="7200"/>
        </w:tabs>
        <w:ind w:left="7200" w:hanging="360"/>
      </w:pPr>
      <w:rPr>
        <w:rFonts w:cs="Times New Roman"/>
      </w:rPr>
    </w:lvl>
    <w:lvl w:ilvl="8" w:tplc="8854A23A">
      <w:start w:val="1"/>
      <w:numFmt w:val="decimal"/>
      <w:lvlText w:val="%9"/>
      <w:lvlJc w:val="left"/>
      <w:pPr>
        <w:ind w:left="8100" w:hanging="360"/>
      </w:pPr>
      <w:rPr>
        <w:rFonts w:cs="Times New Roman" w:hint="default"/>
      </w:rPr>
    </w:lvl>
  </w:abstractNum>
  <w:abstractNum w:abstractNumId="2">
    <w:nsid w:val="05251B1F"/>
    <w:multiLevelType w:val="hybridMultilevel"/>
    <w:tmpl w:val="73EEEBE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06547B10"/>
    <w:multiLevelType w:val="multilevel"/>
    <w:tmpl w:val="DAB02362"/>
    <w:lvl w:ilvl="0">
      <w:start w:val="2"/>
      <w:numFmt w:val="decimal"/>
      <w:lvlText w:val="%1."/>
      <w:lvlJc w:val="left"/>
      <w:pPr>
        <w:ind w:left="540" w:hanging="540"/>
      </w:pPr>
    </w:lvl>
    <w:lvl w:ilvl="1">
      <w:start w:val="2"/>
      <w:numFmt w:val="decimal"/>
      <w:lvlText w:val="%1.%2."/>
      <w:lvlJc w:val="left"/>
      <w:pPr>
        <w:ind w:left="540" w:hanging="540"/>
      </w:pPr>
      <w:rPr>
        <w:b/>
      </w:rPr>
    </w:lvl>
    <w:lvl w:ilvl="2">
      <w:start w:val="1"/>
      <w:numFmt w:val="decimal"/>
      <w:lvlText w:val="%1.%2.%3."/>
      <w:lvlJc w:val="left"/>
      <w:pPr>
        <w:ind w:left="1308" w:hanging="719"/>
      </w:pPr>
    </w:lvl>
    <w:lvl w:ilvl="3">
      <w:start w:val="1"/>
      <w:numFmt w:val="decimal"/>
      <w:lvlText w:val="%4)"/>
      <w:lvlJc w:val="left"/>
      <w:pPr>
        <w:ind w:left="1602" w:hanging="720"/>
      </w:pPr>
      <w:rPr>
        <w:rFonts w:ascii="Times New Roman" w:eastAsia="Times New Roman" w:hAnsi="Times New Roman" w:cs="Times New Roman"/>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2550" w:hanging="1080"/>
      </w:pPr>
    </w:lvl>
    <w:lvl w:ilvl="6">
      <w:start w:val="1"/>
      <w:numFmt w:val="decimal"/>
      <w:lvlText w:val="%1.%2.%3.%4.%5.%6.%7."/>
      <w:lvlJc w:val="left"/>
      <w:pPr>
        <w:ind w:left="3204" w:hanging="1440"/>
      </w:pPr>
    </w:lvl>
    <w:lvl w:ilvl="7">
      <w:start w:val="1"/>
      <w:numFmt w:val="decimal"/>
      <w:lvlText w:val="%1.%2.%3.%4.%5.%6.%7.%8."/>
      <w:lvlJc w:val="left"/>
      <w:pPr>
        <w:ind w:left="3498" w:hanging="1440"/>
      </w:pPr>
    </w:lvl>
    <w:lvl w:ilvl="8">
      <w:start w:val="1"/>
      <w:numFmt w:val="decimal"/>
      <w:lvlText w:val="%1.%2.%3.%4.%5.%6.%7.%8.%9."/>
      <w:lvlJc w:val="left"/>
      <w:pPr>
        <w:ind w:left="4152" w:hanging="1800"/>
      </w:pPr>
    </w:lvl>
  </w:abstractNum>
  <w:abstractNum w:abstractNumId="4">
    <w:nsid w:val="096A4DDA"/>
    <w:multiLevelType w:val="hybridMultilevel"/>
    <w:tmpl w:val="D4C8BE5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0AC37A2C"/>
    <w:multiLevelType w:val="hybridMultilevel"/>
    <w:tmpl w:val="8C54F4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A640EA"/>
    <w:multiLevelType w:val="hybridMultilevel"/>
    <w:tmpl w:val="3ED262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F5E3BC5"/>
    <w:multiLevelType w:val="hybridMultilevel"/>
    <w:tmpl w:val="E81C2988"/>
    <w:lvl w:ilvl="0" w:tplc="4E8491D2">
      <w:start w:val="1"/>
      <w:numFmt w:val="upperLetter"/>
      <w:lvlText w:val="%1."/>
      <w:lvlJc w:val="left"/>
      <w:pPr>
        <w:ind w:left="1588" w:hanging="360"/>
      </w:pPr>
      <w:rPr>
        <w:rFonts w:ascii="Times New Roman" w:eastAsia="Times New Roman" w:hAnsi="Times New Roman" w:cs="Times New Roman" w:hint="default"/>
        <w:b/>
        <w:bCs/>
        <w:spacing w:val="-1"/>
        <w:w w:val="99"/>
        <w:sz w:val="24"/>
        <w:szCs w:val="24"/>
      </w:rPr>
    </w:lvl>
    <w:lvl w:ilvl="1" w:tplc="CC5ED994">
      <w:start w:val="1"/>
      <w:numFmt w:val="decimal"/>
      <w:lvlText w:val="%2."/>
      <w:lvlJc w:val="left"/>
      <w:pPr>
        <w:ind w:left="1948" w:hanging="360"/>
      </w:pPr>
      <w:rPr>
        <w:rFonts w:ascii="Times New Roman" w:eastAsia="Times New Roman" w:hAnsi="Times New Roman" w:cs="Times New Roman" w:hint="default"/>
        <w:spacing w:val="-4"/>
        <w:w w:val="99"/>
        <w:sz w:val="24"/>
        <w:szCs w:val="24"/>
      </w:rPr>
    </w:lvl>
    <w:lvl w:ilvl="2" w:tplc="04090019">
      <w:start w:val="1"/>
      <w:numFmt w:val="lowerLetter"/>
      <w:lvlText w:val="%3."/>
      <w:lvlJc w:val="left"/>
      <w:pPr>
        <w:ind w:left="2308" w:hanging="360"/>
      </w:pPr>
      <w:rPr>
        <w:rFonts w:cs="Times New Roman" w:hint="default"/>
        <w:b/>
        <w:spacing w:val="-20"/>
        <w:w w:val="99"/>
        <w:sz w:val="24"/>
        <w:szCs w:val="24"/>
      </w:rPr>
    </w:lvl>
    <w:lvl w:ilvl="3" w:tplc="AFA602B6">
      <w:start w:val="1"/>
      <w:numFmt w:val="decimal"/>
      <w:lvlText w:val="%4)"/>
      <w:lvlJc w:val="left"/>
      <w:pPr>
        <w:ind w:left="2853" w:hanging="359"/>
      </w:pPr>
      <w:rPr>
        <w:rFonts w:ascii="Times New Roman" w:eastAsia="Times New Roman" w:hAnsi="Times New Roman" w:cs="Times New Roman" w:hint="default"/>
        <w:spacing w:val="-22"/>
        <w:w w:val="99"/>
        <w:sz w:val="24"/>
        <w:szCs w:val="24"/>
      </w:rPr>
    </w:lvl>
    <w:lvl w:ilvl="4" w:tplc="A418B368">
      <w:start w:val="1"/>
      <w:numFmt w:val="lowerLetter"/>
      <w:lvlText w:val="%5)"/>
      <w:lvlJc w:val="left"/>
      <w:pPr>
        <w:ind w:left="3278" w:hanging="359"/>
      </w:pPr>
      <w:rPr>
        <w:rFonts w:ascii="Times New Roman" w:eastAsia="Times New Roman" w:hAnsi="Times New Roman" w:cs="Times New Roman" w:hint="default"/>
        <w:spacing w:val="-8"/>
        <w:w w:val="99"/>
        <w:sz w:val="24"/>
        <w:szCs w:val="24"/>
      </w:rPr>
    </w:lvl>
    <w:lvl w:ilvl="5" w:tplc="22B24A3E">
      <w:numFmt w:val="bullet"/>
      <w:lvlText w:val="•"/>
      <w:lvlJc w:val="left"/>
      <w:pPr>
        <w:ind w:left="2660" w:hanging="359"/>
      </w:pPr>
      <w:rPr>
        <w:rFonts w:hint="default"/>
      </w:rPr>
    </w:lvl>
    <w:lvl w:ilvl="6" w:tplc="BC1C0198">
      <w:numFmt w:val="bullet"/>
      <w:lvlText w:val="•"/>
      <w:lvlJc w:val="left"/>
      <w:pPr>
        <w:ind w:left="2720" w:hanging="359"/>
      </w:pPr>
      <w:rPr>
        <w:rFonts w:hint="default"/>
      </w:rPr>
    </w:lvl>
    <w:lvl w:ilvl="7" w:tplc="8FE0F2A8">
      <w:numFmt w:val="bullet"/>
      <w:lvlText w:val="•"/>
      <w:lvlJc w:val="left"/>
      <w:pPr>
        <w:ind w:left="2760" w:hanging="359"/>
      </w:pPr>
      <w:rPr>
        <w:rFonts w:hint="default"/>
      </w:rPr>
    </w:lvl>
    <w:lvl w:ilvl="8" w:tplc="D562A38C">
      <w:numFmt w:val="bullet"/>
      <w:lvlText w:val="•"/>
      <w:lvlJc w:val="left"/>
      <w:pPr>
        <w:ind w:left="2860" w:hanging="359"/>
      </w:pPr>
      <w:rPr>
        <w:rFonts w:hint="default"/>
      </w:rPr>
    </w:lvl>
  </w:abstractNum>
  <w:abstractNum w:abstractNumId="8">
    <w:nsid w:val="13931E81"/>
    <w:multiLevelType w:val="hybridMultilevel"/>
    <w:tmpl w:val="E248A07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169043B7"/>
    <w:multiLevelType w:val="hybridMultilevel"/>
    <w:tmpl w:val="F5AC92B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76D5BB3"/>
    <w:multiLevelType w:val="hybridMultilevel"/>
    <w:tmpl w:val="61C8CED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nsid w:val="19E76D30"/>
    <w:multiLevelType w:val="hybridMultilevel"/>
    <w:tmpl w:val="B1AEE0CC"/>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12">
    <w:nsid w:val="1EC059D8"/>
    <w:multiLevelType w:val="hybridMultilevel"/>
    <w:tmpl w:val="F11665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CA4CAE"/>
    <w:multiLevelType w:val="hybridMultilevel"/>
    <w:tmpl w:val="F300FF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0D00A6F"/>
    <w:multiLevelType w:val="hybridMultilevel"/>
    <w:tmpl w:val="FCD2AAB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24D53E5D"/>
    <w:multiLevelType w:val="hybridMultilevel"/>
    <w:tmpl w:val="8EE09EB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nsid w:val="27ED6178"/>
    <w:multiLevelType w:val="hybridMultilevel"/>
    <w:tmpl w:val="47CCDBC2"/>
    <w:lvl w:ilvl="0" w:tplc="0409000F">
      <w:start w:val="1"/>
      <w:numFmt w:val="decimal"/>
      <w:lvlText w:val="%1."/>
      <w:lvlJc w:val="left"/>
      <w:pPr>
        <w:ind w:left="720" w:hanging="360"/>
      </w:pPr>
      <w:rPr>
        <w:rFonts w:hint="default"/>
      </w:rPr>
    </w:lvl>
    <w:lvl w:ilvl="1" w:tplc="FA52CA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8633FE"/>
    <w:multiLevelType w:val="hybridMultilevel"/>
    <w:tmpl w:val="241EEA40"/>
    <w:lvl w:ilvl="0" w:tplc="3522E34C">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nsid w:val="2A1B16A7"/>
    <w:multiLevelType w:val="hybridMultilevel"/>
    <w:tmpl w:val="5820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B59B9"/>
    <w:multiLevelType w:val="hybridMultilevel"/>
    <w:tmpl w:val="2CE8108C"/>
    <w:lvl w:ilvl="0" w:tplc="4A10A058">
      <w:start w:val="1"/>
      <w:numFmt w:val="upperLetter"/>
      <w:lvlText w:val="%1."/>
      <w:lvlJc w:val="left"/>
      <w:pPr>
        <w:ind w:left="1080" w:hanging="360"/>
      </w:pPr>
      <w:rPr>
        <w:rFonts w:cs="Times New Roman" w:hint="default"/>
        <w:b/>
      </w:rPr>
    </w:lvl>
    <w:lvl w:ilvl="1" w:tplc="F8F0D9EC">
      <w:start w:val="1"/>
      <w:numFmt w:val="decimal"/>
      <w:lvlText w:val="%2."/>
      <w:lvlJc w:val="left"/>
      <w:pPr>
        <w:ind w:left="502" w:hanging="360"/>
      </w:pPr>
      <w:rPr>
        <w:rFonts w:cs="Times New Roman" w:hint="default"/>
      </w:rPr>
    </w:lvl>
    <w:lvl w:ilvl="2" w:tplc="56927524">
      <w:start w:val="1"/>
      <w:numFmt w:val="lowerLetter"/>
      <w:lvlText w:val="%3."/>
      <w:lvlJc w:val="left"/>
      <w:pPr>
        <w:ind w:left="360" w:hanging="360"/>
      </w:pPr>
      <w:rPr>
        <w:rFonts w:cs="Times New Roman" w:hint="default"/>
        <w:b w:val="0"/>
      </w:rPr>
    </w:lvl>
    <w:lvl w:ilvl="3" w:tplc="58DC7FD0">
      <w:start w:val="1"/>
      <w:numFmt w:val="decimal"/>
      <w:lvlText w:val="%4)"/>
      <w:lvlJc w:val="left"/>
      <w:pPr>
        <w:ind w:left="3240" w:hanging="360"/>
      </w:pPr>
      <w:rPr>
        <w:rFonts w:cs="Times New Roman" w:hint="default"/>
      </w:rPr>
    </w:lvl>
    <w:lvl w:ilvl="4" w:tplc="65AABCB2">
      <w:start w:val="1"/>
      <w:numFmt w:val="decimal"/>
      <w:lvlText w:val="%5)"/>
      <w:lvlJc w:val="left"/>
      <w:pPr>
        <w:ind w:left="3960" w:hanging="360"/>
      </w:pPr>
      <w:rPr>
        <w:rFonts w:ascii="Arial" w:eastAsia="Times New Roman" w:hAnsi="Arial" w:cs="Arial"/>
      </w:rPr>
    </w:lvl>
    <w:lvl w:ilvl="5" w:tplc="63507E0A">
      <w:start w:val="1"/>
      <w:numFmt w:val="lowerLetter"/>
      <w:lvlText w:val="%6)"/>
      <w:lvlJc w:val="left"/>
      <w:pPr>
        <w:ind w:left="4860" w:hanging="360"/>
      </w:pPr>
      <w:rPr>
        <w:rFonts w:cs="Times New Roman" w:hint="default"/>
        <w:color w:val="000000"/>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B9C3BFF"/>
    <w:multiLevelType w:val="hybridMultilevel"/>
    <w:tmpl w:val="C09493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1177731"/>
    <w:multiLevelType w:val="hybridMultilevel"/>
    <w:tmpl w:val="58B0ACA8"/>
    <w:lvl w:ilvl="0" w:tplc="929C15D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C611D6"/>
    <w:multiLevelType w:val="hybridMultilevel"/>
    <w:tmpl w:val="FB4E6C82"/>
    <w:lvl w:ilvl="0" w:tplc="3A2AD9B0">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33DD63EC"/>
    <w:multiLevelType w:val="hybridMultilevel"/>
    <w:tmpl w:val="49DE1EC4"/>
    <w:lvl w:ilvl="0" w:tplc="4E8491D2">
      <w:start w:val="1"/>
      <w:numFmt w:val="upperLetter"/>
      <w:lvlText w:val="%1."/>
      <w:lvlJc w:val="left"/>
      <w:pPr>
        <w:ind w:left="1588" w:hanging="360"/>
      </w:pPr>
      <w:rPr>
        <w:rFonts w:ascii="Times New Roman" w:eastAsia="Times New Roman" w:hAnsi="Times New Roman" w:cs="Times New Roman" w:hint="default"/>
        <w:b/>
        <w:bCs/>
        <w:spacing w:val="-1"/>
        <w:w w:val="99"/>
        <w:sz w:val="24"/>
        <w:szCs w:val="24"/>
      </w:rPr>
    </w:lvl>
    <w:lvl w:ilvl="1" w:tplc="CC5ED994">
      <w:start w:val="1"/>
      <w:numFmt w:val="decimal"/>
      <w:lvlText w:val="%2."/>
      <w:lvlJc w:val="left"/>
      <w:pPr>
        <w:ind w:left="1948" w:hanging="360"/>
      </w:pPr>
      <w:rPr>
        <w:rFonts w:ascii="Times New Roman" w:eastAsia="Times New Roman" w:hAnsi="Times New Roman" w:cs="Times New Roman" w:hint="default"/>
        <w:spacing w:val="-4"/>
        <w:w w:val="99"/>
        <w:sz w:val="24"/>
        <w:szCs w:val="24"/>
      </w:rPr>
    </w:lvl>
    <w:lvl w:ilvl="2" w:tplc="CCAA1872">
      <w:start w:val="1"/>
      <w:numFmt w:val="lowerLetter"/>
      <w:lvlText w:val="%3."/>
      <w:lvlJc w:val="left"/>
      <w:pPr>
        <w:ind w:left="2308" w:hanging="360"/>
      </w:pPr>
      <w:rPr>
        <w:rFonts w:cs="Times New Roman" w:hint="default"/>
        <w:b w:val="0"/>
        <w:spacing w:val="-20"/>
        <w:w w:val="99"/>
        <w:sz w:val="24"/>
        <w:szCs w:val="24"/>
        <w:vertAlign w:val="subscript"/>
      </w:rPr>
    </w:lvl>
    <w:lvl w:ilvl="3" w:tplc="04090011">
      <w:start w:val="1"/>
      <w:numFmt w:val="decimal"/>
      <w:lvlText w:val="%4)"/>
      <w:lvlJc w:val="left"/>
      <w:pPr>
        <w:ind w:left="2853" w:hanging="359"/>
      </w:pPr>
      <w:rPr>
        <w:rFonts w:cs="Times New Roman"/>
        <w:spacing w:val="-22"/>
        <w:w w:val="99"/>
      </w:rPr>
    </w:lvl>
    <w:lvl w:ilvl="4" w:tplc="A418B368">
      <w:start w:val="1"/>
      <w:numFmt w:val="lowerLetter"/>
      <w:lvlText w:val="%5)"/>
      <w:lvlJc w:val="left"/>
      <w:pPr>
        <w:ind w:left="3278" w:hanging="359"/>
      </w:pPr>
      <w:rPr>
        <w:rFonts w:ascii="Times New Roman" w:eastAsia="Times New Roman" w:hAnsi="Times New Roman" w:cs="Times New Roman" w:hint="default"/>
        <w:spacing w:val="-8"/>
        <w:w w:val="99"/>
        <w:sz w:val="24"/>
        <w:szCs w:val="24"/>
      </w:rPr>
    </w:lvl>
    <w:lvl w:ilvl="5" w:tplc="22B24A3E">
      <w:numFmt w:val="bullet"/>
      <w:lvlText w:val="•"/>
      <w:lvlJc w:val="left"/>
      <w:pPr>
        <w:ind w:left="2660" w:hanging="359"/>
      </w:pPr>
      <w:rPr>
        <w:rFonts w:hint="default"/>
      </w:rPr>
    </w:lvl>
    <w:lvl w:ilvl="6" w:tplc="BC1C0198">
      <w:numFmt w:val="bullet"/>
      <w:lvlText w:val="•"/>
      <w:lvlJc w:val="left"/>
      <w:pPr>
        <w:ind w:left="2720" w:hanging="359"/>
      </w:pPr>
      <w:rPr>
        <w:rFonts w:hint="default"/>
      </w:rPr>
    </w:lvl>
    <w:lvl w:ilvl="7" w:tplc="8FE0F2A8">
      <w:numFmt w:val="bullet"/>
      <w:lvlText w:val="•"/>
      <w:lvlJc w:val="left"/>
      <w:pPr>
        <w:ind w:left="2760" w:hanging="359"/>
      </w:pPr>
      <w:rPr>
        <w:rFonts w:hint="default"/>
      </w:rPr>
    </w:lvl>
    <w:lvl w:ilvl="8" w:tplc="D562A38C">
      <w:numFmt w:val="bullet"/>
      <w:lvlText w:val="•"/>
      <w:lvlJc w:val="left"/>
      <w:pPr>
        <w:ind w:left="2860" w:hanging="359"/>
      </w:pPr>
      <w:rPr>
        <w:rFonts w:hint="default"/>
      </w:rPr>
    </w:lvl>
  </w:abstractNum>
  <w:abstractNum w:abstractNumId="24">
    <w:nsid w:val="340D190F"/>
    <w:multiLevelType w:val="hybridMultilevel"/>
    <w:tmpl w:val="F19C776E"/>
    <w:lvl w:ilvl="0" w:tplc="473AD8A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D95B97"/>
    <w:multiLevelType w:val="hybridMultilevel"/>
    <w:tmpl w:val="CE1A5D1C"/>
    <w:lvl w:ilvl="0" w:tplc="2C261F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99209F"/>
    <w:multiLevelType w:val="hybridMultilevel"/>
    <w:tmpl w:val="2BB8AE6A"/>
    <w:lvl w:ilvl="0" w:tplc="0421000F">
      <w:start w:val="1"/>
      <w:numFmt w:val="decimal"/>
      <w:lvlText w:val="%1."/>
      <w:lvlJc w:val="left"/>
      <w:pPr>
        <w:ind w:left="1810" w:hanging="360"/>
      </w:pPr>
    </w:lvl>
    <w:lvl w:ilvl="1" w:tplc="04210019" w:tentative="1">
      <w:start w:val="1"/>
      <w:numFmt w:val="lowerLetter"/>
      <w:lvlText w:val="%2."/>
      <w:lvlJc w:val="left"/>
      <w:pPr>
        <w:ind w:left="2530" w:hanging="360"/>
      </w:pPr>
    </w:lvl>
    <w:lvl w:ilvl="2" w:tplc="0421001B" w:tentative="1">
      <w:start w:val="1"/>
      <w:numFmt w:val="lowerRoman"/>
      <w:lvlText w:val="%3."/>
      <w:lvlJc w:val="right"/>
      <w:pPr>
        <w:ind w:left="3250" w:hanging="180"/>
      </w:pPr>
    </w:lvl>
    <w:lvl w:ilvl="3" w:tplc="0421000F" w:tentative="1">
      <w:start w:val="1"/>
      <w:numFmt w:val="decimal"/>
      <w:lvlText w:val="%4."/>
      <w:lvlJc w:val="left"/>
      <w:pPr>
        <w:ind w:left="3970" w:hanging="360"/>
      </w:pPr>
    </w:lvl>
    <w:lvl w:ilvl="4" w:tplc="04210019" w:tentative="1">
      <w:start w:val="1"/>
      <w:numFmt w:val="lowerLetter"/>
      <w:lvlText w:val="%5."/>
      <w:lvlJc w:val="left"/>
      <w:pPr>
        <w:ind w:left="4690" w:hanging="360"/>
      </w:pPr>
    </w:lvl>
    <w:lvl w:ilvl="5" w:tplc="0421001B" w:tentative="1">
      <w:start w:val="1"/>
      <w:numFmt w:val="lowerRoman"/>
      <w:lvlText w:val="%6."/>
      <w:lvlJc w:val="right"/>
      <w:pPr>
        <w:ind w:left="5410" w:hanging="180"/>
      </w:pPr>
    </w:lvl>
    <w:lvl w:ilvl="6" w:tplc="0421000F" w:tentative="1">
      <w:start w:val="1"/>
      <w:numFmt w:val="decimal"/>
      <w:lvlText w:val="%7."/>
      <w:lvlJc w:val="left"/>
      <w:pPr>
        <w:ind w:left="6130" w:hanging="360"/>
      </w:pPr>
    </w:lvl>
    <w:lvl w:ilvl="7" w:tplc="04210019" w:tentative="1">
      <w:start w:val="1"/>
      <w:numFmt w:val="lowerLetter"/>
      <w:lvlText w:val="%8."/>
      <w:lvlJc w:val="left"/>
      <w:pPr>
        <w:ind w:left="6850" w:hanging="360"/>
      </w:pPr>
    </w:lvl>
    <w:lvl w:ilvl="8" w:tplc="0421001B" w:tentative="1">
      <w:start w:val="1"/>
      <w:numFmt w:val="lowerRoman"/>
      <w:lvlText w:val="%9."/>
      <w:lvlJc w:val="right"/>
      <w:pPr>
        <w:ind w:left="7570" w:hanging="180"/>
      </w:pPr>
    </w:lvl>
  </w:abstractNum>
  <w:abstractNum w:abstractNumId="27">
    <w:nsid w:val="3C072360"/>
    <w:multiLevelType w:val="hybridMultilevel"/>
    <w:tmpl w:val="00B8DB72"/>
    <w:lvl w:ilvl="0" w:tplc="2BBC3ED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B02377"/>
    <w:multiLevelType w:val="hybridMultilevel"/>
    <w:tmpl w:val="8CE0D948"/>
    <w:lvl w:ilvl="0" w:tplc="1A2E9F38">
      <w:start w:val="1"/>
      <w:numFmt w:val="decimal"/>
      <w:lvlText w:val="%1)"/>
      <w:lvlJc w:val="left"/>
      <w:pPr>
        <w:ind w:left="1778" w:hanging="360"/>
      </w:pPr>
      <w:rPr>
        <w:rFonts w:cs="Times New Roman" w:hint="default"/>
        <w:color w:val="212529"/>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9">
    <w:nsid w:val="3F223E9F"/>
    <w:multiLevelType w:val="hybridMultilevel"/>
    <w:tmpl w:val="57443C6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nsid w:val="3FEE53F8"/>
    <w:multiLevelType w:val="hybridMultilevel"/>
    <w:tmpl w:val="707A5AE8"/>
    <w:lvl w:ilvl="0" w:tplc="0409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0E72A2C"/>
    <w:multiLevelType w:val="hybridMultilevel"/>
    <w:tmpl w:val="2ACE6B9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442D2AF6"/>
    <w:multiLevelType w:val="hybridMultilevel"/>
    <w:tmpl w:val="0CF6A56C"/>
    <w:lvl w:ilvl="0" w:tplc="8AB01E92">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4C902D2"/>
    <w:multiLevelType w:val="hybridMultilevel"/>
    <w:tmpl w:val="6F047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5A04546"/>
    <w:multiLevelType w:val="hybridMultilevel"/>
    <w:tmpl w:val="AAC4ACC0"/>
    <w:lvl w:ilvl="0" w:tplc="04090015">
      <w:start w:val="1"/>
      <w:numFmt w:val="upperLetter"/>
      <w:lvlText w:val="%1."/>
      <w:lvlJc w:val="left"/>
      <w:pPr>
        <w:tabs>
          <w:tab w:val="num" w:pos="720"/>
        </w:tabs>
        <w:ind w:left="720" w:hanging="360"/>
      </w:pPr>
    </w:lvl>
    <w:lvl w:ilvl="1" w:tplc="1F7888BA">
      <w:start w:val="20"/>
      <w:numFmt w:val="decimal"/>
      <w:lvlText w:val="%2."/>
      <w:lvlJc w:val="left"/>
      <w:pPr>
        <w:tabs>
          <w:tab w:val="num" w:pos="1440"/>
        </w:tabs>
        <w:ind w:left="1440" w:hanging="360"/>
      </w:pPr>
      <w:rPr>
        <w:rFonts w:hint="default"/>
      </w:rPr>
    </w:lvl>
    <w:lvl w:ilvl="2" w:tplc="5C00C69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i w:val="0"/>
      </w:rPr>
    </w:lvl>
    <w:lvl w:ilvl="5" w:tplc="7C2619B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416333"/>
    <w:multiLevelType w:val="hybridMultilevel"/>
    <w:tmpl w:val="27381CFC"/>
    <w:lvl w:ilvl="0" w:tplc="A8A443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8E54C25"/>
    <w:multiLevelType w:val="hybridMultilevel"/>
    <w:tmpl w:val="F75E9C8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7">
    <w:nsid w:val="48FD62BA"/>
    <w:multiLevelType w:val="hybridMultilevel"/>
    <w:tmpl w:val="67EC424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8">
    <w:nsid w:val="4914491E"/>
    <w:multiLevelType w:val="hybridMultilevel"/>
    <w:tmpl w:val="8F6A723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96735AA"/>
    <w:multiLevelType w:val="hybridMultilevel"/>
    <w:tmpl w:val="58B0ACA8"/>
    <w:lvl w:ilvl="0" w:tplc="929C15D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96C725B"/>
    <w:multiLevelType w:val="hybridMultilevel"/>
    <w:tmpl w:val="D2F81854"/>
    <w:lvl w:ilvl="0" w:tplc="2C261F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91601D"/>
    <w:multiLevelType w:val="hybridMultilevel"/>
    <w:tmpl w:val="2564D0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4CCD1975"/>
    <w:multiLevelType w:val="hybridMultilevel"/>
    <w:tmpl w:val="C822643E"/>
    <w:lvl w:ilvl="0" w:tplc="04090017">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43">
    <w:nsid w:val="4FE96459"/>
    <w:multiLevelType w:val="hybridMultilevel"/>
    <w:tmpl w:val="14F8F18C"/>
    <w:lvl w:ilvl="0" w:tplc="01B27A04">
      <w:start w:val="1"/>
      <w:numFmt w:val="upperLetter"/>
      <w:lvlText w:val="%1."/>
      <w:lvlJc w:val="left"/>
      <w:pPr>
        <w:tabs>
          <w:tab w:val="num" w:pos="720"/>
        </w:tabs>
        <w:ind w:left="720" w:hanging="360"/>
      </w:pPr>
      <w:rPr>
        <w:rFonts w:hint="default"/>
      </w:rPr>
    </w:lvl>
    <w:lvl w:ilvl="1" w:tplc="7ED062C6">
      <w:start w:val="1"/>
      <w:numFmt w:val="decimal"/>
      <w:lvlText w:val="%2."/>
      <w:lvlJc w:val="left"/>
      <w:pPr>
        <w:tabs>
          <w:tab w:val="num" w:pos="1440"/>
        </w:tabs>
        <w:ind w:left="1440" w:hanging="360"/>
      </w:pPr>
      <w:rPr>
        <w:rFonts w:hint="default"/>
      </w:rPr>
    </w:lvl>
    <w:lvl w:ilvl="2" w:tplc="0B646E4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136EFE0">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0052871"/>
    <w:multiLevelType w:val="hybridMultilevel"/>
    <w:tmpl w:val="5DB8C802"/>
    <w:lvl w:ilvl="0" w:tplc="04090019">
      <w:start w:val="1"/>
      <w:numFmt w:val="lowerLetter"/>
      <w:lvlText w:val="%1."/>
      <w:lvlJc w:val="left"/>
      <w:pPr>
        <w:ind w:left="1636" w:hanging="360"/>
      </w:pPr>
      <w:rPr>
        <w:rFonts w:hint="default"/>
        <w:color w:val="00000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5">
    <w:nsid w:val="5774365F"/>
    <w:multiLevelType w:val="hybridMultilevel"/>
    <w:tmpl w:val="A21A2682"/>
    <w:lvl w:ilvl="0" w:tplc="D19CCC96">
      <w:start w:val="1"/>
      <w:numFmt w:val="upperLetter"/>
      <w:lvlText w:val="%1."/>
      <w:lvlJc w:val="left"/>
      <w:pPr>
        <w:ind w:left="284" w:hanging="284"/>
      </w:pPr>
      <w:rPr>
        <w:rFonts w:ascii="Times New Roman" w:eastAsia="Times New Roman" w:hAnsi="Times New Roman" w:cs="Times New Roman" w:hint="default"/>
        <w:b/>
        <w:bCs/>
        <w:i w:val="0"/>
        <w:spacing w:val="-1"/>
        <w:w w:val="99"/>
        <w:sz w:val="24"/>
        <w:szCs w:val="24"/>
      </w:rPr>
    </w:lvl>
    <w:lvl w:ilvl="1" w:tplc="068A388A">
      <w:start w:val="1"/>
      <w:numFmt w:val="decimal"/>
      <w:lvlText w:val="%2."/>
      <w:lvlJc w:val="left"/>
      <w:pPr>
        <w:ind w:left="1468" w:hanging="360"/>
      </w:pPr>
      <w:rPr>
        <w:rFonts w:ascii="Times New Roman" w:eastAsia="Times New Roman" w:hAnsi="Times New Roman" w:cs="Times New Roman" w:hint="default"/>
        <w:spacing w:val="-1"/>
        <w:w w:val="100"/>
        <w:sz w:val="24"/>
        <w:szCs w:val="24"/>
      </w:rPr>
    </w:lvl>
    <w:lvl w:ilvl="2" w:tplc="8AC2E0D2">
      <w:start w:val="1"/>
      <w:numFmt w:val="decimal"/>
      <w:lvlText w:val="%3)"/>
      <w:lvlJc w:val="left"/>
      <w:pPr>
        <w:ind w:left="1741" w:hanging="286"/>
      </w:pPr>
      <w:rPr>
        <w:rFonts w:ascii="Times New Roman" w:eastAsia="Times New Roman" w:hAnsi="Times New Roman" w:cs="Times New Roman" w:hint="default"/>
        <w:w w:val="100"/>
        <w:sz w:val="24"/>
        <w:szCs w:val="24"/>
      </w:rPr>
    </w:lvl>
    <w:lvl w:ilvl="3" w:tplc="566A8AA8">
      <w:numFmt w:val="bullet"/>
      <w:lvlText w:val="•"/>
      <w:lvlJc w:val="left"/>
      <w:pPr>
        <w:ind w:left="2500" w:hanging="286"/>
      </w:pPr>
      <w:rPr>
        <w:rFonts w:hint="default"/>
      </w:rPr>
    </w:lvl>
    <w:lvl w:ilvl="4" w:tplc="E45E77AE">
      <w:numFmt w:val="bullet"/>
      <w:lvlText w:val="•"/>
      <w:lvlJc w:val="left"/>
      <w:pPr>
        <w:ind w:left="2831" w:hanging="286"/>
      </w:pPr>
      <w:rPr>
        <w:rFonts w:hint="default"/>
      </w:rPr>
    </w:lvl>
    <w:lvl w:ilvl="5" w:tplc="B5446CB8">
      <w:numFmt w:val="bullet"/>
      <w:lvlText w:val="•"/>
      <w:lvlJc w:val="left"/>
      <w:pPr>
        <w:ind w:left="3162" w:hanging="286"/>
      </w:pPr>
      <w:rPr>
        <w:rFonts w:hint="default"/>
      </w:rPr>
    </w:lvl>
    <w:lvl w:ilvl="6" w:tplc="2974C330">
      <w:numFmt w:val="bullet"/>
      <w:lvlText w:val="•"/>
      <w:lvlJc w:val="left"/>
      <w:pPr>
        <w:ind w:left="3493" w:hanging="286"/>
      </w:pPr>
      <w:rPr>
        <w:rFonts w:hint="default"/>
      </w:rPr>
    </w:lvl>
    <w:lvl w:ilvl="7" w:tplc="C1F6B286">
      <w:numFmt w:val="bullet"/>
      <w:lvlText w:val="•"/>
      <w:lvlJc w:val="left"/>
      <w:pPr>
        <w:ind w:left="3824" w:hanging="286"/>
      </w:pPr>
      <w:rPr>
        <w:rFonts w:hint="default"/>
      </w:rPr>
    </w:lvl>
    <w:lvl w:ilvl="8" w:tplc="41084966">
      <w:numFmt w:val="bullet"/>
      <w:lvlText w:val="•"/>
      <w:lvlJc w:val="left"/>
      <w:pPr>
        <w:ind w:left="4155" w:hanging="286"/>
      </w:pPr>
      <w:rPr>
        <w:rFonts w:hint="default"/>
      </w:rPr>
    </w:lvl>
  </w:abstractNum>
  <w:abstractNum w:abstractNumId="46">
    <w:nsid w:val="5BA058E9"/>
    <w:multiLevelType w:val="hybridMultilevel"/>
    <w:tmpl w:val="74E61062"/>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7">
    <w:nsid w:val="5C0F06B5"/>
    <w:multiLevelType w:val="hybridMultilevel"/>
    <w:tmpl w:val="B1AEE0CC"/>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48">
    <w:nsid w:val="604453F5"/>
    <w:multiLevelType w:val="hybridMultilevel"/>
    <w:tmpl w:val="F864DE64"/>
    <w:lvl w:ilvl="0" w:tplc="04090011">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49">
    <w:nsid w:val="6106662A"/>
    <w:multiLevelType w:val="hybridMultilevel"/>
    <w:tmpl w:val="0E4A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147CC3"/>
    <w:multiLevelType w:val="hybridMultilevel"/>
    <w:tmpl w:val="2BB8AE6A"/>
    <w:lvl w:ilvl="0" w:tplc="0421000F">
      <w:start w:val="1"/>
      <w:numFmt w:val="decimal"/>
      <w:lvlText w:val="%1."/>
      <w:lvlJc w:val="left"/>
      <w:pPr>
        <w:ind w:left="1810" w:hanging="360"/>
      </w:pPr>
    </w:lvl>
    <w:lvl w:ilvl="1" w:tplc="04210019" w:tentative="1">
      <w:start w:val="1"/>
      <w:numFmt w:val="lowerLetter"/>
      <w:lvlText w:val="%2."/>
      <w:lvlJc w:val="left"/>
      <w:pPr>
        <w:ind w:left="2530" w:hanging="360"/>
      </w:pPr>
    </w:lvl>
    <w:lvl w:ilvl="2" w:tplc="0421001B" w:tentative="1">
      <w:start w:val="1"/>
      <w:numFmt w:val="lowerRoman"/>
      <w:lvlText w:val="%3."/>
      <w:lvlJc w:val="right"/>
      <w:pPr>
        <w:ind w:left="3250" w:hanging="180"/>
      </w:pPr>
    </w:lvl>
    <w:lvl w:ilvl="3" w:tplc="0421000F" w:tentative="1">
      <w:start w:val="1"/>
      <w:numFmt w:val="decimal"/>
      <w:lvlText w:val="%4."/>
      <w:lvlJc w:val="left"/>
      <w:pPr>
        <w:ind w:left="3970" w:hanging="360"/>
      </w:pPr>
    </w:lvl>
    <w:lvl w:ilvl="4" w:tplc="04210019" w:tentative="1">
      <w:start w:val="1"/>
      <w:numFmt w:val="lowerLetter"/>
      <w:lvlText w:val="%5."/>
      <w:lvlJc w:val="left"/>
      <w:pPr>
        <w:ind w:left="4690" w:hanging="360"/>
      </w:pPr>
    </w:lvl>
    <w:lvl w:ilvl="5" w:tplc="0421001B" w:tentative="1">
      <w:start w:val="1"/>
      <w:numFmt w:val="lowerRoman"/>
      <w:lvlText w:val="%6."/>
      <w:lvlJc w:val="right"/>
      <w:pPr>
        <w:ind w:left="5410" w:hanging="180"/>
      </w:pPr>
    </w:lvl>
    <w:lvl w:ilvl="6" w:tplc="0421000F" w:tentative="1">
      <w:start w:val="1"/>
      <w:numFmt w:val="decimal"/>
      <w:lvlText w:val="%7."/>
      <w:lvlJc w:val="left"/>
      <w:pPr>
        <w:ind w:left="6130" w:hanging="360"/>
      </w:pPr>
    </w:lvl>
    <w:lvl w:ilvl="7" w:tplc="04210019" w:tentative="1">
      <w:start w:val="1"/>
      <w:numFmt w:val="lowerLetter"/>
      <w:lvlText w:val="%8."/>
      <w:lvlJc w:val="left"/>
      <w:pPr>
        <w:ind w:left="6850" w:hanging="360"/>
      </w:pPr>
    </w:lvl>
    <w:lvl w:ilvl="8" w:tplc="0421001B" w:tentative="1">
      <w:start w:val="1"/>
      <w:numFmt w:val="lowerRoman"/>
      <w:lvlText w:val="%9."/>
      <w:lvlJc w:val="right"/>
      <w:pPr>
        <w:ind w:left="7570" w:hanging="180"/>
      </w:pPr>
    </w:lvl>
  </w:abstractNum>
  <w:abstractNum w:abstractNumId="51">
    <w:nsid w:val="624669DB"/>
    <w:multiLevelType w:val="hybridMultilevel"/>
    <w:tmpl w:val="CA9AF3C0"/>
    <w:lvl w:ilvl="0" w:tplc="04090011">
      <w:start w:val="1"/>
      <w:numFmt w:val="decimal"/>
      <w:lvlText w:val="%1)"/>
      <w:lvlJc w:val="left"/>
      <w:pPr>
        <w:ind w:left="2854" w:hanging="360"/>
      </w:pPr>
      <w:rPr>
        <w:rFonts w:hint="default"/>
      </w:rPr>
    </w:lvl>
    <w:lvl w:ilvl="1" w:tplc="04210019" w:tentative="1">
      <w:start w:val="1"/>
      <w:numFmt w:val="lowerLetter"/>
      <w:lvlText w:val="%2."/>
      <w:lvlJc w:val="left"/>
      <w:pPr>
        <w:ind w:left="3574" w:hanging="360"/>
      </w:pPr>
      <w:rPr>
        <w:rFonts w:cs="Times New Roman"/>
      </w:rPr>
    </w:lvl>
    <w:lvl w:ilvl="2" w:tplc="0421001B" w:tentative="1">
      <w:start w:val="1"/>
      <w:numFmt w:val="lowerRoman"/>
      <w:lvlText w:val="%3."/>
      <w:lvlJc w:val="right"/>
      <w:pPr>
        <w:ind w:left="4294" w:hanging="180"/>
      </w:pPr>
      <w:rPr>
        <w:rFonts w:cs="Times New Roman"/>
      </w:rPr>
    </w:lvl>
    <w:lvl w:ilvl="3" w:tplc="0421000F">
      <w:start w:val="1"/>
      <w:numFmt w:val="decimal"/>
      <w:lvlText w:val="%4."/>
      <w:lvlJc w:val="left"/>
      <w:pPr>
        <w:ind w:left="5014" w:hanging="360"/>
      </w:pPr>
      <w:rPr>
        <w:rFonts w:cs="Times New Roman"/>
      </w:rPr>
    </w:lvl>
    <w:lvl w:ilvl="4" w:tplc="04210019" w:tentative="1">
      <w:start w:val="1"/>
      <w:numFmt w:val="lowerLetter"/>
      <w:lvlText w:val="%5."/>
      <w:lvlJc w:val="left"/>
      <w:pPr>
        <w:ind w:left="5734" w:hanging="360"/>
      </w:pPr>
      <w:rPr>
        <w:rFonts w:cs="Times New Roman"/>
      </w:rPr>
    </w:lvl>
    <w:lvl w:ilvl="5" w:tplc="0421001B" w:tentative="1">
      <w:start w:val="1"/>
      <w:numFmt w:val="lowerRoman"/>
      <w:lvlText w:val="%6."/>
      <w:lvlJc w:val="right"/>
      <w:pPr>
        <w:ind w:left="6454" w:hanging="180"/>
      </w:pPr>
      <w:rPr>
        <w:rFonts w:cs="Times New Roman"/>
      </w:rPr>
    </w:lvl>
    <w:lvl w:ilvl="6" w:tplc="0421000F" w:tentative="1">
      <w:start w:val="1"/>
      <w:numFmt w:val="decimal"/>
      <w:lvlText w:val="%7."/>
      <w:lvlJc w:val="left"/>
      <w:pPr>
        <w:ind w:left="7174" w:hanging="360"/>
      </w:pPr>
      <w:rPr>
        <w:rFonts w:cs="Times New Roman"/>
      </w:rPr>
    </w:lvl>
    <w:lvl w:ilvl="7" w:tplc="04210019" w:tentative="1">
      <w:start w:val="1"/>
      <w:numFmt w:val="lowerLetter"/>
      <w:lvlText w:val="%8."/>
      <w:lvlJc w:val="left"/>
      <w:pPr>
        <w:ind w:left="7894" w:hanging="360"/>
      </w:pPr>
      <w:rPr>
        <w:rFonts w:cs="Times New Roman"/>
      </w:rPr>
    </w:lvl>
    <w:lvl w:ilvl="8" w:tplc="0421001B" w:tentative="1">
      <w:start w:val="1"/>
      <w:numFmt w:val="lowerRoman"/>
      <w:lvlText w:val="%9."/>
      <w:lvlJc w:val="right"/>
      <w:pPr>
        <w:ind w:left="8614" w:hanging="180"/>
      </w:pPr>
      <w:rPr>
        <w:rFonts w:cs="Times New Roman"/>
      </w:rPr>
    </w:lvl>
  </w:abstractNum>
  <w:abstractNum w:abstractNumId="52">
    <w:nsid w:val="62E11B49"/>
    <w:multiLevelType w:val="hybridMultilevel"/>
    <w:tmpl w:val="02FE0986"/>
    <w:lvl w:ilvl="0" w:tplc="04210017">
      <w:start w:val="1"/>
      <w:numFmt w:val="lowerLetter"/>
      <w:lvlText w:val="%1)"/>
      <w:lvlJc w:val="left"/>
      <w:pPr>
        <w:ind w:left="4437" w:hanging="360"/>
      </w:pPr>
      <w:rPr>
        <w:rFonts w:cs="Times New Roman" w:hint="default"/>
      </w:rPr>
    </w:lvl>
    <w:lvl w:ilvl="1" w:tplc="04210019" w:tentative="1">
      <w:start w:val="1"/>
      <w:numFmt w:val="lowerLetter"/>
      <w:lvlText w:val="%2."/>
      <w:lvlJc w:val="left"/>
      <w:pPr>
        <w:ind w:left="5157" w:hanging="360"/>
      </w:pPr>
      <w:rPr>
        <w:rFonts w:cs="Times New Roman"/>
      </w:rPr>
    </w:lvl>
    <w:lvl w:ilvl="2" w:tplc="0421001B" w:tentative="1">
      <w:start w:val="1"/>
      <w:numFmt w:val="lowerRoman"/>
      <w:lvlText w:val="%3."/>
      <w:lvlJc w:val="right"/>
      <w:pPr>
        <w:ind w:left="5877" w:hanging="180"/>
      </w:pPr>
      <w:rPr>
        <w:rFonts w:cs="Times New Roman"/>
      </w:rPr>
    </w:lvl>
    <w:lvl w:ilvl="3" w:tplc="0421000F" w:tentative="1">
      <w:start w:val="1"/>
      <w:numFmt w:val="decimal"/>
      <w:lvlText w:val="%4."/>
      <w:lvlJc w:val="left"/>
      <w:pPr>
        <w:ind w:left="6597" w:hanging="360"/>
      </w:pPr>
      <w:rPr>
        <w:rFonts w:cs="Times New Roman"/>
      </w:rPr>
    </w:lvl>
    <w:lvl w:ilvl="4" w:tplc="04210019" w:tentative="1">
      <w:start w:val="1"/>
      <w:numFmt w:val="lowerLetter"/>
      <w:lvlText w:val="%5."/>
      <w:lvlJc w:val="left"/>
      <w:pPr>
        <w:ind w:left="7317" w:hanging="360"/>
      </w:pPr>
      <w:rPr>
        <w:rFonts w:cs="Times New Roman"/>
      </w:rPr>
    </w:lvl>
    <w:lvl w:ilvl="5" w:tplc="0421001B" w:tentative="1">
      <w:start w:val="1"/>
      <w:numFmt w:val="lowerRoman"/>
      <w:lvlText w:val="%6."/>
      <w:lvlJc w:val="right"/>
      <w:pPr>
        <w:ind w:left="8037" w:hanging="180"/>
      </w:pPr>
      <w:rPr>
        <w:rFonts w:cs="Times New Roman"/>
      </w:rPr>
    </w:lvl>
    <w:lvl w:ilvl="6" w:tplc="0421000F" w:tentative="1">
      <w:start w:val="1"/>
      <w:numFmt w:val="decimal"/>
      <w:lvlText w:val="%7."/>
      <w:lvlJc w:val="left"/>
      <w:pPr>
        <w:ind w:left="8757" w:hanging="360"/>
      </w:pPr>
      <w:rPr>
        <w:rFonts w:cs="Times New Roman"/>
      </w:rPr>
    </w:lvl>
    <w:lvl w:ilvl="7" w:tplc="04210019" w:tentative="1">
      <w:start w:val="1"/>
      <w:numFmt w:val="lowerLetter"/>
      <w:lvlText w:val="%8."/>
      <w:lvlJc w:val="left"/>
      <w:pPr>
        <w:ind w:left="9477" w:hanging="360"/>
      </w:pPr>
      <w:rPr>
        <w:rFonts w:cs="Times New Roman"/>
      </w:rPr>
    </w:lvl>
    <w:lvl w:ilvl="8" w:tplc="0421001B" w:tentative="1">
      <w:start w:val="1"/>
      <w:numFmt w:val="lowerRoman"/>
      <w:lvlText w:val="%9."/>
      <w:lvlJc w:val="right"/>
      <w:pPr>
        <w:ind w:left="10197" w:hanging="180"/>
      </w:pPr>
      <w:rPr>
        <w:rFonts w:cs="Times New Roman"/>
      </w:rPr>
    </w:lvl>
  </w:abstractNum>
  <w:abstractNum w:abstractNumId="53">
    <w:nsid w:val="63021CA8"/>
    <w:multiLevelType w:val="hybridMultilevel"/>
    <w:tmpl w:val="1316A4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3F4664E"/>
    <w:multiLevelType w:val="hybridMultilevel"/>
    <w:tmpl w:val="F144635A"/>
    <w:lvl w:ilvl="0" w:tplc="1A2E9F38">
      <w:start w:val="1"/>
      <w:numFmt w:val="decimal"/>
      <w:lvlText w:val="%1)"/>
      <w:lvlJc w:val="left"/>
      <w:pPr>
        <w:ind w:left="2748" w:hanging="360"/>
      </w:pPr>
      <w:rPr>
        <w:rFonts w:cs="Times New Roman" w:hint="default"/>
        <w:spacing w:val="-24"/>
        <w:w w:val="100"/>
        <w:sz w:val="24"/>
        <w:szCs w:val="24"/>
      </w:rPr>
    </w:lvl>
    <w:lvl w:ilvl="1" w:tplc="ABA8D11C">
      <w:numFmt w:val="bullet"/>
      <w:lvlText w:val="•"/>
      <w:lvlJc w:val="left"/>
      <w:pPr>
        <w:ind w:left="3370" w:hanging="360"/>
      </w:pPr>
      <w:rPr>
        <w:rFonts w:hint="default"/>
      </w:rPr>
    </w:lvl>
    <w:lvl w:ilvl="2" w:tplc="B1B2698E">
      <w:numFmt w:val="bullet"/>
      <w:lvlText w:val="•"/>
      <w:lvlJc w:val="left"/>
      <w:pPr>
        <w:ind w:left="4001" w:hanging="360"/>
      </w:pPr>
      <w:rPr>
        <w:rFonts w:hint="default"/>
      </w:rPr>
    </w:lvl>
    <w:lvl w:ilvl="3" w:tplc="D5908DAE">
      <w:numFmt w:val="bullet"/>
      <w:lvlText w:val="•"/>
      <w:lvlJc w:val="left"/>
      <w:pPr>
        <w:ind w:left="4631" w:hanging="360"/>
      </w:pPr>
      <w:rPr>
        <w:rFonts w:hint="default"/>
      </w:rPr>
    </w:lvl>
    <w:lvl w:ilvl="4" w:tplc="E98C46DC">
      <w:numFmt w:val="bullet"/>
      <w:lvlText w:val="•"/>
      <w:lvlJc w:val="left"/>
      <w:pPr>
        <w:ind w:left="5262" w:hanging="360"/>
      </w:pPr>
      <w:rPr>
        <w:rFonts w:hint="default"/>
      </w:rPr>
    </w:lvl>
    <w:lvl w:ilvl="5" w:tplc="EA58D0FC">
      <w:numFmt w:val="bullet"/>
      <w:lvlText w:val="•"/>
      <w:lvlJc w:val="left"/>
      <w:pPr>
        <w:ind w:left="5893" w:hanging="360"/>
      </w:pPr>
      <w:rPr>
        <w:rFonts w:hint="default"/>
      </w:rPr>
    </w:lvl>
    <w:lvl w:ilvl="6" w:tplc="E1D693C0">
      <w:numFmt w:val="bullet"/>
      <w:lvlText w:val="•"/>
      <w:lvlJc w:val="left"/>
      <w:pPr>
        <w:ind w:left="6523" w:hanging="360"/>
      </w:pPr>
      <w:rPr>
        <w:rFonts w:hint="default"/>
      </w:rPr>
    </w:lvl>
    <w:lvl w:ilvl="7" w:tplc="B83A183C">
      <w:numFmt w:val="bullet"/>
      <w:lvlText w:val="•"/>
      <w:lvlJc w:val="left"/>
      <w:pPr>
        <w:ind w:left="7154" w:hanging="360"/>
      </w:pPr>
      <w:rPr>
        <w:rFonts w:hint="default"/>
      </w:rPr>
    </w:lvl>
    <w:lvl w:ilvl="8" w:tplc="0D141FD6">
      <w:numFmt w:val="bullet"/>
      <w:lvlText w:val="•"/>
      <w:lvlJc w:val="left"/>
      <w:pPr>
        <w:ind w:left="7785" w:hanging="360"/>
      </w:pPr>
      <w:rPr>
        <w:rFonts w:hint="default"/>
      </w:rPr>
    </w:lvl>
  </w:abstractNum>
  <w:abstractNum w:abstractNumId="55">
    <w:nsid w:val="65B805D7"/>
    <w:multiLevelType w:val="hybridMultilevel"/>
    <w:tmpl w:val="891805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66E9534D"/>
    <w:multiLevelType w:val="hybridMultilevel"/>
    <w:tmpl w:val="F864DE64"/>
    <w:lvl w:ilvl="0" w:tplc="04090011">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57">
    <w:nsid w:val="683205AF"/>
    <w:multiLevelType w:val="hybridMultilevel"/>
    <w:tmpl w:val="236E87E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8">
    <w:nsid w:val="68D8686C"/>
    <w:multiLevelType w:val="hybridMultilevel"/>
    <w:tmpl w:val="AB406A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6D3C61A2"/>
    <w:multiLevelType w:val="hybridMultilevel"/>
    <w:tmpl w:val="7CFC3C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6D5B1755"/>
    <w:multiLevelType w:val="hybridMultilevel"/>
    <w:tmpl w:val="9C90D9A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1">
    <w:nsid w:val="6E015AFE"/>
    <w:multiLevelType w:val="hybridMultilevel"/>
    <w:tmpl w:val="E93A043A"/>
    <w:lvl w:ilvl="0" w:tplc="5FCC729E">
      <w:start w:val="1"/>
      <w:numFmt w:val="decimal"/>
      <w:lvlText w:val="%1."/>
      <w:lvlJc w:val="left"/>
      <w:pPr>
        <w:ind w:left="720" w:hanging="360"/>
      </w:pPr>
      <w:rPr>
        <w:rFonts w:cs="Arial"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8C378D"/>
    <w:multiLevelType w:val="hybridMultilevel"/>
    <w:tmpl w:val="C7FE1A08"/>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3">
    <w:nsid w:val="6F8338B5"/>
    <w:multiLevelType w:val="hybridMultilevel"/>
    <w:tmpl w:val="4D3413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6FF85964"/>
    <w:multiLevelType w:val="hybridMultilevel"/>
    <w:tmpl w:val="58B0ACA8"/>
    <w:lvl w:ilvl="0" w:tplc="929C15D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0082EAF"/>
    <w:multiLevelType w:val="multilevel"/>
    <w:tmpl w:val="32D2FF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738629D5"/>
    <w:multiLevelType w:val="hybridMultilevel"/>
    <w:tmpl w:val="40161A50"/>
    <w:lvl w:ilvl="0" w:tplc="C402F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53C4CE3"/>
    <w:multiLevelType w:val="hybridMultilevel"/>
    <w:tmpl w:val="DC344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65D19B8"/>
    <w:multiLevelType w:val="hybridMultilevel"/>
    <w:tmpl w:val="B7F83B5E"/>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6667902"/>
    <w:multiLevelType w:val="hybridMultilevel"/>
    <w:tmpl w:val="41C48396"/>
    <w:lvl w:ilvl="0" w:tplc="302A0FD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780D17"/>
    <w:multiLevelType w:val="hybridMultilevel"/>
    <w:tmpl w:val="952C3A24"/>
    <w:lvl w:ilvl="0" w:tplc="04090019">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71">
    <w:nsid w:val="785E023E"/>
    <w:multiLevelType w:val="hybridMultilevel"/>
    <w:tmpl w:val="7A0A6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95C0D91"/>
    <w:multiLevelType w:val="hybridMultilevel"/>
    <w:tmpl w:val="45A2C8C2"/>
    <w:lvl w:ilvl="0" w:tplc="6358B0A2">
      <w:start w:val="1"/>
      <w:numFmt w:val="decimal"/>
      <w:lvlText w:val="%1."/>
      <w:lvlJc w:val="left"/>
      <w:pPr>
        <w:ind w:left="485" w:hanging="360"/>
      </w:pPr>
      <w:rPr>
        <w:rFonts w:ascii="Times New Roman" w:eastAsia="Times New Roman" w:hAnsi="Times New Roman" w:cs="Times New Roman" w:hint="default"/>
        <w:w w:val="100"/>
        <w:sz w:val="22"/>
        <w:szCs w:val="22"/>
      </w:rPr>
    </w:lvl>
    <w:lvl w:ilvl="1" w:tplc="E89ADBB8">
      <w:numFmt w:val="bullet"/>
      <w:lvlText w:val="•"/>
      <w:lvlJc w:val="left"/>
      <w:pPr>
        <w:ind w:left="1279" w:hanging="360"/>
      </w:pPr>
      <w:rPr>
        <w:rFonts w:hint="default"/>
      </w:rPr>
    </w:lvl>
    <w:lvl w:ilvl="2" w:tplc="AE720090">
      <w:numFmt w:val="bullet"/>
      <w:lvlText w:val="•"/>
      <w:lvlJc w:val="left"/>
      <w:pPr>
        <w:ind w:left="2078" w:hanging="360"/>
      </w:pPr>
      <w:rPr>
        <w:rFonts w:hint="default"/>
      </w:rPr>
    </w:lvl>
    <w:lvl w:ilvl="3" w:tplc="06A2EDDE">
      <w:numFmt w:val="bullet"/>
      <w:lvlText w:val="•"/>
      <w:lvlJc w:val="left"/>
      <w:pPr>
        <w:ind w:left="2877" w:hanging="360"/>
      </w:pPr>
      <w:rPr>
        <w:rFonts w:hint="default"/>
      </w:rPr>
    </w:lvl>
    <w:lvl w:ilvl="4" w:tplc="07A4744A">
      <w:numFmt w:val="bullet"/>
      <w:lvlText w:val="•"/>
      <w:lvlJc w:val="left"/>
      <w:pPr>
        <w:ind w:left="3676" w:hanging="360"/>
      </w:pPr>
      <w:rPr>
        <w:rFonts w:hint="default"/>
      </w:rPr>
    </w:lvl>
    <w:lvl w:ilvl="5" w:tplc="CA360DF8">
      <w:numFmt w:val="bullet"/>
      <w:lvlText w:val="•"/>
      <w:lvlJc w:val="left"/>
      <w:pPr>
        <w:ind w:left="4475" w:hanging="360"/>
      </w:pPr>
      <w:rPr>
        <w:rFonts w:hint="default"/>
      </w:rPr>
    </w:lvl>
    <w:lvl w:ilvl="6" w:tplc="417A6BE8">
      <w:numFmt w:val="bullet"/>
      <w:lvlText w:val="•"/>
      <w:lvlJc w:val="left"/>
      <w:pPr>
        <w:ind w:left="5274" w:hanging="360"/>
      </w:pPr>
      <w:rPr>
        <w:rFonts w:hint="default"/>
      </w:rPr>
    </w:lvl>
    <w:lvl w:ilvl="7" w:tplc="21EA5964">
      <w:numFmt w:val="bullet"/>
      <w:lvlText w:val="•"/>
      <w:lvlJc w:val="left"/>
      <w:pPr>
        <w:ind w:left="6073" w:hanging="360"/>
      </w:pPr>
      <w:rPr>
        <w:rFonts w:hint="default"/>
      </w:rPr>
    </w:lvl>
    <w:lvl w:ilvl="8" w:tplc="DD3CE242">
      <w:numFmt w:val="bullet"/>
      <w:lvlText w:val="•"/>
      <w:lvlJc w:val="left"/>
      <w:pPr>
        <w:ind w:left="6872" w:hanging="360"/>
      </w:pPr>
      <w:rPr>
        <w:rFonts w:hint="default"/>
      </w:rPr>
    </w:lvl>
  </w:abstractNum>
  <w:abstractNum w:abstractNumId="73">
    <w:nsid w:val="79EE0287"/>
    <w:multiLevelType w:val="hybridMultilevel"/>
    <w:tmpl w:val="5CDA942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4">
    <w:nsid w:val="7B1B7FB4"/>
    <w:multiLevelType w:val="hybridMultilevel"/>
    <w:tmpl w:val="B150D1A0"/>
    <w:lvl w:ilvl="0" w:tplc="90B84F9C">
      <w:start w:val="1"/>
      <w:numFmt w:val="upperLetter"/>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8F24CF28">
      <w:start w:val="1"/>
      <w:numFmt w:val="lowerLetter"/>
      <w:lvlText w:val="%4."/>
      <w:lvlJc w:val="left"/>
      <w:pPr>
        <w:tabs>
          <w:tab w:val="num" w:pos="2880"/>
        </w:tabs>
        <w:ind w:left="2880" w:hanging="360"/>
      </w:pPr>
      <w:rPr>
        <w:rFonts w:ascii="Arial" w:hAnsi="Arial" w:cs="Arial" w:hint="default"/>
      </w:rPr>
    </w:lvl>
    <w:lvl w:ilvl="4" w:tplc="B02E798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BB92AD5"/>
    <w:multiLevelType w:val="hybridMultilevel"/>
    <w:tmpl w:val="EB7A34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7EA679AA"/>
    <w:multiLevelType w:val="hybridMultilevel"/>
    <w:tmpl w:val="4DAA03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7">
    <w:nsid w:val="7EC1068F"/>
    <w:multiLevelType w:val="hybridMultilevel"/>
    <w:tmpl w:val="9C9C7D7E"/>
    <w:lvl w:ilvl="0" w:tplc="7CC8843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F164E4D"/>
    <w:multiLevelType w:val="hybridMultilevel"/>
    <w:tmpl w:val="06ECE0B0"/>
    <w:lvl w:ilvl="0" w:tplc="4C8606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40"/>
  </w:num>
  <w:num w:numId="3">
    <w:abstractNumId w:val="51"/>
  </w:num>
  <w:num w:numId="4">
    <w:abstractNumId w:val="41"/>
  </w:num>
  <w:num w:numId="5">
    <w:abstractNumId w:val="32"/>
  </w:num>
  <w:num w:numId="6">
    <w:abstractNumId w:val="66"/>
  </w:num>
  <w:num w:numId="7">
    <w:abstractNumId w:val="35"/>
  </w:num>
  <w:num w:numId="8">
    <w:abstractNumId w:val="72"/>
  </w:num>
  <w:num w:numId="9">
    <w:abstractNumId w:val="45"/>
  </w:num>
  <w:num w:numId="10">
    <w:abstractNumId w:val="71"/>
  </w:num>
  <w:num w:numId="11">
    <w:abstractNumId w:val="30"/>
  </w:num>
  <w:num w:numId="12">
    <w:abstractNumId w:val="53"/>
  </w:num>
  <w:num w:numId="13">
    <w:abstractNumId w:val="33"/>
  </w:num>
  <w:num w:numId="14">
    <w:abstractNumId w:val="5"/>
  </w:num>
  <w:num w:numId="15">
    <w:abstractNumId w:val="38"/>
  </w:num>
  <w:num w:numId="16">
    <w:abstractNumId w:val="7"/>
  </w:num>
  <w:num w:numId="17">
    <w:abstractNumId w:val="54"/>
  </w:num>
  <w:num w:numId="18">
    <w:abstractNumId w:val="22"/>
  </w:num>
  <w:num w:numId="19">
    <w:abstractNumId w:val="57"/>
  </w:num>
  <w:num w:numId="20">
    <w:abstractNumId w:val="28"/>
  </w:num>
  <w:num w:numId="21">
    <w:abstractNumId w:val="19"/>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2"/>
  </w:num>
  <w:num w:numId="25">
    <w:abstractNumId w:val="9"/>
  </w:num>
  <w:num w:numId="26">
    <w:abstractNumId w:val="42"/>
  </w:num>
  <w:num w:numId="27">
    <w:abstractNumId w:val="56"/>
  </w:num>
  <w:num w:numId="28">
    <w:abstractNumId w:val="23"/>
  </w:num>
  <w:num w:numId="29">
    <w:abstractNumId w:val="0"/>
  </w:num>
  <w:num w:numId="30">
    <w:abstractNumId w:val="43"/>
  </w:num>
  <w:num w:numId="31">
    <w:abstractNumId w:val="49"/>
  </w:num>
  <w:num w:numId="32">
    <w:abstractNumId w:val="61"/>
  </w:num>
  <w:num w:numId="33">
    <w:abstractNumId w:val="70"/>
  </w:num>
  <w:num w:numId="34">
    <w:abstractNumId w:val="18"/>
  </w:num>
  <w:num w:numId="35">
    <w:abstractNumId w:val="3"/>
  </w:num>
  <w:num w:numId="36">
    <w:abstractNumId w:val="68"/>
  </w:num>
  <w:num w:numId="37">
    <w:abstractNumId w:val="76"/>
  </w:num>
  <w:num w:numId="38">
    <w:abstractNumId w:val="58"/>
  </w:num>
  <w:num w:numId="39">
    <w:abstractNumId w:val="34"/>
  </w:num>
  <w:num w:numId="40">
    <w:abstractNumId w:val="31"/>
  </w:num>
  <w:num w:numId="41">
    <w:abstractNumId w:val="44"/>
  </w:num>
  <w:num w:numId="42">
    <w:abstractNumId w:val="24"/>
  </w:num>
  <w:num w:numId="43">
    <w:abstractNumId w:val="60"/>
  </w:num>
  <w:num w:numId="44">
    <w:abstractNumId w:val="15"/>
  </w:num>
  <w:num w:numId="45">
    <w:abstractNumId w:val="62"/>
  </w:num>
  <w:num w:numId="46">
    <w:abstractNumId w:val="55"/>
  </w:num>
  <w:num w:numId="47">
    <w:abstractNumId w:val="13"/>
  </w:num>
  <w:num w:numId="48">
    <w:abstractNumId w:val="14"/>
  </w:num>
  <w:num w:numId="49">
    <w:abstractNumId w:val="75"/>
  </w:num>
  <w:num w:numId="50">
    <w:abstractNumId w:val="6"/>
  </w:num>
  <w:num w:numId="51">
    <w:abstractNumId w:val="59"/>
  </w:num>
  <w:num w:numId="52">
    <w:abstractNumId w:val="2"/>
  </w:num>
  <w:num w:numId="53">
    <w:abstractNumId w:val="36"/>
  </w:num>
  <w:num w:numId="54">
    <w:abstractNumId w:val="29"/>
  </w:num>
  <w:num w:numId="55">
    <w:abstractNumId w:val="67"/>
  </w:num>
  <w:num w:numId="56">
    <w:abstractNumId w:val="20"/>
  </w:num>
  <w:num w:numId="57">
    <w:abstractNumId w:val="63"/>
  </w:num>
  <w:num w:numId="58">
    <w:abstractNumId w:val="10"/>
  </w:num>
  <w:num w:numId="59">
    <w:abstractNumId w:val="8"/>
  </w:num>
  <w:num w:numId="60">
    <w:abstractNumId w:val="4"/>
  </w:num>
  <w:num w:numId="61">
    <w:abstractNumId w:val="73"/>
  </w:num>
  <w:num w:numId="62">
    <w:abstractNumId w:val="37"/>
  </w:num>
  <w:num w:numId="63">
    <w:abstractNumId w:val="65"/>
  </w:num>
  <w:num w:numId="64">
    <w:abstractNumId w:val="74"/>
  </w:num>
  <w:num w:numId="65">
    <w:abstractNumId w:val="50"/>
  </w:num>
  <w:num w:numId="66">
    <w:abstractNumId w:val="26"/>
  </w:num>
  <w:num w:numId="67">
    <w:abstractNumId w:val="11"/>
  </w:num>
  <w:num w:numId="68">
    <w:abstractNumId w:val="47"/>
  </w:num>
  <w:num w:numId="69">
    <w:abstractNumId w:val="69"/>
  </w:num>
  <w:num w:numId="70">
    <w:abstractNumId w:val="77"/>
  </w:num>
  <w:num w:numId="71">
    <w:abstractNumId w:val="16"/>
  </w:num>
  <w:num w:numId="72">
    <w:abstractNumId w:val="12"/>
  </w:num>
  <w:num w:numId="73">
    <w:abstractNumId w:val="27"/>
  </w:num>
  <w:num w:numId="74">
    <w:abstractNumId w:val="78"/>
  </w:num>
  <w:num w:numId="75">
    <w:abstractNumId w:val="17"/>
  </w:num>
  <w:num w:numId="76">
    <w:abstractNumId w:val="64"/>
  </w:num>
  <w:num w:numId="77">
    <w:abstractNumId w:val="46"/>
  </w:num>
  <w:num w:numId="78">
    <w:abstractNumId w:val="21"/>
  </w:num>
  <w:num w:numId="79">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oNotHyphenateCaps/>
  <w:drawingGridHorizontalSpacing w:val="187"/>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B9"/>
    <w:rsid w:val="00004944"/>
    <w:rsid w:val="00015736"/>
    <w:rsid w:val="00015DEC"/>
    <w:rsid w:val="00030E24"/>
    <w:rsid w:val="00036B66"/>
    <w:rsid w:val="0004109B"/>
    <w:rsid w:val="00056406"/>
    <w:rsid w:val="0006748F"/>
    <w:rsid w:val="000809F2"/>
    <w:rsid w:val="00086E6A"/>
    <w:rsid w:val="00094A87"/>
    <w:rsid w:val="000A3BE1"/>
    <w:rsid w:val="000A5E24"/>
    <w:rsid w:val="000C39B9"/>
    <w:rsid w:val="000C4364"/>
    <w:rsid w:val="000D00A6"/>
    <w:rsid w:val="000D460D"/>
    <w:rsid w:val="000D7E6B"/>
    <w:rsid w:val="000F7F2E"/>
    <w:rsid w:val="001040E1"/>
    <w:rsid w:val="001126FD"/>
    <w:rsid w:val="00112B98"/>
    <w:rsid w:val="00131CB5"/>
    <w:rsid w:val="00140DDF"/>
    <w:rsid w:val="00141151"/>
    <w:rsid w:val="001436F1"/>
    <w:rsid w:val="001519A4"/>
    <w:rsid w:val="00171625"/>
    <w:rsid w:val="00173934"/>
    <w:rsid w:val="0017536A"/>
    <w:rsid w:val="00184229"/>
    <w:rsid w:val="001A0291"/>
    <w:rsid w:val="001A4341"/>
    <w:rsid w:val="001A4B79"/>
    <w:rsid w:val="001A7346"/>
    <w:rsid w:val="001B04A2"/>
    <w:rsid w:val="001B18BA"/>
    <w:rsid w:val="001B2F38"/>
    <w:rsid w:val="001C4A41"/>
    <w:rsid w:val="001D009A"/>
    <w:rsid w:val="001D1EB5"/>
    <w:rsid w:val="001D3383"/>
    <w:rsid w:val="001D7875"/>
    <w:rsid w:val="001E0147"/>
    <w:rsid w:val="001F323C"/>
    <w:rsid w:val="00207DFE"/>
    <w:rsid w:val="00213429"/>
    <w:rsid w:val="00222496"/>
    <w:rsid w:val="00253A44"/>
    <w:rsid w:val="00254822"/>
    <w:rsid w:val="002615CE"/>
    <w:rsid w:val="00264A30"/>
    <w:rsid w:val="00267C9B"/>
    <w:rsid w:val="00273D91"/>
    <w:rsid w:val="0027687C"/>
    <w:rsid w:val="002772C8"/>
    <w:rsid w:val="00282964"/>
    <w:rsid w:val="002A0027"/>
    <w:rsid w:val="002C1965"/>
    <w:rsid w:val="002C5B21"/>
    <w:rsid w:val="002D3451"/>
    <w:rsid w:val="002E5873"/>
    <w:rsid w:val="002E68FC"/>
    <w:rsid w:val="002E71EC"/>
    <w:rsid w:val="002F3F72"/>
    <w:rsid w:val="0031273E"/>
    <w:rsid w:val="00330055"/>
    <w:rsid w:val="003350FD"/>
    <w:rsid w:val="00336398"/>
    <w:rsid w:val="00355115"/>
    <w:rsid w:val="00375E0F"/>
    <w:rsid w:val="0038037E"/>
    <w:rsid w:val="00385E95"/>
    <w:rsid w:val="00391EC3"/>
    <w:rsid w:val="003A22D3"/>
    <w:rsid w:val="003A4811"/>
    <w:rsid w:val="003C50C8"/>
    <w:rsid w:val="00407BFE"/>
    <w:rsid w:val="004108A0"/>
    <w:rsid w:val="00412885"/>
    <w:rsid w:val="00413063"/>
    <w:rsid w:val="00431615"/>
    <w:rsid w:val="00432C7F"/>
    <w:rsid w:val="00442ACA"/>
    <w:rsid w:val="00447687"/>
    <w:rsid w:val="004555B7"/>
    <w:rsid w:val="00461A50"/>
    <w:rsid w:val="0046426F"/>
    <w:rsid w:val="0046773F"/>
    <w:rsid w:val="00473047"/>
    <w:rsid w:val="004735C0"/>
    <w:rsid w:val="00475580"/>
    <w:rsid w:val="00492561"/>
    <w:rsid w:val="004A6DE1"/>
    <w:rsid w:val="004A7623"/>
    <w:rsid w:val="004B2C32"/>
    <w:rsid w:val="004B6961"/>
    <w:rsid w:val="004C0531"/>
    <w:rsid w:val="004C1DBD"/>
    <w:rsid w:val="004C272B"/>
    <w:rsid w:val="004C709E"/>
    <w:rsid w:val="004D07ED"/>
    <w:rsid w:val="004D0BF6"/>
    <w:rsid w:val="004E021A"/>
    <w:rsid w:val="004E11D8"/>
    <w:rsid w:val="004F1A4A"/>
    <w:rsid w:val="004F33D3"/>
    <w:rsid w:val="00505E37"/>
    <w:rsid w:val="005071C1"/>
    <w:rsid w:val="00523DD2"/>
    <w:rsid w:val="00525A0A"/>
    <w:rsid w:val="0054241A"/>
    <w:rsid w:val="00561DA0"/>
    <w:rsid w:val="005672EA"/>
    <w:rsid w:val="0057478D"/>
    <w:rsid w:val="005807E3"/>
    <w:rsid w:val="00585B4F"/>
    <w:rsid w:val="00594A8F"/>
    <w:rsid w:val="005F10B4"/>
    <w:rsid w:val="005F3AA4"/>
    <w:rsid w:val="00602366"/>
    <w:rsid w:val="00607803"/>
    <w:rsid w:val="006123CB"/>
    <w:rsid w:val="00617E04"/>
    <w:rsid w:val="00624060"/>
    <w:rsid w:val="00634B94"/>
    <w:rsid w:val="00644165"/>
    <w:rsid w:val="00661CDB"/>
    <w:rsid w:val="00667003"/>
    <w:rsid w:val="006705CB"/>
    <w:rsid w:val="00673463"/>
    <w:rsid w:val="00675977"/>
    <w:rsid w:val="006759F6"/>
    <w:rsid w:val="00685014"/>
    <w:rsid w:val="006974D3"/>
    <w:rsid w:val="006A31D2"/>
    <w:rsid w:val="006A746F"/>
    <w:rsid w:val="006B79B3"/>
    <w:rsid w:val="006D2251"/>
    <w:rsid w:val="006D2663"/>
    <w:rsid w:val="006D4317"/>
    <w:rsid w:val="006E372C"/>
    <w:rsid w:val="006F40E1"/>
    <w:rsid w:val="006F469A"/>
    <w:rsid w:val="00701C8C"/>
    <w:rsid w:val="00704B8E"/>
    <w:rsid w:val="007104B3"/>
    <w:rsid w:val="00720C8C"/>
    <w:rsid w:val="007333CA"/>
    <w:rsid w:val="00752AB7"/>
    <w:rsid w:val="00773959"/>
    <w:rsid w:val="00776BD0"/>
    <w:rsid w:val="00780688"/>
    <w:rsid w:val="0078388C"/>
    <w:rsid w:val="00785782"/>
    <w:rsid w:val="00793732"/>
    <w:rsid w:val="007A48A5"/>
    <w:rsid w:val="007A7DD3"/>
    <w:rsid w:val="007B1295"/>
    <w:rsid w:val="007B25A9"/>
    <w:rsid w:val="007B4E6F"/>
    <w:rsid w:val="007B50D6"/>
    <w:rsid w:val="007B7C66"/>
    <w:rsid w:val="007C0578"/>
    <w:rsid w:val="007C116A"/>
    <w:rsid w:val="007C5C2F"/>
    <w:rsid w:val="007C728A"/>
    <w:rsid w:val="007D094D"/>
    <w:rsid w:val="007D2248"/>
    <w:rsid w:val="007E1B5A"/>
    <w:rsid w:val="007E49C9"/>
    <w:rsid w:val="00802BB6"/>
    <w:rsid w:val="0081048A"/>
    <w:rsid w:val="008121D8"/>
    <w:rsid w:val="00815B8D"/>
    <w:rsid w:val="00817938"/>
    <w:rsid w:val="00830CE0"/>
    <w:rsid w:val="008357BF"/>
    <w:rsid w:val="00841E49"/>
    <w:rsid w:val="00852A04"/>
    <w:rsid w:val="008713BF"/>
    <w:rsid w:val="00876BEA"/>
    <w:rsid w:val="008805A8"/>
    <w:rsid w:val="00893DDC"/>
    <w:rsid w:val="00895EF1"/>
    <w:rsid w:val="0089733A"/>
    <w:rsid w:val="0089785E"/>
    <w:rsid w:val="008A6059"/>
    <w:rsid w:val="008A63B3"/>
    <w:rsid w:val="008B61C5"/>
    <w:rsid w:val="008C05CD"/>
    <w:rsid w:val="008C6745"/>
    <w:rsid w:val="008D3AB1"/>
    <w:rsid w:val="008D5261"/>
    <w:rsid w:val="008E6F0A"/>
    <w:rsid w:val="008F247B"/>
    <w:rsid w:val="009045BB"/>
    <w:rsid w:val="00940BE5"/>
    <w:rsid w:val="00972427"/>
    <w:rsid w:val="009727BB"/>
    <w:rsid w:val="00975E11"/>
    <w:rsid w:val="00990946"/>
    <w:rsid w:val="0099188E"/>
    <w:rsid w:val="00994E7D"/>
    <w:rsid w:val="00995F9C"/>
    <w:rsid w:val="009A46CC"/>
    <w:rsid w:val="009D0B3B"/>
    <w:rsid w:val="009D4B0F"/>
    <w:rsid w:val="009E1B0C"/>
    <w:rsid w:val="009E3B47"/>
    <w:rsid w:val="009E5217"/>
    <w:rsid w:val="009F05E3"/>
    <w:rsid w:val="009F6C72"/>
    <w:rsid w:val="00A00D59"/>
    <w:rsid w:val="00A210D6"/>
    <w:rsid w:val="00A23C4E"/>
    <w:rsid w:val="00A27767"/>
    <w:rsid w:val="00A604DE"/>
    <w:rsid w:val="00A607FF"/>
    <w:rsid w:val="00A65408"/>
    <w:rsid w:val="00A67DE0"/>
    <w:rsid w:val="00A73741"/>
    <w:rsid w:val="00A7569A"/>
    <w:rsid w:val="00A80B25"/>
    <w:rsid w:val="00A827D5"/>
    <w:rsid w:val="00A8401A"/>
    <w:rsid w:val="00A9351A"/>
    <w:rsid w:val="00AA4CFA"/>
    <w:rsid w:val="00AA6BDF"/>
    <w:rsid w:val="00AB3A77"/>
    <w:rsid w:val="00AC1E49"/>
    <w:rsid w:val="00AC28D4"/>
    <w:rsid w:val="00AC7B91"/>
    <w:rsid w:val="00AD4649"/>
    <w:rsid w:val="00AD768F"/>
    <w:rsid w:val="00AE0BAF"/>
    <w:rsid w:val="00AE53FA"/>
    <w:rsid w:val="00B05680"/>
    <w:rsid w:val="00B115C6"/>
    <w:rsid w:val="00B129ED"/>
    <w:rsid w:val="00B2228F"/>
    <w:rsid w:val="00B37D10"/>
    <w:rsid w:val="00B45F10"/>
    <w:rsid w:val="00B518B2"/>
    <w:rsid w:val="00B561BD"/>
    <w:rsid w:val="00B5637B"/>
    <w:rsid w:val="00B63FF0"/>
    <w:rsid w:val="00B716C3"/>
    <w:rsid w:val="00B75E9F"/>
    <w:rsid w:val="00B7603C"/>
    <w:rsid w:val="00B77469"/>
    <w:rsid w:val="00B927EB"/>
    <w:rsid w:val="00B94F7B"/>
    <w:rsid w:val="00B95AC9"/>
    <w:rsid w:val="00B9758A"/>
    <w:rsid w:val="00BA5FCC"/>
    <w:rsid w:val="00BC2750"/>
    <w:rsid w:val="00BD0990"/>
    <w:rsid w:val="00BD4459"/>
    <w:rsid w:val="00BD7CB4"/>
    <w:rsid w:val="00BF104D"/>
    <w:rsid w:val="00BF4A0B"/>
    <w:rsid w:val="00BF6D67"/>
    <w:rsid w:val="00BF7AF8"/>
    <w:rsid w:val="00C03C80"/>
    <w:rsid w:val="00C04F56"/>
    <w:rsid w:val="00C17762"/>
    <w:rsid w:val="00C32908"/>
    <w:rsid w:val="00C407BE"/>
    <w:rsid w:val="00C52B71"/>
    <w:rsid w:val="00C70DEA"/>
    <w:rsid w:val="00C72B45"/>
    <w:rsid w:val="00C72C7A"/>
    <w:rsid w:val="00C738CA"/>
    <w:rsid w:val="00C76B8A"/>
    <w:rsid w:val="00C83C16"/>
    <w:rsid w:val="00C84FAC"/>
    <w:rsid w:val="00C97086"/>
    <w:rsid w:val="00CA5B3F"/>
    <w:rsid w:val="00CB6BF6"/>
    <w:rsid w:val="00CB74A5"/>
    <w:rsid w:val="00CC0C90"/>
    <w:rsid w:val="00CC15F9"/>
    <w:rsid w:val="00CC1DE6"/>
    <w:rsid w:val="00CC6A91"/>
    <w:rsid w:val="00CF175D"/>
    <w:rsid w:val="00CF200B"/>
    <w:rsid w:val="00D05CD1"/>
    <w:rsid w:val="00D06ADD"/>
    <w:rsid w:val="00D06FEC"/>
    <w:rsid w:val="00D16A77"/>
    <w:rsid w:val="00D26064"/>
    <w:rsid w:val="00D40BA9"/>
    <w:rsid w:val="00D44273"/>
    <w:rsid w:val="00D508D0"/>
    <w:rsid w:val="00D52058"/>
    <w:rsid w:val="00D5255E"/>
    <w:rsid w:val="00D52CB6"/>
    <w:rsid w:val="00D57384"/>
    <w:rsid w:val="00D57748"/>
    <w:rsid w:val="00D61592"/>
    <w:rsid w:val="00D61A91"/>
    <w:rsid w:val="00D65238"/>
    <w:rsid w:val="00D66C8D"/>
    <w:rsid w:val="00D76C3E"/>
    <w:rsid w:val="00D77B56"/>
    <w:rsid w:val="00D82541"/>
    <w:rsid w:val="00D842EF"/>
    <w:rsid w:val="00D85FD5"/>
    <w:rsid w:val="00D878E7"/>
    <w:rsid w:val="00D93BAA"/>
    <w:rsid w:val="00D962BC"/>
    <w:rsid w:val="00DA4E45"/>
    <w:rsid w:val="00DA55FC"/>
    <w:rsid w:val="00DA6750"/>
    <w:rsid w:val="00DB187B"/>
    <w:rsid w:val="00DC419E"/>
    <w:rsid w:val="00DD190E"/>
    <w:rsid w:val="00DD2A46"/>
    <w:rsid w:val="00DD4B95"/>
    <w:rsid w:val="00DF4706"/>
    <w:rsid w:val="00DF4AE7"/>
    <w:rsid w:val="00DF58BD"/>
    <w:rsid w:val="00E03C85"/>
    <w:rsid w:val="00E03CE7"/>
    <w:rsid w:val="00E11859"/>
    <w:rsid w:val="00E17DB4"/>
    <w:rsid w:val="00E30C71"/>
    <w:rsid w:val="00E40138"/>
    <w:rsid w:val="00E474B3"/>
    <w:rsid w:val="00E47C52"/>
    <w:rsid w:val="00E511BC"/>
    <w:rsid w:val="00E51B9F"/>
    <w:rsid w:val="00E62A81"/>
    <w:rsid w:val="00E649DC"/>
    <w:rsid w:val="00E64D5F"/>
    <w:rsid w:val="00E663B3"/>
    <w:rsid w:val="00E72FFA"/>
    <w:rsid w:val="00EA042A"/>
    <w:rsid w:val="00EA7B34"/>
    <w:rsid w:val="00EB1D3B"/>
    <w:rsid w:val="00EB3E86"/>
    <w:rsid w:val="00EC34CD"/>
    <w:rsid w:val="00EC7322"/>
    <w:rsid w:val="00EC7836"/>
    <w:rsid w:val="00ED4B61"/>
    <w:rsid w:val="00ED5692"/>
    <w:rsid w:val="00EF7801"/>
    <w:rsid w:val="00F05D15"/>
    <w:rsid w:val="00F14ACC"/>
    <w:rsid w:val="00F339B8"/>
    <w:rsid w:val="00F36E23"/>
    <w:rsid w:val="00F422AB"/>
    <w:rsid w:val="00F601F5"/>
    <w:rsid w:val="00F64476"/>
    <w:rsid w:val="00F674D2"/>
    <w:rsid w:val="00F713F5"/>
    <w:rsid w:val="00F71564"/>
    <w:rsid w:val="00FA34F2"/>
    <w:rsid w:val="00FA34F8"/>
    <w:rsid w:val="00FB0DB4"/>
    <w:rsid w:val="00FB1C09"/>
    <w:rsid w:val="00FB4360"/>
    <w:rsid w:val="00FE237C"/>
    <w:rsid w:val="00FE26AA"/>
    <w:rsid w:val="00FF76E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DF276EC-2EAA-4CDA-A9EA-73216C7C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A27767"/>
    <w:pPr>
      <w:keepNext/>
      <w:spacing w:line="480" w:lineRule="auto"/>
      <w:ind w:firstLine="6545"/>
      <w:jc w:val="center"/>
      <w:outlineLvl w:val="0"/>
    </w:pPr>
    <w:rPr>
      <w:b/>
      <w:bCs/>
      <w:i/>
      <w:iCs/>
    </w:rPr>
  </w:style>
  <w:style w:type="paragraph" w:styleId="Heading2">
    <w:name w:val="heading 2"/>
    <w:basedOn w:val="Normal"/>
    <w:next w:val="Normal"/>
    <w:link w:val="Heading2Char"/>
    <w:uiPriority w:val="99"/>
    <w:qFormat/>
    <w:rsid w:val="00A27767"/>
    <w:pPr>
      <w:keepNext/>
      <w:spacing w:line="480" w:lineRule="auto"/>
      <w:jc w:val="center"/>
      <w:outlineLvl w:val="1"/>
    </w:pPr>
    <w:rPr>
      <w:b/>
      <w:bCs/>
    </w:rPr>
  </w:style>
  <w:style w:type="paragraph" w:styleId="Heading3">
    <w:name w:val="heading 3"/>
    <w:basedOn w:val="Normal"/>
    <w:next w:val="Normal"/>
    <w:link w:val="Heading3Char"/>
    <w:uiPriority w:val="99"/>
    <w:qFormat/>
    <w:rsid w:val="00140DDF"/>
    <w:pPr>
      <w:autoSpaceDE w:val="0"/>
      <w:autoSpaceDN w:val="0"/>
      <w:adjustRightInd w:val="0"/>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7767"/>
    <w:rPr>
      <w:rFonts w:cs="Times New Roman"/>
      <w:b/>
      <w:bCs/>
      <w:i/>
      <w:iCs/>
      <w:sz w:val="24"/>
      <w:szCs w:val="24"/>
      <w:lang w:val="en-US" w:eastAsia="en-US"/>
    </w:rPr>
  </w:style>
  <w:style w:type="character" w:customStyle="1" w:styleId="Heading2Char">
    <w:name w:val="Heading 2 Char"/>
    <w:basedOn w:val="DefaultParagraphFont"/>
    <w:link w:val="Heading2"/>
    <w:uiPriority w:val="99"/>
    <w:locked/>
    <w:rsid w:val="00A27767"/>
    <w:rPr>
      <w:rFonts w:cs="Times New Roman"/>
      <w:b/>
      <w:bCs/>
      <w:sz w:val="24"/>
      <w:szCs w:val="24"/>
      <w:lang w:val="en-US" w:eastAsia="en-US"/>
    </w:rPr>
  </w:style>
  <w:style w:type="paragraph" w:styleId="Title">
    <w:name w:val="Title"/>
    <w:basedOn w:val="Normal"/>
    <w:link w:val="TitleChar"/>
    <w:uiPriority w:val="99"/>
    <w:qFormat/>
    <w:rsid w:val="00A27767"/>
    <w:pPr>
      <w:spacing w:line="480" w:lineRule="auto"/>
      <w:jc w:val="center"/>
    </w:pPr>
    <w:rPr>
      <w:b/>
      <w:bCs/>
    </w:rPr>
  </w:style>
  <w:style w:type="character" w:customStyle="1" w:styleId="TitleChar">
    <w:name w:val="Title Char"/>
    <w:basedOn w:val="DefaultParagraphFont"/>
    <w:link w:val="Title"/>
    <w:uiPriority w:val="99"/>
    <w:locked/>
    <w:rsid w:val="00A27767"/>
    <w:rPr>
      <w:rFonts w:cs="Times New Roman"/>
      <w:b/>
      <w:bCs/>
      <w:sz w:val="24"/>
      <w:szCs w:val="24"/>
      <w:lang w:val="en-US" w:eastAsia="en-US"/>
    </w:rPr>
  </w:style>
  <w:style w:type="paragraph" w:styleId="Header">
    <w:name w:val="header"/>
    <w:basedOn w:val="Normal"/>
    <w:link w:val="HeaderChar"/>
    <w:uiPriority w:val="99"/>
    <w:unhideWhenUsed/>
    <w:rsid w:val="00BF6D67"/>
    <w:pPr>
      <w:tabs>
        <w:tab w:val="center" w:pos="4513"/>
        <w:tab w:val="right" w:pos="9026"/>
      </w:tabs>
    </w:pPr>
  </w:style>
  <w:style w:type="character" w:customStyle="1" w:styleId="HeaderChar">
    <w:name w:val="Header Char"/>
    <w:basedOn w:val="DefaultParagraphFont"/>
    <w:link w:val="Header"/>
    <w:uiPriority w:val="99"/>
    <w:locked/>
    <w:rsid w:val="00BF6D67"/>
    <w:rPr>
      <w:rFonts w:cs="Times New Roman"/>
      <w:sz w:val="24"/>
      <w:szCs w:val="24"/>
      <w:lang w:val="en-US" w:eastAsia="en-US"/>
    </w:rPr>
  </w:style>
  <w:style w:type="paragraph" w:styleId="Footer">
    <w:name w:val="footer"/>
    <w:basedOn w:val="Normal"/>
    <w:link w:val="FooterChar"/>
    <w:uiPriority w:val="99"/>
    <w:unhideWhenUsed/>
    <w:rsid w:val="00BF6D67"/>
    <w:pPr>
      <w:tabs>
        <w:tab w:val="center" w:pos="4513"/>
        <w:tab w:val="right" w:pos="9026"/>
      </w:tabs>
    </w:pPr>
  </w:style>
  <w:style w:type="character" w:customStyle="1" w:styleId="FooterChar">
    <w:name w:val="Footer Char"/>
    <w:basedOn w:val="DefaultParagraphFont"/>
    <w:link w:val="Footer"/>
    <w:uiPriority w:val="99"/>
    <w:locked/>
    <w:rsid w:val="00BF6D67"/>
    <w:rPr>
      <w:rFonts w:cs="Times New Roman"/>
      <w:sz w:val="24"/>
      <w:szCs w:val="24"/>
      <w:lang w:val="en-US" w:eastAsia="en-US"/>
    </w:rPr>
  </w:style>
  <w:style w:type="paragraph" w:styleId="BalloonText">
    <w:name w:val="Balloon Text"/>
    <w:basedOn w:val="Normal"/>
    <w:link w:val="BalloonTextChar"/>
    <w:uiPriority w:val="99"/>
    <w:semiHidden/>
    <w:unhideWhenUsed/>
    <w:rsid w:val="00BF6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D67"/>
    <w:rPr>
      <w:rFonts w:ascii="Tahoma" w:hAnsi="Tahoma" w:cs="Tahoma"/>
      <w:sz w:val="16"/>
      <w:szCs w:val="16"/>
      <w:lang w:val="en-US" w:eastAsia="en-US"/>
    </w:rPr>
  </w:style>
  <w:style w:type="paragraph" w:styleId="ListParagraph">
    <w:name w:val="List Paragraph"/>
    <w:aliases w:val="spasi 2 taiiii,Paragraf ISI,Paragraf ISI1,Paragraf ISI2,Paragraf ISI3,Paragraf ISI11,Paragraf ISI21,BAB,skripsi,Body of text,List Paragraph1,awal,List Paragraph2,UGEX'Z,Body Text Char1,Char Char2,SUMBER,anak bab,1List N,2"/>
    <w:basedOn w:val="Normal"/>
    <w:link w:val="ListParagraphChar"/>
    <w:uiPriority w:val="34"/>
    <w:qFormat/>
    <w:rsid w:val="007D094D"/>
    <w:pPr>
      <w:spacing w:after="200" w:line="276" w:lineRule="auto"/>
      <w:ind w:left="720"/>
      <w:contextualSpacing/>
    </w:pPr>
    <w:rPr>
      <w:rFonts w:ascii="Calibri" w:hAnsi="Calibri"/>
      <w:sz w:val="22"/>
      <w:szCs w:val="22"/>
      <w:lang w:val="id-ID"/>
    </w:rPr>
  </w:style>
  <w:style w:type="paragraph" w:styleId="BodyText">
    <w:name w:val="Body Text"/>
    <w:basedOn w:val="Normal"/>
    <w:link w:val="BodyTextChar"/>
    <w:uiPriority w:val="99"/>
    <w:rsid w:val="00617E04"/>
    <w:pPr>
      <w:jc w:val="center"/>
    </w:pPr>
    <w:rPr>
      <w:b/>
      <w:szCs w:val="20"/>
    </w:rPr>
  </w:style>
  <w:style w:type="character" w:customStyle="1" w:styleId="BodyTextChar">
    <w:name w:val="Body Text Char"/>
    <w:basedOn w:val="DefaultParagraphFont"/>
    <w:link w:val="BodyText"/>
    <w:uiPriority w:val="99"/>
    <w:locked/>
    <w:rsid w:val="00617E04"/>
    <w:rPr>
      <w:rFonts w:cs="Times New Roman"/>
      <w:b/>
      <w:sz w:val="20"/>
      <w:szCs w:val="20"/>
    </w:rPr>
  </w:style>
  <w:style w:type="character" w:customStyle="1" w:styleId="ListParagraphChar">
    <w:name w:val="List Paragraph Char"/>
    <w:aliases w:val="spasi 2 taiiii Char,Paragraf ISI Char,Paragraf ISI1 Char,Paragraf ISI2 Char,Paragraf ISI3 Char,Paragraf ISI11 Char,Paragraf ISI21 Char,BAB Char,skripsi Char,Body of text Char,List Paragraph1 Char,awal Char,List Paragraph2 Char,2 Char"/>
    <w:link w:val="ListParagraph"/>
    <w:uiPriority w:val="34"/>
    <w:rsid w:val="00171625"/>
    <w:rPr>
      <w:rFonts w:ascii="Calibri" w:hAnsi="Calibri"/>
      <w:lang w:val="id-ID"/>
    </w:rPr>
  </w:style>
  <w:style w:type="character" w:styleId="Hyperlink">
    <w:name w:val="Hyperlink"/>
    <w:uiPriority w:val="99"/>
    <w:rsid w:val="00171625"/>
    <w:rPr>
      <w:color w:val="0000FF"/>
      <w:u w:val="single"/>
    </w:rPr>
  </w:style>
  <w:style w:type="table" w:styleId="TableGrid">
    <w:name w:val="Table Grid"/>
    <w:basedOn w:val="TableNormal"/>
    <w:uiPriority w:val="59"/>
    <w:rsid w:val="00171625"/>
    <w:pPr>
      <w:spacing w:after="0" w:line="240" w:lineRule="auto"/>
    </w:pPr>
    <w:rPr>
      <w:rFonts w:ascii="Calibri" w:hAnsi="Calibri" w:cs="Calibri"/>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171625"/>
    <w:pPr>
      <w:spacing w:after="120" w:line="480" w:lineRule="auto"/>
      <w:ind w:left="283"/>
    </w:pPr>
  </w:style>
  <w:style w:type="character" w:customStyle="1" w:styleId="BodyTextIndent2Char">
    <w:name w:val="Body Text Indent 2 Char"/>
    <w:basedOn w:val="DefaultParagraphFont"/>
    <w:link w:val="BodyTextIndent2"/>
    <w:uiPriority w:val="99"/>
    <w:rsid w:val="00171625"/>
    <w:rPr>
      <w:sz w:val="24"/>
      <w:szCs w:val="24"/>
    </w:rPr>
  </w:style>
  <w:style w:type="paragraph" w:styleId="NormalWeb">
    <w:name w:val="Normal (Web)"/>
    <w:basedOn w:val="Normal"/>
    <w:uiPriority w:val="99"/>
    <w:semiHidden/>
    <w:unhideWhenUsed/>
    <w:rsid w:val="00C32908"/>
    <w:pPr>
      <w:spacing w:before="100" w:beforeAutospacing="1" w:after="100" w:afterAutospacing="1"/>
    </w:pPr>
  </w:style>
  <w:style w:type="character" w:styleId="Emphasis">
    <w:name w:val="Emphasis"/>
    <w:basedOn w:val="DefaultParagraphFont"/>
    <w:uiPriority w:val="20"/>
    <w:qFormat/>
    <w:rsid w:val="00C32908"/>
    <w:rPr>
      <w:i/>
      <w:iCs/>
    </w:rPr>
  </w:style>
  <w:style w:type="character" w:styleId="Strong">
    <w:name w:val="Strong"/>
    <w:basedOn w:val="DefaultParagraphFont"/>
    <w:uiPriority w:val="22"/>
    <w:qFormat/>
    <w:rsid w:val="00BD4459"/>
    <w:rPr>
      <w:b/>
      <w:bCs/>
    </w:rPr>
  </w:style>
  <w:style w:type="paragraph" w:styleId="BodyTextIndent">
    <w:name w:val="Body Text Indent"/>
    <w:basedOn w:val="Normal"/>
    <w:link w:val="BodyTextIndentChar"/>
    <w:uiPriority w:val="99"/>
    <w:unhideWhenUsed/>
    <w:rsid w:val="00BD4459"/>
    <w:pPr>
      <w:spacing w:after="120"/>
      <w:ind w:left="283"/>
    </w:pPr>
  </w:style>
  <w:style w:type="character" w:customStyle="1" w:styleId="BodyTextIndentChar">
    <w:name w:val="Body Text Indent Char"/>
    <w:basedOn w:val="DefaultParagraphFont"/>
    <w:link w:val="BodyTextIndent"/>
    <w:uiPriority w:val="99"/>
    <w:rsid w:val="00BD4459"/>
    <w:rPr>
      <w:sz w:val="24"/>
      <w:szCs w:val="24"/>
    </w:rPr>
  </w:style>
  <w:style w:type="paragraph" w:styleId="BodyText2">
    <w:name w:val="Body Text 2"/>
    <w:basedOn w:val="Normal"/>
    <w:link w:val="BodyText2Char"/>
    <w:uiPriority w:val="99"/>
    <w:rsid w:val="00BD4459"/>
    <w:pPr>
      <w:spacing w:after="120" w:line="480" w:lineRule="auto"/>
    </w:pPr>
  </w:style>
  <w:style w:type="character" w:customStyle="1" w:styleId="BodyText2Char">
    <w:name w:val="Body Text 2 Char"/>
    <w:basedOn w:val="DefaultParagraphFont"/>
    <w:link w:val="BodyText2"/>
    <w:uiPriority w:val="99"/>
    <w:rsid w:val="00BD4459"/>
    <w:rPr>
      <w:sz w:val="24"/>
      <w:szCs w:val="24"/>
    </w:rPr>
  </w:style>
  <w:style w:type="paragraph" w:styleId="NoSpacing">
    <w:name w:val="No Spacing"/>
    <w:qFormat/>
    <w:rsid w:val="005F10B4"/>
    <w:pPr>
      <w:spacing w:after="0" w:line="240" w:lineRule="auto"/>
    </w:pPr>
    <w:rPr>
      <w:rFonts w:ascii="Calibri" w:eastAsia="Calibri" w:hAnsi="Calibri"/>
    </w:rPr>
  </w:style>
  <w:style w:type="character" w:customStyle="1" w:styleId="gen">
    <w:name w:val="gen"/>
    <w:basedOn w:val="DefaultParagraphFont"/>
    <w:rsid w:val="005F3AA4"/>
  </w:style>
  <w:style w:type="character" w:customStyle="1" w:styleId="apple-converted-space">
    <w:name w:val="apple-converted-space"/>
    <w:basedOn w:val="DefaultParagraphFont"/>
    <w:rsid w:val="005F3AA4"/>
  </w:style>
  <w:style w:type="character" w:customStyle="1" w:styleId="a">
    <w:name w:val="a"/>
    <w:rsid w:val="005F3AA4"/>
  </w:style>
  <w:style w:type="character" w:customStyle="1" w:styleId="l10">
    <w:name w:val="l10"/>
    <w:rsid w:val="005F3AA4"/>
  </w:style>
  <w:style w:type="character" w:customStyle="1" w:styleId="longtext">
    <w:name w:val="long_text"/>
    <w:rsid w:val="005F3AA4"/>
  </w:style>
  <w:style w:type="character" w:customStyle="1" w:styleId="hps">
    <w:name w:val="hps"/>
    <w:rsid w:val="005F3AA4"/>
  </w:style>
  <w:style w:type="paragraph" w:customStyle="1" w:styleId="Default">
    <w:name w:val="Default"/>
    <w:rsid w:val="005F3AA4"/>
    <w:pPr>
      <w:autoSpaceDE w:val="0"/>
      <w:autoSpaceDN w:val="0"/>
      <w:adjustRightInd w:val="0"/>
      <w:spacing w:after="0" w:line="240" w:lineRule="auto"/>
    </w:pPr>
    <w:rPr>
      <w:rFonts w:eastAsia="Calibri"/>
      <w:color w:val="000000"/>
      <w:sz w:val="24"/>
      <w:szCs w:val="24"/>
      <w:lang w:val="id-ID"/>
    </w:rPr>
  </w:style>
  <w:style w:type="paragraph" w:customStyle="1" w:styleId="first-paragraph-bottom-zero">
    <w:name w:val="first-paragraph-bottom-zero"/>
    <w:basedOn w:val="Normal"/>
    <w:rsid w:val="00D61A91"/>
    <w:pPr>
      <w:spacing w:before="100" w:beforeAutospacing="1" w:after="100" w:afterAutospacing="1"/>
    </w:pPr>
    <w:rPr>
      <w:lang w:val="id-ID" w:eastAsia="id-ID"/>
    </w:rPr>
  </w:style>
  <w:style w:type="paragraph" w:customStyle="1" w:styleId="TableParagraph">
    <w:name w:val="Table Paragraph"/>
    <w:basedOn w:val="Normal"/>
    <w:uiPriority w:val="1"/>
    <w:qFormat/>
    <w:rsid w:val="00602366"/>
    <w:pPr>
      <w:widowControl w:val="0"/>
      <w:autoSpaceDE w:val="0"/>
      <w:autoSpaceDN w:val="0"/>
    </w:pPr>
    <w:rPr>
      <w:sz w:val="22"/>
      <w:szCs w:val="22"/>
    </w:rPr>
  </w:style>
  <w:style w:type="character" w:customStyle="1" w:styleId="Heading3Char">
    <w:name w:val="Heading 3 Char"/>
    <w:basedOn w:val="DefaultParagraphFont"/>
    <w:link w:val="Heading3"/>
    <w:uiPriority w:val="99"/>
    <w:rsid w:val="00140DDF"/>
    <w:rPr>
      <w:rFonts w:ascii="Courier New" w:hAnsi="Courier New" w:cs="Courier New"/>
      <w:b/>
      <w:bCs/>
      <w:color w:val="000000"/>
      <w:sz w:val="26"/>
      <w:szCs w:val="26"/>
    </w:rPr>
  </w:style>
  <w:style w:type="paragraph" w:styleId="TOCHeading">
    <w:name w:val="TOC Heading"/>
    <w:basedOn w:val="Heading1"/>
    <w:next w:val="Normal"/>
    <w:uiPriority w:val="39"/>
    <w:unhideWhenUsed/>
    <w:qFormat/>
    <w:rsid w:val="00140DDF"/>
    <w:pPr>
      <w:keepLines/>
      <w:spacing w:before="240" w:line="259" w:lineRule="auto"/>
      <w:ind w:firstLine="0"/>
      <w:jc w:val="left"/>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rsid w:val="00140DDF"/>
    <w:pPr>
      <w:spacing w:after="100"/>
    </w:pPr>
  </w:style>
  <w:style w:type="paragraph" w:styleId="HTMLPreformatted">
    <w:name w:val="HTML Preformatted"/>
    <w:basedOn w:val="Normal"/>
    <w:link w:val="HTMLPreformattedChar"/>
    <w:uiPriority w:val="99"/>
    <w:unhideWhenUsed/>
    <w:rsid w:val="00E0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E03C85"/>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25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hyperlink" Target="https://pikobar.jabarprov.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2010-09-02T10:27:00Z</outs:dateTime>
      <outs:isPinned>true</outs:isPinned>
    </outs:relatedDate>
    <outs:relatedDate>
      <outs:type>2</outs:type>
      <outs:displayName>Created</outs:displayName>
      <outs:dateTime>2010-09-02T10:27:00Z</outs:dateTime>
      <outs:isPinned>true</outs:isPinned>
    </outs:relatedDate>
    <outs:relatedDate>
      <outs:type>4</outs:type>
      <outs:displayName>Last Printed</outs:displayName>
      <outs:dateTime>2010-09-01T09:00:00Z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Intel</outs:displayName>
          <outs:accountName/>
        </outs:relatedPerson>
      </outs:people>
      <outs:source>0</outs:source>
      <outs:isPinned>true</outs:isPinned>
    </outs:relatedPeopleItem>
    <outs:relatedPeopleItem>
      <outs:category>Last modified by</outs:category>
      <outs:people>
        <outs:relatedPerson>
          <outs:displayName>My Computer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47DE-0D43-4319-9FA9-301605874F91}">
  <ds:schemaRefs>
    <ds:schemaRef ds:uri="http://schemas.microsoft.com/office/2009/outspace/metadata"/>
  </ds:schemaRefs>
</ds:datastoreItem>
</file>

<file path=customXml/itemProps2.xml><?xml version="1.0" encoding="utf-8"?>
<ds:datastoreItem xmlns:ds="http://schemas.openxmlformats.org/officeDocument/2006/customXml" ds:itemID="{63C810BC-B8B0-4272-885C-8B44F69E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17</Pages>
  <Words>8140</Words>
  <Characters>46402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HUBUNGAN ANTARA TINGKAT PENGETAHUAN REMAJA TENTANG KESEHATAN REPRODUKSI REMAJA DENGAN PERILAKU SEKS</vt:lpstr>
    </vt:vector>
  </TitlesOfParts>
  <Company>Pentium</Company>
  <LinksUpToDate>false</LinksUpToDate>
  <CharactersWithSpaces>54434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TINGKAT PENGETAHUAN REMAJA TENTANG KESEHATAN REPRODUKSI REMAJA DENGAN PERILAKU SEKS</dc:title>
  <dc:creator>Intel</dc:creator>
  <cp:lastModifiedBy>ASUS</cp:lastModifiedBy>
  <cp:revision>49</cp:revision>
  <cp:lastPrinted>2021-01-26T05:51:00Z</cp:lastPrinted>
  <dcterms:created xsi:type="dcterms:W3CDTF">2021-04-12T05:51:00Z</dcterms:created>
  <dcterms:modified xsi:type="dcterms:W3CDTF">2021-07-23T02:34:00Z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e0ad4710-d0b2-369f-acaa-38b21d447ac7</vt:lpwstr>
  </property>
  <property fmtid="{D5CDD505-2E9C-101B-9397-08002B2CF9AE}" pid="24" name="Mendeley Citation Style_1">
    <vt:lpwstr>http://www.zotero.org/styles/apa</vt:lpwstr>
  </property>
</Properties>
</file>