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6FD" w:rsidRPr="00E946FD" w:rsidRDefault="00E946FD" w:rsidP="00E946FD">
      <w:pPr>
        <w:pStyle w:val="Heading1"/>
        <w:spacing w:before="0" w:after="0"/>
        <w:jc w:val="center"/>
        <w:rPr>
          <w:rFonts w:ascii="Times New Roman" w:hAnsi="Times New Roman"/>
          <w:sz w:val="24"/>
          <w:szCs w:val="24"/>
          <w:lang w:val="id-ID"/>
        </w:rPr>
      </w:pPr>
    </w:p>
    <w:p w:rsidR="00E946FD" w:rsidRPr="00E946FD" w:rsidRDefault="00E946FD" w:rsidP="00E946FD">
      <w:pPr>
        <w:pStyle w:val="Heading1"/>
        <w:spacing w:before="0" w:after="0"/>
        <w:jc w:val="center"/>
        <w:rPr>
          <w:rFonts w:ascii="Times New Roman" w:hAnsi="Times New Roman"/>
          <w:sz w:val="24"/>
          <w:szCs w:val="24"/>
          <w:lang w:val="id-ID"/>
        </w:rPr>
      </w:pPr>
    </w:p>
    <w:p w:rsidR="00E946FD" w:rsidRPr="00EA0950" w:rsidRDefault="00EA0950" w:rsidP="00EA0950">
      <w:pPr>
        <w:pStyle w:val="JKTitle"/>
        <w:rPr>
          <w:szCs w:val="22"/>
          <w:lang w:val="id-ID"/>
        </w:rPr>
      </w:pPr>
      <w:bookmarkStart w:id="0" w:name="_Hlk47567431"/>
      <w:r w:rsidRPr="00EA0950">
        <w:rPr>
          <w:szCs w:val="22"/>
          <w:lang w:val="id-ID"/>
        </w:rPr>
        <w:t xml:space="preserve">Dampak Latihan </w:t>
      </w:r>
      <w:r w:rsidRPr="00EA0950">
        <w:rPr>
          <w:i/>
          <w:szCs w:val="22"/>
          <w:lang w:val="id-ID"/>
        </w:rPr>
        <w:t>Simple Circuit</w:t>
      </w:r>
      <w:r w:rsidRPr="00EA0950">
        <w:rPr>
          <w:szCs w:val="22"/>
          <w:lang w:val="id-ID"/>
        </w:rPr>
        <w:t xml:space="preserve"> dan </w:t>
      </w:r>
      <w:r w:rsidRPr="00EA0950">
        <w:rPr>
          <w:i/>
          <w:szCs w:val="22"/>
          <w:lang w:val="id-ID"/>
        </w:rPr>
        <w:t>Running Circuit</w:t>
      </w:r>
      <w:r w:rsidRPr="00EA0950">
        <w:rPr>
          <w:szCs w:val="22"/>
          <w:lang w:val="id-ID"/>
        </w:rPr>
        <w:t xml:space="preserve"> Terhadap Peningkatan Daya Tahan Kardiovaskular</w:t>
      </w:r>
      <w:bookmarkEnd w:id="0"/>
      <w:r w:rsidRPr="00EA0950">
        <w:rPr>
          <w:szCs w:val="22"/>
          <w:lang w:val="id-ID"/>
        </w:rPr>
        <w:t xml:space="preserve"> Dan Kelelahan</w:t>
      </w:r>
      <w:r w:rsidR="00E946FD" w:rsidRPr="00E946FD">
        <w:rPr>
          <w:rFonts w:eastAsia="Arial Narrow"/>
        </w:rPr>
        <w:br/>
      </w:r>
    </w:p>
    <w:p w:rsidR="00E946FD" w:rsidRPr="00EA0950" w:rsidRDefault="00EA0950" w:rsidP="00E946FD">
      <w:pPr>
        <w:pStyle w:val="Heading1"/>
        <w:spacing w:before="0" w:after="0"/>
        <w:jc w:val="center"/>
        <w:rPr>
          <w:rFonts w:ascii="Times New Roman" w:hAnsi="Times New Roman"/>
          <w:sz w:val="20"/>
          <w:szCs w:val="20"/>
          <w:lang w:val="id-ID"/>
        </w:rPr>
      </w:pPr>
      <w:r>
        <w:rPr>
          <w:rFonts w:ascii="Times New Roman" w:eastAsia="Arial Narrow" w:hAnsi="Times New Roman"/>
          <w:sz w:val="20"/>
          <w:szCs w:val="20"/>
          <w:u w:color="000000"/>
          <w:lang w:val="id-ID"/>
        </w:rPr>
        <w:t xml:space="preserve">Cece </w:t>
      </w:r>
      <w:r w:rsidRPr="00EA0950">
        <w:rPr>
          <w:rFonts w:ascii="Times New Roman" w:eastAsia="Arial Narrow" w:hAnsi="Times New Roman"/>
          <w:sz w:val="20"/>
          <w:szCs w:val="20"/>
          <w:u w:color="000000"/>
          <w:lang w:val="id-ID"/>
        </w:rPr>
        <w:t>Maulana</w:t>
      </w:r>
      <w:r w:rsidRPr="00EA0950">
        <w:rPr>
          <w:rFonts w:ascii="Times New Roman" w:eastAsia="Arial Narrow" w:hAnsi="Times New Roman"/>
          <w:sz w:val="20"/>
          <w:szCs w:val="20"/>
          <w:u w:color="000000"/>
          <w:vertAlign w:val="superscript"/>
          <w:lang w:val="id-ID"/>
        </w:rPr>
        <w:t>1</w:t>
      </w:r>
      <w:r>
        <w:rPr>
          <w:rFonts w:ascii="Times New Roman" w:eastAsia="Arial Narrow" w:hAnsi="Times New Roman"/>
          <w:sz w:val="20"/>
          <w:szCs w:val="20"/>
          <w:u w:color="000000"/>
          <w:lang w:val="id-ID"/>
        </w:rPr>
        <w:t xml:space="preserve">, </w:t>
      </w:r>
      <w:r w:rsidR="00E946FD" w:rsidRPr="00EA0950">
        <w:rPr>
          <w:rFonts w:ascii="Times New Roman" w:eastAsia="Arial Narrow" w:hAnsi="Times New Roman"/>
          <w:sz w:val="20"/>
          <w:szCs w:val="20"/>
          <w:u w:color="000000"/>
          <w:lang w:val="id-ID"/>
        </w:rPr>
        <w:t>Hendra</w:t>
      </w:r>
      <w:r w:rsidR="00E946FD" w:rsidRPr="00E946FD">
        <w:rPr>
          <w:rFonts w:ascii="Times New Roman" w:eastAsia="Arial Narrow" w:hAnsi="Times New Roman"/>
          <w:sz w:val="20"/>
          <w:szCs w:val="20"/>
          <w:u w:color="000000"/>
          <w:lang w:val="id-ID"/>
        </w:rPr>
        <w:t xml:space="preserve"> Rustiawan</w:t>
      </w:r>
      <w:r w:rsidRPr="00EA0950">
        <w:rPr>
          <w:rFonts w:ascii="Times New Roman" w:eastAsia="Arial Narrow" w:hAnsi="Times New Roman"/>
          <w:sz w:val="20"/>
          <w:szCs w:val="20"/>
          <w:u w:color="000000"/>
          <w:vertAlign w:val="superscript"/>
          <w:lang w:val="id-ID"/>
        </w:rPr>
        <w:t>2</w:t>
      </w:r>
      <w:r w:rsidR="00E946FD">
        <w:rPr>
          <w:rFonts w:ascii="Times New Roman" w:eastAsia="Arial Narrow" w:hAnsi="Times New Roman"/>
          <w:sz w:val="20"/>
          <w:szCs w:val="20"/>
          <w:u w:color="000000"/>
        </w:rPr>
        <w:t>,</w:t>
      </w:r>
      <w:r>
        <w:rPr>
          <w:rFonts w:ascii="Times New Roman" w:eastAsia="Arial Narrow" w:hAnsi="Times New Roman"/>
          <w:sz w:val="20"/>
          <w:szCs w:val="20"/>
          <w:u w:color="000000"/>
          <w:lang w:val="id-ID"/>
        </w:rPr>
        <w:t xml:space="preserve"> Sri Maryati</w:t>
      </w:r>
      <w:r>
        <w:rPr>
          <w:rFonts w:ascii="Times New Roman" w:hAnsi="Times New Roman"/>
          <w:sz w:val="20"/>
          <w:szCs w:val="20"/>
          <w:vertAlign w:val="superscript"/>
          <w:lang w:val="id-ID"/>
        </w:rPr>
        <w:t>3</w:t>
      </w:r>
    </w:p>
    <w:p w:rsidR="00E946FD" w:rsidRPr="00014A7B" w:rsidRDefault="00E946FD" w:rsidP="00014A7B">
      <w:pPr>
        <w:jc w:val="center"/>
        <w:rPr>
          <w:rStyle w:val="lrzxr"/>
          <w:sz w:val="20"/>
          <w:szCs w:val="20"/>
          <w:lang w:val="id-ID"/>
        </w:rPr>
      </w:pPr>
      <w:r w:rsidRPr="00E946FD">
        <w:rPr>
          <w:sz w:val="20"/>
          <w:szCs w:val="20"/>
          <w:vertAlign w:val="superscript"/>
        </w:rPr>
        <w:t>1</w:t>
      </w:r>
      <w:r w:rsidR="00014A7B">
        <w:rPr>
          <w:sz w:val="20"/>
          <w:szCs w:val="20"/>
          <w:vertAlign w:val="superscript"/>
          <w:lang w:val="id-ID"/>
        </w:rPr>
        <w:t>2</w:t>
      </w:r>
      <w:r w:rsidR="00EA0950">
        <w:rPr>
          <w:sz w:val="20"/>
          <w:szCs w:val="20"/>
          <w:vertAlign w:val="superscript"/>
          <w:lang w:val="id-ID"/>
        </w:rPr>
        <w:t>3</w:t>
      </w:r>
      <w:r w:rsidR="007552DA">
        <w:rPr>
          <w:sz w:val="20"/>
          <w:szCs w:val="20"/>
        </w:rPr>
        <w:t xml:space="preserve"> </w:t>
      </w:r>
      <w:r w:rsidR="007552DA">
        <w:rPr>
          <w:sz w:val="20"/>
          <w:szCs w:val="20"/>
          <w:lang w:val="id-ID"/>
        </w:rPr>
        <w:t xml:space="preserve">Program Studi Pendidikan Jasmani, </w:t>
      </w:r>
      <w:r w:rsidR="007552DA">
        <w:rPr>
          <w:sz w:val="20"/>
          <w:szCs w:val="20"/>
        </w:rPr>
        <w:t>Universitas Galuh,</w:t>
      </w:r>
      <w:r w:rsidR="007552DA">
        <w:rPr>
          <w:sz w:val="20"/>
          <w:szCs w:val="20"/>
          <w:lang w:val="id-ID"/>
        </w:rPr>
        <w:t xml:space="preserve"> </w:t>
      </w:r>
      <w:r w:rsidRPr="00E946FD">
        <w:rPr>
          <w:rStyle w:val="lrzxr"/>
          <w:sz w:val="20"/>
          <w:szCs w:val="20"/>
        </w:rPr>
        <w:t>Ciamis, Indonesia</w:t>
      </w:r>
    </w:p>
    <w:p w:rsidR="00E946FD" w:rsidRPr="00E946FD" w:rsidRDefault="00E946FD" w:rsidP="00E946FD">
      <w:pPr>
        <w:jc w:val="center"/>
        <w:rPr>
          <w:sz w:val="20"/>
          <w:szCs w:val="20"/>
        </w:rPr>
      </w:pPr>
    </w:p>
    <w:p w:rsidR="00E946FD" w:rsidRPr="00E946FD" w:rsidRDefault="00E946FD" w:rsidP="00E946FD">
      <w:pPr>
        <w:autoSpaceDE w:val="0"/>
        <w:autoSpaceDN w:val="0"/>
        <w:adjustRightInd w:val="0"/>
        <w:jc w:val="center"/>
        <w:rPr>
          <w:sz w:val="20"/>
          <w:szCs w:val="20"/>
          <w:lang w:val="id-ID"/>
        </w:rPr>
      </w:pPr>
      <w:r w:rsidRPr="00E946FD">
        <w:rPr>
          <w:sz w:val="20"/>
          <w:szCs w:val="20"/>
        </w:rPr>
        <w:t>Email</w:t>
      </w:r>
      <w:r w:rsidRPr="00E946FD">
        <w:rPr>
          <w:sz w:val="20"/>
          <w:szCs w:val="20"/>
          <w:lang w:val="id-ID"/>
        </w:rPr>
        <w:t xml:space="preserve">: </w:t>
      </w:r>
      <w:r w:rsidR="001117DC">
        <w:rPr>
          <w:sz w:val="20"/>
          <w:szCs w:val="20"/>
          <w:lang w:val="id-ID"/>
        </w:rPr>
        <w:t>Cecemaulana459</w:t>
      </w:r>
      <w:r w:rsidR="007552DA">
        <w:rPr>
          <w:sz w:val="20"/>
          <w:szCs w:val="20"/>
          <w:lang w:val="id-ID"/>
        </w:rPr>
        <w:t>@gmail.com</w:t>
      </w:r>
    </w:p>
    <w:p w:rsidR="00E946FD" w:rsidRPr="00E946FD" w:rsidRDefault="00E946FD" w:rsidP="00E946FD">
      <w:pPr>
        <w:autoSpaceDE w:val="0"/>
        <w:autoSpaceDN w:val="0"/>
        <w:adjustRightInd w:val="0"/>
        <w:rPr>
          <w:b/>
          <w:sz w:val="20"/>
          <w:szCs w:val="20"/>
          <w:lang w:val="en-ID"/>
        </w:rPr>
      </w:pPr>
    </w:p>
    <w:p w:rsidR="00E946FD" w:rsidRPr="00E946FD" w:rsidRDefault="00E946FD" w:rsidP="00E946FD">
      <w:pPr>
        <w:pStyle w:val="Heading1"/>
        <w:spacing w:before="0" w:after="0"/>
        <w:jc w:val="center"/>
        <w:rPr>
          <w:rFonts w:ascii="Times New Roman" w:hAnsi="Times New Roman"/>
          <w:sz w:val="20"/>
          <w:szCs w:val="20"/>
        </w:rPr>
      </w:pPr>
      <w:r w:rsidRPr="00E946FD">
        <w:rPr>
          <w:rFonts w:ascii="Times New Roman" w:hAnsi="Times New Roman"/>
          <w:sz w:val="20"/>
          <w:szCs w:val="20"/>
        </w:rPr>
        <w:t>ABSTRACT</w:t>
      </w:r>
    </w:p>
    <w:p w:rsidR="001117DC" w:rsidRPr="001117DC" w:rsidRDefault="001117DC" w:rsidP="001117DC">
      <w:pPr>
        <w:jc w:val="both"/>
        <w:rPr>
          <w:color w:val="000000" w:themeColor="text1"/>
          <w:sz w:val="20"/>
          <w:szCs w:val="20"/>
          <w:lang w:val="id-ID"/>
        </w:rPr>
      </w:pPr>
      <w:r w:rsidRPr="001117DC">
        <w:rPr>
          <w:color w:val="000000" w:themeColor="text1"/>
          <w:sz w:val="20"/>
          <w:szCs w:val="20"/>
          <w:lang w:val="id-ID"/>
        </w:rPr>
        <w:t>This research aims to determine the simple circuit training method with running circuits to increase cardiovascular endurance and fatigue. The research method used was experimental. The research design used was a two-group pre-test-post-test design. The study was male students in the fourth semester of the 2019-2020 academic year. The sampling technique used was the stratified random sampling technique. The instruments used in this research were the multi-stage fitness test (MSFT) for the cardiovascular endurance test (vo2max) and the flamingo balance test for fatigue. Test data analysis using hypothesis testing, namely paired sample t-test. The results showed that increased cardiovascular endurance in the simple circuit training method was 2.06%; the percentage of increased cardiovascular endurance in the running circuit training method was 15.02%. While fatigue research results on the simple circuit method were 22.36%, the rate of increased fatigue in the running circuit training method was 9.58%. The conclusion is the simple circuit training method and running circuit have a significant effect on cardiovascular endurance, while the fatigue variable increases negatively. The author suggests that there should be further research on the duration of giving exercise in both training methods. The research results obtained are better.</w:t>
      </w:r>
    </w:p>
    <w:p w:rsidR="001117DC" w:rsidRDefault="001117DC" w:rsidP="00E946FD">
      <w:pPr>
        <w:pStyle w:val="HTMLPreformatted"/>
        <w:jc w:val="both"/>
        <w:rPr>
          <w:rFonts w:ascii="Times New Roman" w:hAnsi="Times New Roman" w:cs="Times New Roman"/>
          <w:lang w:val="id-ID"/>
        </w:rPr>
      </w:pPr>
    </w:p>
    <w:p w:rsidR="00E946FD" w:rsidRPr="001117DC" w:rsidRDefault="00E946FD" w:rsidP="001117DC">
      <w:pPr>
        <w:pStyle w:val="HTMLPreformatted"/>
        <w:tabs>
          <w:tab w:val="clear" w:pos="916"/>
          <w:tab w:val="left" w:pos="993"/>
        </w:tabs>
        <w:jc w:val="both"/>
        <w:rPr>
          <w:rFonts w:ascii="Times New Roman" w:hAnsi="Times New Roman" w:cs="Times New Roman"/>
          <w:lang w:val="id-ID"/>
        </w:rPr>
      </w:pPr>
      <w:r w:rsidRPr="00E946FD">
        <w:rPr>
          <w:rFonts w:ascii="Times New Roman" w:hAnsi="Times New Roman" w:cs="Times New Roman"/>
          <w:b/>
        </w:rPr>
        <w:t xml:space="preserve">Keywords: </w:t>
      </w:r>
      <w:r w:rsidR="001117DC" w:rsidRPr="001117DC">
        <w:rPr>
          <w:rFonts w:ascii="Times New Roman" w:hAnsi="Times New Roman" w:cs="Times New Roman"/>
        </w:rPr>
        <w:t>Cardiovascular endurance, Fatigue, Running circuit, Simple circuit</w:t>
      </w:r>
    </w:p>
    <w:p w:rsidR="00E946FD" w:rsidRPr="00E946FD" w:rsidRDefault="00E946FD" w:rsidP="00E946FD">
      <w:pPr>
        <w:autoSpaceDE w:val="0"/>
        <w:autoSpaceDN w:val="0"/>
        <w:adjustRightInd w:val="0"/>
        <w:rPr>
          <w:b/>
          <w:sz w:val="20"/>
          <w:szCs w:val="20"/>
          <w:lang w:val="id-ID"/>
        </w:rPr>
      </w:pPr>
    </w:p>
    <w:p w:rsidR="00E946FD" w:rsidRPr="00E946FD" w:rsidRDefault="00E946FD" w:rsidP="00E946FD">
      <w:pPr>
        <w:pStyle w:val="Heading1"/>
        <w:spacing w:before="0" w:after="0"/>
        <w:jc w:val="center"/>
        <w:rPr>
          <w:rFonts w:ascii="Times New Roman" w:hAnsi="Times New Roman"/>
          <w:sz w:val="20"/>
          <w:szCs w:val="20"/>
          <w:lang w:val="id-ID"/>
        </w:rPr>
      </w:pPr>
      <w:r w:rsidRPr="00E946FD">
        <w:rPr>
          <w:rFonts w:ascii="Times New Roman" w:hAnsi="Times New Roman"/>
          <w:sz w:val="20"/>
          <w:szCs w:val="20"/>
          <w:lang w:val="id-ID"/>
        </w:rPr>
        <w:t>ABSTRAK</w:t>
      </w:r>
    </w:p>
    <w:p w:rsidR="001117DC" w:rsidRPr="001117DC" w:rsidRDefault="001117DC" w:rsidP="00E946FD">
      <w:pPr>
        <w:autoSpaceDE w:val="0"/>
        <w:autoSpaceDN w:val="0"/>
        <w:adjustRightInd w:val="0"/>
        <w:jc w:val="both"/>
        <w:rPr>
          <w:rFonts w:eastAsia="Arial Narrow"/>
          <w:spacing w:val="-5"/>
          <w:sz w:val="20"/>
          <w:szCs w:val="20"/>
          <w:lang w:val="id-ID"/>
        </w:rPr>
      </w:pPr>
      <w:r w:rsidRPr="001117DC">
        <w:rPr>
          <w:sz w:val="20"/>
          <w:szCs w:val="20"/>
        </w:rPr>
        <w:t xml:space="preserve">Metode latihan </w:t>
      </w:r>
      <w:r w:rsidRPr="001117DC">
        <w:rPr>
          <w:i/>
          <w:sz w:val="20"/>
          <w:szCs w:val="20"/>
        </w:rPr>
        <w:t>simple circuit</w:t>
      </w:r>
      <w:r w:rsidRPr="001117DC">
        <w:rPr>
          <w:sz w:val="20"/>
          <w:szCs w:val="20"/>
        </w:rPr>
        <w:t xml:space="preserve"> dengan </w:t>
      </w:r>
      <w:r w:rsidRPr="001117DC">
        <w:rPr>
          <w:i/>
          <w:sz w:val="20"/>
          <w:szCs w:val="20"/>
        </w:rPr>
        <w:t>running circuit</w:t>
      </w:r>
      <w:r w:rsidRPr="001117DC">
        <w:rPr>
          <w:sz w:val="20"/>
          <w:szCs w:val="20"/>
        </w:rPr>
        <w:t xml:space="preserve"> dalam penelitian ini bertujuan untuk mengetahui peningkatan daya tahan kardiovaskular dan kelelahan. Metode penelitian yang digunakan adalah eksperimen. Desain penelitian yang dugunakan adalah </w:t>
      </w:r>
      <w:r w:rsidRPr="001117DC">
        <w:rPr>
          <w:i/>
          <w:sz w:val="20"/>
          <w:szCs w:val="20"/>
        </w:rPr>
        <w:t>two-group pre-test-post-test design</w:t>
      </w:r>
      <w:r w:rsidRPr="001117DC">
        <w:rPr>
          <w:sz w:val="20"/>
          <w:szCs w:val="20"/>
        </w:rPr>
        <w:t xml:space="preserve">. Subjek dalam penelitian ini adalah mahasiswa putra tingkat empat semester genap tahaun ajaran 2019-2020.Teknik pengambilan sampel adalah teknik </w:t>
      </w:r>
      <w:r w:rsidRPr="001117DC">
        <w:rPr>
          <w:bCs/>
          <w:i/>
          <w:color w:val="000000" w:themeColor="text1"/>
          <w:sz w:val="20"/>
          <w:szCs w:val="20"/>
          <w:lang w:eastAsia="id-ID"/>
        </w:rPr>
        <w:t xml:space="preserve">stratified random sampling. </w:t>
      </w:r>
      <w:r w:rsidRPr="001117DC">
        <w:rPr>
          <w:bCs/>
          <w:color w:val="000000" w:themeColor="text1"/>
          <w:sz w:val="20"/>
          <w:szCs w:val="20"/>
          <w:lang w:eastAsia="id-ID"/>
        </w:rPr>
        <w:t xml:space="preserve">Instrument yang digunakan dalam penelitian ini adalah </w:t>
      </w:r>
      <w:r w:rsidRPr="001117DC">
        <w:rPr>
          <w:bCs/>
          <w:i/>
          <w:color w:val="000000" w:themeColor="text1"/>
          <w:sz w:val="20"/>
          <w:szCs w:val="20"/>
          <w:lang w:eastAsia="id-ID"/>
        </w:rPr>
        <w:t xml:space="preserve">multi-stage fitness test </w:t>
      </w:r>
      <w:r w:rsidRPr="001117DC">
        <w:rPr>
          <w:bCs/>
          <w:color w:val="000000" w:themeColor="text1"/>
          <w:sz w:val="20"/>
          <w:szCs w:val="20"/>
          <w:lang w:eastAsia="id-ID"/>
        </w:rPr>
        <w:t xml:space="preserve">(MSFT) untuk tes daya tahan kardiovaskular (vo2max) dan </w:t>
      </w:r>
      <w:r w:rsidRPr="001117DC">
        <w:rPr>
          <w:bCs/>
          <w:i/>
          <w:color w:val="000000" w:themeColor="text1"/>
          <w:sz w:val="20"/>
          <w:szCs w:val="20"/>
          <w:lang w:eastAsia="id-ID"/>
        </w:rPr>
        <w:t xml:space="preserve">flamingo balance tes. </w:t>
      </w:r>
      <w:r w:rsidRPr="001117DC">
        <w:rPr>
          <w:bCs/>
          <w:color w:val="000000" w:themeColor="text1"/>
          <w:sz w:val="20"/>
          <w:szCs w:val="20"/>
          <w:lang w:eastAsia="id-ID"/>
        </w:rPr>
        <w:t xml:space="preserve">Uji analisis data menggunakan uji hipotesis yaitu paired sample t-test. Hasil penelitian diperoleh persentase peningkatan daya tahan kardiovaskular pada metode latihan </w:t>
      </w:r>
      <w:r w:rsidRPr="001117DC">
        <w:rPr>
          <w:bCs/>
          <w:i/>
          <w:color w:val="000000" w:themeColor="text1"/>
          <w:sz w:val="20"/>
          <w:szCs w:val="20"/>
          <w:lang w:eastAsia="id-ID"/>
        </w:rPr>
        <w:t>simple circuit</w:t>
      </w:r>
      <w:r w:rsidRPr="001117DC">
        <w:rPr>
          <w:bCs/>
          <w:color w:val="000000" w:themeColor="text1"/>
          <w:sz w:val="20"/>
          <w:szCs w:val="20"/>
          <w:lang w:eastAsia="id-ID"/>
        </w:rPr>
        <w:t xml:space="preserve"> sebesar 2.06%, Persentase peningkatan daya tahan kardiovaskular pada metode latihan </w:t>
      </w:r>
      <w:r w:rsidRPr="001117DC">
        <w:rPr>
          <w:bCs/>
          <w:i/>
          <w:color w:val="000000" w:themeColor="text1"/>
          <w:sz w:val="20"/>
          <w:szCs w:val="20"/>
          <w:lang w:eastAsia="id-ID"/>
        </w:rPr>
        <w:t>running circuit</w:t>
      </w:r>
      <w:r w:rsidRPr="001117DC">
        <w:rPr>
          <w:bCs/>
          <w:color w:val="000000" w:themeColor="text1"/>
          <w:sz w:val="20"/>
          <w:szCs w:val="20"/>
          <w:lang w:eastAsia="id-ID"/>
        </w:rPr>
        <w:t xml:space="preserve"> sebesar 15.02%. Sedangkan hasil penelitian kelelahan pada metode </w:t>
      </w:r>
      <w:r w:rsidRPr="001117DC">
        <w:rPr>
          <w:bCs/>
          <w:i/>
          <w:color w:val="000000" w:themeColor="text1"/>
          <w:sz w:val="20"/>
          <w:szCs w:val="20"/>
          <w:lang w:eastAsia="id-ID"/>
        </w:rPr>
        <w:t>simple circuit</w:t>
      </w:r>
      <w:r w:rsidRPr="001117DC">
        <w:rPr>
          <w:bCs/>
          <w:color w:val="000000" w:themeColor="text1"/>
          <w:sz w:val="20"/>
          <w:szCs w:val="20"/>
          <w:lang w:eastAsia="id-ID"/>
        </w:rPr>
        <w:t xml:space="preserve"> sebesar 22.36%, Persentase peningkatan kelelahan pada metode latihan </w:t>
      </w:r>
      <w:r w:rsidRPr="001117DC">
        <w:rPr>
          <w:bCs/>
          <w:i/>
          <w:color w:val="000000" w:themeColor="text1"/>
          <w:sz w:val="20"/>
          <w:szCs w:val="20"/>
          <w:lang w:eastAsia="id-ID"/>
        </w:rPr>
        <w:t>running circuit</w:t>
      </w:r>
      <w:r w:rsidRPr="001117DC">
        <w:rPr>
          <w:bCs/>
          <w:color w:val="000000" w:themeColor="text1"/>
          <w:sz w:val="20"/>
          <w:szCs w:val="20"/>
          <w:lang w:eastAsia="id-ID"/>
        </w:rPr>
        <w:t xml:space="preserve"> sebesar 9.58%. Kesimpulannya adalah metode latihan </w:t>
      </w:r>
      <w:r w:rsidRPr="001117DC">
        <w:rPr>
          <w:bCs/>
          <w:i/>
          <w:color w:val="000000" w:themeColor="text1"/>
          <w:sz w:val="20"/>
          <w:szCs w:val="20"/>
          <w:lang w:eastAsia="id-ID"/>
        </w:rPr>
        <w:t>simple circuit</w:t>
      </w:r>
      <w:r w:rsidRPr="001117DC">
        <w:rPr>
          <w:bCs/>
          <w:color w:val="000000" w:themeColor="text1"/>
          <w:sz w:val="20"/>
          <w:szCs w:val="20"/>
          <w:lang w:eastAsia="id-ID"/>
        </w:rPr>
        <w:t xml:space="preserve"> dan </w:t>
      </w:r>
      <w:r w:rsidRPr="001117DC">
        <w:rPr>
          <w:bCs/>
          <w:i/>
          <w:color w:val="000000" w:themeColor="text1"/>
          <w:sz w:val="20"/>
          <w:szCs w:val="20"/>
          <w:lang w:eastAsia="id-ID"/>
        </w:rPr>
        <w:t>running circuit</w:t>
      </w:r>
      <w:r w:rsidRPr="001117DC">
        <w:rPr>
          <w:bCs/>
          <w:color w:val="000000" w:themeColor="text1"/>
          <w:sz w:val="20"/>
          <w:szCs w:val="20"/>
          <w:lang w:eastAsia="id-ID"/>
        </w:rPr>
        <w:t xml:space="preserve"> berpengaruh secara signifikan terhadap daya tahan kardiovaskular, sedangkan pada variabel kelelahan meningkat secara negatif. Penulis menyarankan agar adanya penelitian lanjutan bagian durasi pemberian latihan pada ke-dua metode latihan tersebut agar hasil penelitian yang didapatkan lebih baik.</w:t>
      </w:r>
    </w:p>
    <w:p w:rsidR="00E946FD" w:rsidRPr="00E946FD" w:rsidRDefault="00E946FD" w:rsidP="00E946FD">
      <w:pPr>
        <w:autoSpaceDE w:val="0"/>
        <w:autoSpaceDN w:val="0"/>
        <w:adjustRightInd w:val="0"/>
        <w:jc w:val="both"/>
        <w:rPr>
          <w:b/>
          <w:sz w:val="20"/>
          <w:szCs w:val="20"/>
          <w:lang w:val="id-ID"/>
        </w:rPr>
      </w:pPr>
    </w:p>
    <w:p w:rsidR="00E946FD" w:rsidRPr="001117DC" w:rsidRDefault="00E946FD" w:rsidP="001117DC">
      <w:pPr>
        <w:tabs>
          <w:tab w:val="left" w:pos="1134"/>
        </w:tabs>
        <w:autoSpaceDE w:val="0"/>
        <w:autoSpaceDN w:val="0"/>
        <w:adjustRightInd w:val="0"/>
        <w:jc w:val="both"/>
        <w:rPr>
          <w:color w:val="000000" w:themeColor="text1"/>
          <w:sz w:val="20"/>
          <w:szCs w:val="20"/>
          <w:lang w:val="id-ID"/>
        </w:rPr>
      </w:pPr>
      <w:r w:rsidRPr="00E946FD">
        <w:rPr>
          <w:b/>
          <w:sz w:val="20"/>
          <w:szCs w:val="20"/>
          <w:lang w:val="id-ID"/>
        </w:rPr>
        <w:t>Kata Kunci:</w:t>
      </w:r>
      <w:r w:rsidRPr="00E946FD">
        <w:rPr>
          <w:b/>
          <w:sz w:val="20"/>
          <w:szCs w:val="20"/>
          <w:lang w:val="id-ID"/>
        </w:rPr>
        <w:tab/>
      </w:r>
      <w:r w:rsidR="001117DC" w:rsidRPr="001117DC">
        <w:rPr>
          <w:color w:val="000000" w:themeColor="text1"/>
          <w:sz w:val="20"/>
          <w:szCs w:val="20"/>
        </w:rPr>
        <w:t>Daya tahan kardiovaskular, Kelelahan, Running circuit, simple circuit</w:t>
      </w:r>
    </w:p>
    <w:p w:rsidR="00E946FD" w:rsidRPr="001117DC" w:rsidRDefault="00E946FD" w:rsidP="00E946FD">
      <w:pPr>
        <w:tabs>
          <w:tab w:val="left" w:pos="993"/>
        </w:tabs>
        <w:autoSpaceDE w:val="0"/>
        <w:autoSpaceDN w:val="0"/>
        <w:adjustRightInd w:val="0"/>
        <w:ind w:left="993" w:hanging="993"/>
        <w:jc w:val="both"/>
        <w:rPr>
          <w:rFonts w:eastAsia="Arial Narrow"/>
          <w:color w:val="000000" w:themeColor="text1"/>
          <w:sz w:val="20"/>
          <w:szCs w:val="20"/>
          <w:lang w:val="en-ID"/>
        </w:rPr>
      </w:pPr>
    </w:p>
    <w:p w:rsidR="00E946FD" w:rsidRPr="00E946FD" w:rsidRDefault="00E946FD" w:rsidP="00E946FD">
      <w:pPr>
        <w:tabs>
          <w:tab w:val="left" w:pos="993"/>
        </w:tabs>
        <w:autoSpaceDE w:val="0"/>
        <w:autoSpaceDN w:val="0"/>
        <w:adjustRightInd w:val="0"/>
        <w:ind w:left="993" w:hanging="993"/>
        <w:jc w:val="right"/>
        <w:rPr>
          <w:rFonts w:eastAsia="Arial Narrow"/>
          <w:sz w:val="20"/>
          <w:szCs w:val="20"/>
          <w:lang w:val="id-ID"/>
        </w:rPr>
      </w:pPr>
    </w:p>
    <w:p w:rsidR="00E946FD" w:rsidRPr="00E946FD" w:rsidRDefault="00E946FD" w:rsidP="00E946FD">
      <w:pPr>
        <w:tabs>
          <w:tab w:val="left" w:pos="993"/>
        </w:tabs>
        <w:autoSpaceDE w:val="0"/>
        <w:autoSpaceDN w:val="0"/>
        <w:adjustRightInd w:val="0"/>
        <w:ind w:left="993" w:hanging="993"/>
        <w:jc w:val="right"/>
        <w:rPr>
          <w:rFonts w:eastAsia="Arial Narrow"/>
          <w:sz w:val="20"/>
          <w:szCs w:val="20"/>
          <w:lang w:val="id-ID"/>
        </w:rPr>
      </w:pPr>
      <w:bookmarkStart w:id="1" w:name="_GoBack"/>
      <w:bookmarkEnd w:id="1"/>
    </w:p>
    <w:p w:rsidR="00E946FD" w:rsidRPr="00E946FD" w:rsidRDefault="00E946FD" w:rsidP="00E946FD">
      <w:pPr>
        <w:tabs>
          <w:tab w:val="left" w:pos="993"/>
        </w:tabs>
        <w:autoSpaceDE w:val="0"/>
        <w:autoSpaceDN w:val="0"/>
        <w:adjustRightInd w:val="0"/>
        <w:ind w:left="993" w:hanging="993"/>
        <w:jc w:val="right"/>
        <w:rPr>
          <w:rFonts w:eastAsia="Arial Narrow"/>
          <w:sz w:val="20"/>
          <w:szCs w:val="20"/>
          <w:lang w:val="id-ID"/>
        </w:rPr>
      </w:pPr>
    </w:p>
    <w:p w:rsidR="00E946FD" w:rsidRPr="00E946FD" w:rsidRDefault="00E946FD" w:rsidP="00E946FD">
      <w:pPr>
        <w:tabs>
          <w:tab w:val="left" w:pos="993"/>
        </w:tabs>
        <w:autoSpaceDE w:val="0"/>
        <w:autoSpaceDN w:val="0"/>
        <w:adjustRightInd w:val="0"/>
        <w:ind w:left="993" w:hanging="993"/>
        <w:jc w:val="right"/>
        <w:rPr>
          <w:rFonts w:eastAsia="Arial Narrow"/>
          <w:sz w:val="20"/>
          <w:szCs w:val="20"/>
          <w:lang w:val="id-ID"/>
        </w:rPr>
      </w:pPr>
    </w:p>
    <w:p w:rsidR="00E946FD" w:rsidRPr="00E946FD" w:rsidRDefault="00E946FD" w:rsidP="00E946FD">
      <w:pPr>
        <w:tabs>
          <w:tab w:val="left" w:pos="993"/>
        </w:tabs>
        <w:autoSpaceDE w:val="0"/>
        <w:autoSpaceDN w:val="0"/>
        <w:adjustRightInd w:val="0"/>
        <w:ind w:left="993" w:hanging="993"/>
        <w:jc w:val="right"/>
        <w:rPr>
          <w:rFonts w:eastAsia="Arial Narrow"/>
          <w:sz w:val="20"/>
          <w:szCs w:val="20"/>
          <w:lang w:val="id-ID"/>
        </w:rPr>
      </w:pPr>
    </w:p>
    <w:p w:rsidR="00E946FD" w:rsidRDefault="00E946FD" w:rsidP="00972556">
      <w:pPr>
        <w:tabs>
          <w:tab w:val="left" w:pos="993"/>
        </w:tabs>
        <w:autoSpaceDE w:val="0"/>
        <w:autoSpaceDN w:val="0"/>
        <w:adjustRightInd w:val="0"/>
        <w:rPr>
          <w:rFonts w:eastAsia="Arial Narrow"/>
          <w:sz w:val="20"/>
          <w:szCs w:val="20"/>
          <w:lang w:val="id-ID"/>
        </w:rPr>
      </w:pPr>
    </w:p>
    <w:p w:rsidR="00972556" w:rsidRPr="00E946FD" w:rsidRDefault="00972556" w:rsidP="00972556">
      <w:pPr>
        <w:tabs>
          <w:tab w:val="left" w:pos="993"/>
        </w:tabs>
        <w:autoSpaceDE w:val="0"/>
        <w:autoSpaceDN w:val="0"/>
        <w:adjustRightInd w:val="0"/>
        <w:rPr>
          <w:rFonts w:eastAsia="Arial Narrow"/>
          <w:sz w:val="20"/>
          <w:szCs w:val="20"/>
          <w:lang w:val="id-ID"/>
        </w:rPr>
      </w:pPr>
    </w:p>
    <w:p w:rsidR="00E946FD" w:rsidRPr="00093FD4" w:rsidRDefault="00E946FD" w:rsidP="00E946FD">
      <w:pPr>
        <w:pStyle w:val="Heading1"/>
        <w:spacing w:before="0" w:after="0"/>
        <w:jc w:val="right"/>
        <w:rPr>
          <w:rFonts w:ascii="Times New Roman" w:hAnsi="Times New Roman"/>
          <w:i/>
          <w:sz w:val="20"/>
          <w:szCs w:val="20"/>
          <w:lang w:val="id-ID"/>
        </w:rPr>
      </w:pPr>
      <w:r w:rsidRPr="00093FD4">
        <w:rPr>
          <w:rFonts w:ascii="Times New Roman" w:hAnsi="Times New Roman"/>
          <w:i/>
          <w:sz w:val="20"/>
          <w:szCs w:val="20"/>
        </w:rPr>
        <w:t>Cara sitasi:</w:t>
      </w:r>
    </w:p>
    <w:p w:rsidR="00E946FD" w:rsidRPr="001B5CBD" w:rsidRDefault="00972556" w:rsidP="00E42DCD">
      <w:pPr>
        <w:ind w:left="567" w:hanging="567"/>
        <w:jc w:val="both"/>
        <w:rPr>
          <w:color w:val="000000" w:themeColor="text1"/>
          <w:sz w:val="20"/>
          <w:szCs w:val="20"/>
          <w:lang w:val="id-ID"/>
        </w:rPr>
      </w:pPr>
      <w:r w:rsidRPr="001B5CBD">
        <w:rPr>
          <w:color w:val="000000" w:themeColor="text1"/>
          <w:sz w:val="20"/>
          <w:szCs w:val="20"/>
          <w:shd w:val="clear" w:color="auto" w:fill="FFFFFF"/>
          <w:lang w:val="id-ID"/>
        </w:rPr>
        <w:t xml:space="preserve">Maulana, C. Dkk </w:t>
      </w:r>
      <w:r w:rsidRPr="001B5CBD">
        <w:rPr>
          <w:color w:val="000000" w:themeColor="text1"/>
          <w:sz w:val="20"/>
          <w:szCs w:val="20"/>
          <w:shd w:val="clear" w:color="auto" w:fill="FFFFFF"/>
        </w:rPr>
        <w:t>(20</w:t>
      </w:r>
      <w:r w:rsidRPr="001B5CBD">
        <w:rPr>
          <w:color w:val="000000" w:themeColor="text1"/>
          <w:sz w:val="20"/>
          <w:szCs w:val="20"/>
          <w:shd w:val="clear" w:color="auto" w:fill="FFFFFF"/>
          <w:lang w:val="id-ID"/>
        </w:rPr>
        <w:t>21</w:t>
      </w:r>
      <w:r w:rsidR="0009306D" w:rsidRPr="001B5CBD">
        <w:rPr>
          <w:color w:val="000000" w:themeColor="text1"/>
          <w:sz w:val="20"/>
          <w:szCs w:val="20"/>
          <w:shd w:val="clear" w:color="auto" w:fill="FFFFFF"/>
        </w:rPr>
        <w:t xml:space="preserve">). </w:t>
      </w:r>
      <w:r w:rsidRPr="001B5CBD">
        <w:rPr>
          <w:color w:val="000000" w:themeColor="text1"/>
          <w:sz w:val="20"/>
          <w:szCs w:val="20"/>
          <w:shd w:val="clear" w:color="auto" w:fill="FFFFFF"/>
          <w:lang w:val="id-ID"/>
        </w:rPr>
        <w:t>Dampal Latihan Simple Circuit dan Running Circuit Terhadap Peningkatan Daya Tahan Kardiovaskular dan Kelelahan</w:t>
      </w:r>
      <w:r w:rsidRPr="001B5CBD">
        <w:rPr>
          <w:color w:val="000000" w:themeColor="text1"/>
          <w:sz w:val="20"/>
          <w:szCs w:val="20"/>
          <w:shd w:val="clear" w:color="auto" w:fill="FFFFFF"/>
        </w:rPr>
        <w:t xml:space="preserve">. Jurnal </w:t>
      </w:r>
      <w:r w:rsidRPr="001B5CBD">
        <w:rPr>
          <w:color w:val="000000" w:themeColor="text1"/>
          <w:sz w:val="20"/>
          <w:szCs w:val="20"/>
          <w:shd w:val="clear" w:color="auto" w:fill="FFFFFF"/>
          <w:lang w:val="id-ID"/>
        </w:rPr>
        <w:t xml:space="preserve">Keolahragaan Pendidikan </w:t>
      </w:r>
      <w:r w:rsidR="001B5CBD" w:rsidRPr="001B5CBD">
        <w:rPr>
          <w:color w:val="000000" w:themeColor="text1"/>
          <w:sz w:val="20"/>
          <w:szCs w:val="20"/>
          <w:shd w:val="clear" w:color="auto" w:fill="FFFFFF"/>
          <w:lang w:val="id-ID"/>
        </w:rPr>
        <w:t xml:space="preserve">Jasmani. </w:t>
      </w:r>
      <w:r w:rsidRPr="001B5CBD">
        <w:rPr>
          <w:color w:val="000000" w:themeColor="text1"/>
          <w:sz w:val="20"/>
          <w:szCs w:val="20"/>
          <w:shd w:val="clear" w:color="auto" w:fill="FFFFFF"/>
          <w:lang w:val="id-ID"/>
        </w:rPr>
        <w:t>Unigal</w:t>
      </w:r>
      <w:r w:rsidR="0009306D" w:rsidRPr="001B5CBD">
        <w:rPr>
          <w:color w:val="000000" w:themeColor="text1"/>
          <w:sz w:val="20"/>
          <w:szCs w:val="20"/>
          <w:shd w:val="clear" w:color="auto" w:fill="FFFFFF"/>
        </w:rPr>
        <w:t xml:space="preserve">, </w:t>
      </w:r>
      <w:r w:rsidRPr="001B5CBD">
        <w:rPr>
          <w:color w:val="000000" w:themeColor="text1"/>
          <w:sz w:val="20"/>
          <w:szCs w:val="20"/>
          <w:shd w:val="clear" w:color="auto" w:fill="FFFFFF"/>
          <w:lang w:val="id-ID"/>
        </w:rPr>
        <w:t>7</w:t>
      </w:r>
      <w:r w:rsidRPr="001B5CBD">
        <w:rPr>
          <w:color w:val="000000" w:themeColor="text1"/>
          <w:sz w:val="20"/>
          <w:szCs w:val="20"/>
          <w:shd w:val="clear" w:color="auto" w:fill="FFFFFF"/>
        </w:rPr>
        <w:t>(</w:t>
      </w:r>
      <w:r w:rsidRPr="001B5CBD">
        <w:rPr>
          <w:color w:val="000000" w:themeColor="text1"/>
          <w:sz w:val="20"/>
          <w:szCs w:val="20"/>
          <w:shd w:val="clear" w:color="auto" w:fill="FFFFFF"/>
          <w:lang w:val="id-ID"/>
        </w:rPr>
        <w:t>1</w:t>
      </w:r>
      <w:r w:rsidRPr="001B5CBD">
        <w:rPr>
          <w:color w:val="000000" w:themeColor="text1"/>
          <w:sz w:val="20"/>
          <w:szCs w:val="20"/>
          <w:shd w:val="clear" w:color="auto" w:fill="FFFFFF"/>
        </w:rPr>
        <w:t xml:space="preserve">), </w:t>
      </w:r>
      <w:r w:rsidRPr="001B5CBD">
        <w:rPr>
          <w:color w:val="000000" w:themeColor="text1"/>
          <w:sz w:val="20"/>
          <w:szCs w:val="20"/>
          <w:shd w:val="clear" w:color="auto" w:fill="FFFFFF"/>
          <w:lang w:val="id-ID"/>
        </w:rPr>
        <w:t>17</w:t>
      </w:r>
      <w:r w:rsidR="00AC3833">
        <w:rPr>
          <w:color w:val="000000" w:themeColor="text1"/>
          <w:sz w:val="20"/>
          <w:szCs w:val="20"/>
          <w:shd w:val="clear" w:color="auto" w:fill="FFFFFF"/>
        </w:rPr>
        <w:t>-</w:t>
      </w:r>
      <w:r w:rsidR="006D235D">
        <w:rPr>
          <w:color w:val="000000" w:themeColor="text1"/>
          <w:sz w:val="20"/>
          <w:szCs w:val="20"/>
          <w:shd w:val="clear" w:color="auto" w:fill="FFFFFF"/>
          <w:lang w:val="id-ID"/>
        </w:rPr>
        <w:t>27</w:t>
      </w:r>
      <w:r w:rsidR="0009306D" w:rsidRPr="001B5CBD">
        <w:rPr>
          <w:color w:val="000000" w:themeColor="text1"/>
          <w:sz w:val="20"/>
          <w:szCs w:val="20"/>
          <w:shd w:val="clear" w:color="auto" w:fill="FFFFFF"/>
        </w:rPr>
        <w:t>.</w:t>
      </w:r>
      <w:r w:rsidR="00E946FD" w:rsidRPr="001B5CBD">
        <w:rPr>
          <w:color w:val="000000" w:themeColor="text1"/>
          <w:sz w:val="20"/>
          <w:szCs w:val="20"/>
          <w:lang w:val="en-ID"/>
        </w:rPr>
        <w:t xml:space="preserve"> </w:t>
      </w:r>
    </w:p>
    <w:p w:rsidR="00E946FD" w:rsidRDefault="00E946FD" w:rsidP="00E946FD">
      <w:pPr>
        <w:ind w:left="993" w:hanging="993"/>
        <w:jc w:val="right"/>
        <w:rPr>
          <w:sz w:val="20"/>
          <w:szCs w:val="20"/>
          <w:lang w:val="id-ID"/>
        </w:rPr>
      </w:pPr>
    </w:p>
    <w:p w:rsidR="00E946FD" w:rsidRPr="00691C74" w:rsidRDefault="00E946FD" w:rsidP="00E946FD">
      <w:pPr>
        <w:pStyle w:val="Heading1"/>
        <w:spacing w:before="0" w:after="0"/>
        <w:contextualSpacing/>
        <w:rPr>
          <w:rFonts w:ascii="Times New Roman" w:hAnsi="Times New Roman"/>
          <w:sz w:val="24"/>
          <w:szCs w:val="24"/>
          <w:lang w:val="id-ID"/>
        </w:rPr>
      </w:pPr>
      <w:r w:rsidRPr="00691C74">
        <w:rPr>
          <w:rFonts w:ascii="Times New Roman" w:hAnsi="Times New Roman"/>
          <w:sz w:val="24"/>
          <w:szCs w:val="24"/>
          <w:lang w:val="id-ID"/>
        </w:rPr>
        <w:lastRenderedPageBreak/>
        <w:t>PENDAHULUAN</w:t>
      </w:r>
    </w:p>
    <w:p w:rsidR="001B5CBD" w:rsidRPr="00691C74" w:rsidRDefault="001B5CBD" w:rsidP="001B5CBD">
      <w:pPr>
        <w:ind w:firstLine="567"/>
        <w:jc w:val="both"/>
        <w:rPr>
          <w:lang w:val="id-ID"/>
        </w:rPr>
      </w:pPr>
      <w:r w:rsidRPr="00691C74">
        <w:rPr>
          <w:lang w:val="id-ID"/>
        </w:rPr>
        <w:t xml:space="preserve">Kondisi fisik merupakan faktor utama yang harus dijaga dan dipertahankan bahkan mampu untuk ditingkatkan sehingga dapat memperlihatkan performa yang baik serta dapat mendukung teknik yang baik terutama saat bertanding. Kondisi fisik tidak dapat datang dengan sendirinya harus melalui proses latihan atau berolahraga. Namun dengan gaya hidup masyarakat yang cenderung pasif sepertinya sulit untuk mendapatkan kondisi fisik yang baik </w:t>
      </w:r>
      <w:r w:rsidRPr="00691C74">
        <w:rPr>
          <w:lang w:val="id-ID"/>
        </w:rPr>
        <w:fldChar w:fldCharType="begin" w:fldLock="1"/>
      </w:r>
      <w:r w:rsidRPr="00691C74">
        <w:rPr>
          <w:lang w:val="id-ID"/>
        </w:rPr>
        <w:instrText>ADDIN CSL_CITATION {"citationItems":[{"id":"ITEM-1","itemData":{"DOI":"10.21831/jk.v8i1.31208","ISSN":"2339-0662","abstract":"Penelitian ini bertujuan untuk mengetahui pengaruh latihan bodyweight dengan Total-body Resistance Exercise (TRX) terhadap Peningkatan Kekuatan Otot. Penelitian ini menggunakan metode penelitian eksperimen. Desain penelitian dalam penelitian ini adalah menggunakan one-group pretest-posttest design. Subjek dalam penelitian ini adalah members The Fitlab Hotel Tara. Instrumen yang digunakan leg and back dynamometer untuk mengukur kekuatan otot tungkai dan punggung, hand grip dynamometer untuk mengukur kekuatan otot tangan, dan pull and push dynamometer untuk mengukur kekuatan menarik dan mendorong otot lengan. Teknik analisis data menggunakan uji hipotesis dengan analisis uji t (paired sample t test). Hasil penelitian diperoleh persentase peningkatan pada kekuatan otot tungkai sebesar 6,88 %, persentase peningkatan pada kekuatan otot punggung sebesar 10,17%, persentase peningkatan pada kekuatan otot tangan sebesar 10,4%, persentase peningkatan pada kekuatan menarik otot lengan sebesar 8,67%, persentase peningkatan pada kekuatan mendorong otot lengan sebesar 11,26%. Dengan demikian disimpulkan ada pengaruh yang signifikan latihan bodyweight dengan total-body resistance exercise (TRX) terhadap peningkatan kekuatan otot yang meliputi peningkatan kekuata otot tungkai, kekuatan otot punggung, kekuatan otot tangan, kekuatan menarik otot lengan, dan kekuatan mendorong otot lengan. The bodyweight training with total-body resistance exercise (TRX) can be improving of muscle strength AbstractThis research aims to determine the effect of bodyweight training with Total-body Resistance Exercise (TRX) to the Improvement of Muscle Strength. This research used experimental research methods. The research design in this study was using one-group pretest-posttest design. The subject of the study is members of The Fitlab Tara Hotel. The instruments that have been used are leg and back dynamometer for measure the leg and back muscle strength, hand grip dynamometer for measure the hand muscle strength, and pull and push dynamometer for measure the pulling and pushing arm muscle strength. Data analysis techniques used hypothesis testing with t test analysis (paired sample t test). Based on the results of the study obtained, the percentage increase in leg muscle strength is 6.88%, the percentage increase in back muscle strength is 10.17%, the percentage increase in the hand muscle Strength is 10.4%, the percentage increase in the strength of pulling arm muscles is 8,67%, the perc…","author":[{"dropping-particle":"","family":"Nasrulloh","given":"Ahmad","non-dropping-particle":"","parse-names":false,"suffix":""},{"dropping-particle":"","family":"Wicaksono","given":"Iswadi Sigit","non-dropping-particle":"","parse-names":false,"suffix":""}],"container-title":"Jurnal Keolahragaan","id":"ITEM-1","issue":"1","issued":{"date-parts":[["2020"]]},"page":"52-62","title":"Latihan bodyweight dengan total-body resistance exercise (TRX) dapat meningkatkan kekuatan otot","type":"article-journal","volume":"8"},"uris":["http://www.mendeley.com/documents/?uuid=f1a5bdfb-baf7-4bc6-9e8b-719f9fdceee0"]}],"mendeley":{"formattedCitation":"(Nasrulloh &amp; Wicaksono, 2020)","plainTextFormattedCitation":"(Nasrulloh &amp; Wicaksono, 2020)","previouslyFormattedCitation":"(Nasrulloh &amp; Wicaksono, 2020)"},"properties":{"noteIndex":0},"schema":"https://github.com/citation-style-language/schema/raw/master/csl-citation.json"}</w:instrText>
      </w:r>
      <w:r w:rsidRPr="00691C74">
        <w:rPr>
          <w:lang w:val="id-ID"/>
        </w:rPr>
        <w:fldChar w:fldCharType="separate"/>
      </w:r>
      <w:r w:rsidRPr="00691C74">
        <w:rPr>
          <w:noProof/>
          <w:lang w:val="id-ID"/>
        </w:rPr>
        <w:t>(Nasrulloh &amp; Wicaksono, 2020)</w:t>
      </w:r>
      <w:r w:rsidRPr="00691C74">
        <w:rPr>
          <w:lang w:val="id-ID"/>
        </w:rPr>
        <w:fldChar w:fldCharType="end"/>
      </w:r>
      <w:r w:rsidRPr="00691C74">
        <w:rPr>
          <w:lang w:val="id-ID"/>
        </w:rPr>
        <w:t xml:space="preserve"> yang berujung cepat mengalami kelelahan dan untuk mengembalikan tubuh pada kondisi yang normal sangat sulit sehingga akan berdampak buruk baik secara fisiologis maupun psikologis </w:t>
      </w:r>
      <w:r w:rsidRPr="00691C74">
        <w:rPr>
          <w:lang w:val="id-ID"/>
        </w:rPr>
        <w:fldChar w:fldCharType="begin" w:fldLock="1"/>
      </w:r>
      <w:r w:rsidRPr="00691C74">
        <w:rPr>
          <w:lang w:val="id-ID"/>
        </w:rPr>
        <w:instrText>ADDIN CSL_CITATION {"citationItems":[{"id":"ITEM-1","itemData":{"DOI":"10.21831/jorpres.v11i2.5726","ISSN":"0216-4493","abstract":"Sepakbola adalah salah satu cabang olahraga yang dipertandingkan di Sea Games 2015 Singapura. Pada pertandingan tersebut Indonesia mampu menjadi juara runner up group dengan memenangkan skor pertandingan 1-0 melawan Singapura sebagai tuan rumah yang pada akhirnya membawa tim sepakbola Indonesia masuk ke semifinal menghadapi Thailand. Pada semifinal Indonesia kalah telak dengan skor 5-0 melawan Thailand sehingga Indonesia gagal masuk ke final. Banyak hal yang menjadi penyebab kekalahan Indonesia di semifinal Sea Games, salah satu penyebab yang paling mendasar adalah kurangnya recovery bagi timnas Indonesia, aklimatisasi suhu yang berbeda antara Singapura dan Indonesia, adanya perbedaan kualitas rumput yang digunakan ketika babak penyisihan group dan juga pada semifinal ketika melawan Thailand, kurangnya persiapan tim yang matang dari manajemen, pengambilan data VO2max yang terkesan terburu-buru. Kebutuhan tim dalam menghadapi kejuaraan bergengsi seperti Sea Games sangat banyak dan perlu persiapan yang matang. Segala pemenuhan kebutuhan tim terutama kebutuhan fisiologis atlet yang dilakukan tanpa terencana dan tergesa-gesa maka akan sangat mempengaruhi performa pemain saat bertanding.","author":[{"dropping-particle":"","family":"Kusriyanti","given":"","non-dropping-particle":"","parse-names":false,"suffix":""}],"container-title":"Jurnal Olahraga Prestasi","id":"ITEM-1","issue":"2","issued":{"date-parts":[["2015"]]},"page":"31-41","title":"Faktor Penyebab Kekalahan Tim Sepakbola Indonesia Melawan Thailand Pada Laga Semifinal Sea Games 2015 Dari Segi Ilmu Fisiologi","type":"article-journal","volume":"11"},"uris":["http://www.mendeley.com/documents/?uuid=e2005803-fe3a-48a6-b974-4b7151b6cb47"]}],"mendeley":{"formattedCitation":"(Kusriyanti, 2015)","plainTextFormattedCitation":"(Kusriyanti, 2015)","previouslyFormattedCitation":"(Kusriyanti, 2015)"},"properties":{"noteIndex":0},"schema":"https://github.com/citation-style-language/schema/raw/master/csl-citation.json"}</w:instrText>
      </w:r>
      <w:r w:rsidRPr="00691C74">
        <w:rPr>
          <w:lang w:val="id-ID"/>
        </w:rPr>
        <w:fldChar w:fldCharType="separate"/>
      </w:r>
      <w:r w:rsidRPr="00691C74">
        <w:rPr>
          <w:noProof/>
          <w:lang w:val="id-ID"/>
        </w:rPr>
        <w:t>(Kusriyanti, 2015)</w:t>
      </w:r>
      <w:r w:rsidRPr="00691C74">
        <w:rPr>
          <w:lang w:val="id-ID"/>
        </w:rPr>
        <w:fldChar w:fldCharType="end"/>
      </w:r>
      <w:r w:rsidRPr="00691C74">
        <w:rPr>
          <w:lang w:val="id-ID"/>
        </w:rPr>
        <w:t xml:space="preserve">. Terutama yang dilakukan adalah olahraga permainan seperti sepakbola, bolabasket, maupun futsal yang menuntut kebutuhan energi yang banyak karena salah satu karaktersistik olahraga permainan yaitu pergerakan secara aerobik dan anaerobik sehingga pemain yang jarang berolahraga atau berlatih akan cepat mengalami kelelahan </w:t>
      </w:r>
      <w:r w:rsidRPr="00691C74">
        <w:rPr>
          <w:lang w:val="id-ID"/>
        </w:rPr>
        <w:fldChar w:fldCharType="begin" w:fldLock="1"/>
      </w:r>
      <w:r w:rsidRPr="00691C74">
        <w:rPr>
          <w:lang w:val="id-ID"/>
        </w:rPr>
        <w:instrText>ADDIN CSL_CITATION {"citationItems":[{"id":"ITEM-1","itemData":{"DOI":"10.5812/asjsm.34699","ISSN":"20087209","PMID":"22942991","abstract":"Football participation requires considerable utilization of both aerobic and anaerobic energy systems to match the high energetic demands of the sport. The consequent stresses imposed on the physiological and metabolic systems carries players to the threshold of exhaustion during match-play, from which they are required to recover in preparation for the subsequent game. A high number of players experience fatigue during the highintensity bouts and a consequent decline in their performance towards the end of the game is a likely outcome during match-play. The current review aims to establish the current understanding that relates to metabolic limitations of performance and the associated mechanisms for the onset of fatigue that may be instrumental in further development of evidence-based nutritional and training interventions in this event.","author":[{"dropping-particle":"","family":"Alghannam","given":"Abdullah F.","non-dropping-particle":"","parse-names":false,"suffix":""}],"container-title":"Asian Journal of Sports Medicine","id":"ITEM-1","issue":"2","issued":{"date-parts":[["2012"]]},"page":"65-73","title":"Metabolic limitations of performance and fatigue in football","type":"article-journal","volume":"3"},"uris":["http://www.mendeley.com/documents/?uuid=ba070f3d-2c00-44a2-8ae0-f8ef881123de"]}],"mendeley":{"formattedCitation":"(Alghannam, 2012)","plainTextFormattedCitation":"(Alghannam, 2012)","previouslyFormattedCitation":"(Alghannam, 2012)"},"properties":{"noteIndex":0},"schema":"https://github.com/citation-style-language/schema/raw/master/csl-citation.json"}</w:instrText>
      </w:r>
      <w:r w:rsidRPr="00691C74">
        <w:rPr>
          <w:lang w:val="id-ID"/>
        </w:rPr>
        <w:fldChar w:fldCharType="separate"/>
      </w:r>
      <w:r w:rsidRPr="00691C74">
        <w:rPr>
          <w:noProof/>
          <w:lang w:val="id-ID"/>
        </w:rPr>
        <w:t>(Alghannam, 2012)</w:t>
      </w:r>
      <w:r w:rsidRPr="00691C74">
        <w:rPr>
          <w:lang w:val="id-ID"/>
        </w:rPr>
        <w:fldChar w:fldCharType="end"/>
      </w:r>
      <w:r w:rsidRPr="00691C74">
        <w:rPr>
          <w:lang w:val="id-ID"/>
        </w:rPr>
        <w:t xml:space="preserve">. Hal ini didukung oleh gaya hidup suatu masyarakat dipengaruhi oleh lingkungan sekitar seperti dalam pergaulan di lingkungan rumah, sekolah, atau lingkunga pekerjaan termasuk anak-anak pun berdampak pada kebiasaan hidupnya </w:t>
      </w:r>
      <w:r w:rsidRPr="00691C74">
        <w:rPr>
          <w:lang w:val="id-ID"/>
        </w:rPr>
        <w:fldChar w:fldCharType="begin" w:fldLock="1"/>
      </w:r>
      <w:r w:rsidRPr="00691C74">
        <w:rPr>
          <w:lang w:val="id-ID"/>
        </w:rPr>
        <w:instrText>ADDIN CSL_CITATION {"citationItems":[{"id":"ITEM-1","itemData":{"DOI":"10.21831/jpk.v0i2.1303","ISSN":"2527-7014","abstract":"Tawuran antarpelajar yang sering dipertotonkan di TV, perkelahian antarmahasiswa, per- kelahian antarkelompok pemuda, maraknya geng motor yang menjurus ke tindak kriminal seperti perkelahian, pencurian, atau pembunuhan merupakan manivestasi dari kegagalan pendidikan karak- ter yang dilaksanakan di Indonesia. Untuk mencegah perilaku negatif seperti tersebut pendidikan karakter harus diupayakan melalui berbagai media, baik melalui jalur formal pendidikan di sekolah, di masyarakat, maupun di dalam keluarga, baik melalui jalur pendidikan agama maupun jalur pendidikan yang lain. Pendidikan karakter dapat dikembangkan melaui tahap pengetahuan (know- ing), pelaksanaan (acting), dan kebiasan (habit). Setiap hari manusia akan menjalani aktivitas rutin seperti makan, istirahat, mandi, dan beraktivitas lainnya. Jika kegiatan rutin ini dimanagemen dengan baik sesuai dengan kaidah-kaidah yang benar, akan menjadi kebiasaan yang baik yang seterusnya akan menghasilkan nilai-nilai karakter yang positif.","author":[{"dropping-particle":"","family":"Suharjana","given":"","non-dropping-particle":"","parse-names":false,"suffix":""}],"container-title":"Jurnal Pendidikan Karakter","id":"ITEM-1","issue":"2","issued":{"date-parts":[["2012"]]},"page":"189-201","title":"Kebiasaan Berperilaku Hidup Sehat Dan Nilai-Nilai Pendidikan Karakter","type":"article-journal","volume":"0"},"uris":["http://www.mendeley.com/documents/?uuid=4f64a017-4fd6-4df2-98cc-6aa588c98558"]}],"mendeley":{"formattedCitation":"(Suharjana, 2012)","plainTextFormattedCitation":"(Suharjana, 2012)","previouslyFormattedCitation":"(Suharjana, 2012)"},"properties":{"noteIndex":0},"schema":"https://github.com/citation-style-language/schema/raw/master/csl-citation.json"}</w:instrText>
      </w:r>
      <w:r w:rsidRPr="00691C74">
        <w:rPr>
          <w:lang w:val="id-ID"/>
        </w:rPr>
        <w:fldChar w:fldCharType="separate"/>
      </w:r>
      <w:r w:rsidRPr="00691C74">
        <w:rPr>
          <w:noProof/>
          <w:lang w:val="id-ID"/>
        </w:rPr>
        <w:t>(Suharjana, 2012)</w:t>
      </w:r>
      <w:r w:rsidRPr="00691C74">
        <w:rPr>
          <w:lang w:val="id-ID"/>
        </w:rPr>
        <w:fldChar w:fldCharType="end"/>
      </w:r>
      <w:r w:rsidRPr="00691C74">
        <w:rPr>
          <w:lang w:val="id-ID"/>
        </w:rPr>
        <w:t xml:space="preserve">. </w:t>
      </w:r>
    </w:p>
    <w:p w:rsidR="001B5CBD" w:rsidRPr="00691C74" w:rsidRDefault="001B5CBD" w:rsidP="001B5CBD">
      <w:pPr>
        <w:ind w:firstLine="567"/>
        <w:jc w:val="both"/>
        <w:rPr>
          <w:lang w:val="id-ID"/>
        </w:rPr>
      </w:pPr>
      <w:r w:rsidRPr="00691C74">
        <w:rPr>
          <w:lang w:val="id-ID"/>
        </w:rPr>
        <w:t xml:space="preserve">Pada umumnya olahraga yang dilakukan oleh masyarakat Indonesia seperti jogging, jalan, berenang, melakukan olahraga permainan yaitu bolavoli, bolabasket, futsal, dan sepakbola yang merupakan tergolong pada olahraga daya tahan kardiovaskular </w:t>
      </w:r>
      <w:r w:rsidRPr="00691C74">
        <w:rPr>
          <w:lang w:val="id-ID"/>
        </w:rPr>
        <w:fldChar w:fldCharType="begin" w:fldLock="1"/>
      </w:r>
      <w:r w:rsidRPr="00691C74">
        <w:rPr>
          <w:lang w:val="id-ID"/>
        </w:rPr>
        <w:instrText>ADDIN CSL_CITATION {"citationItems":[{"id":"ITEM-1","itemData":{"abstract":"Pemain futsal harus memiliki kebugaran yang baik karena futsal adalah olahraga yang dimainkan dengan waktu 2 x 20menit, sehingga untuk bias bertahan dalam permainan yang baik diperlukan kebugaran fisik yang prima. Tujuan penelitian ini adalah untuk mengetahui tingkat VO2Max anggota tim futsal SIBA. VO2 max adalah jumlah maksimum oksigen dalam milliliter, yang dapat digunakan dalam satu menit per kilogram berat badan. Orang yang kebugarannya baik mempunyai nilai VO2 max yang lebih tinggi dan dapat melakukan aktifitas lebih kuat dari pada mereka yang tidak dalam kondisi baik. Penelitian ini merupakan jenis penelitian kuantitatif non eksperimen dengan menggunakan model pendekatan deskriptif kuantitatif. Populasi dalam penelitian ini adalah tim futsal SIBA yang berjumlah 35 orang dan akan dijadikan sampel untuk anggota yang aktif dalam latihan. Oleh karena itu untuk mengetahui daya tahan pemain bias diketahui berdasarkan tingkatVO2 Max melalui tes Multistage Fitness Test (MFT","author":[{"dropping-particle":"","family":"Ninzar","given":"Khomarul","non-dropping-particle":"","parse-names":false,"suffix":""}],"container-title":"Jurnal Mitra Pendidikan","id":"ITEM-1","issue":"8","issued":{"date-parts":[["2018"]]},"page":"738-749","title":"Tingkat Daya Tahan Aerobik (VO2 Max) pada Anggota Tim Futsal Siba Semarang","type":"article-journal","volume":"2"},"uris":["http://www.mendeley.com/documents/?uuid=582f4b78-e5a9-40a7-b19d-10ca1b205ecf"]}],"mendeley":{"formattedCitation":"(Ninzar, 2018)","plainTextFormattedCitation":"(Ninzar, 2018)","previouslyFormattedCitation":"(Ninzar, 2018)"},"properties":{"noteIndex":0},"schema":"https://github.com/citation-style-language/schema/raw/master/csl-citation.json"}</w:instrText>
      </w:r>
      <w:r w:rsidRPr="00691C74">
        <w:rPr>
          <w:lang w:val="id-ID"/>
        </w:rPr>
        <w:fldChar w:fldCharType="separate"/>
      </w:r>
      <w:r w:rsidRPr="00691C74">
        <w:rPr>
          <w:noProof/>
          <w:lang w:val="id-ID"/>
        </w:rPr>
        <w:t>(Ninzar, 2018)</w:t>
      </w:r>
      <w:r w:rsidRPr="00691C74">
        <w:rPr>
          <w:lang w:val="id-ID"/>
        </w:rPr>
        <w:fldChar w:fldCharType="end"/>
      </w:r>
      <w:r w:rsidRPr="00691C74">
        <w:rPr>
          <w:lang w:val="id-ID"/>
        </w:rPr>
        <w:t xml:space="preserve"> dan kardiovaskular berhubungan dengan kemampuan vo2max setiap individu yang berbeda-beda tingkatan  </w:t>
      </w:r>
      <w:r w:rsidRPr="00691C74">
        <w:rPr>
          <w:lang w:val="id-ID"/>
        </w:rPr>
        <w:fldChar w:fldCharType="begin" w:fldLock="1"/>
      </w:r>
      <w:r w:rsidRPr="00691C74">
        <w:rPr>
          <w:lang w:val="id-ID"/>
        </w:rPr>
        <w:instrText>ADDIN CSL_CITATION {"citationItems":[{"id":"ITEM-1","itemData":{"abstract":"Pemain futsal harus memiliki kebugaran yang baik karena futsal adalah olahraga yang dimainkan dengan waktu 2 x 20menit, sehingga untuk bias bertahan dalam permainan yang baik diperlukan kebugaran fisik yang prima. Tujuan penelitian ini adalah untuk mengetahui tingkat VO2Max anggota tim futsal SIBA. VO2 max adalah jumlah maksimum oksigen dalam milliliter, yang dapat digunakan dalam satu menit per kilogram berat badan. Orang yang kebugarannya baik mempunyai nilai VO2 max yang lebih tinggi dan dapat melakukan aktifitas lebih kuat dari pada mereka yang tidak dalam kondisi baik. Penelitian ini merupakan jenis penelitian kuantitatif non eksperimen dengan menggunakan model pendekatan deskriptif kuantitatif. Populasi dalam penelitian ini adalah tim futsal SIBA yang berjumlah 35 orang dan akan dijadikan sampel untuk anggota yang aktif dalam latihan. Oleh karena itu untuk mengetahui daya tahan pemain bias diketahui berdasarkan tingkatVO2 Max melalui tes Multistage Fitness Test (MFT","author":[{"dropping-particle":"","family":"Ninzar","given":"Khomarul","non-dropping-particle":"","parse-names":false,"suffix":""}],"container-title":"Jurnal Mitra Pendidikan","id":"ITEM-1","issue":"8","issued":{"date-parts":[["2018"]]},"page":"738-749","title":"Tingkat Daya Tahan Aerobik (VO2 Max) pada Anggota Tim Futsal Siba Semarang","type":"article-journal","volume":"2"},"uris":["http://www.mendeley.com/documents/?uuid=582f4b78-e5a9-40a7-b19d-10ca1b205ecf"]}],"mendeley":{"formattedCitation":"(Ninzar, 2018)","plainTextFormattedCitation":"(Ninzar, 2018)","previouslyFormattedCitation":"(Ninzar, 2018)"},"properties":{"noteIndex":0},"schema":"https://github.com/citation-style-language/schema/raw/master/csl-citation.json"}</w:instrText>
      </w:r>
      <w:r w:rsidRPr="00691C74">
        <w:rPr>
          <w:lang w:val="id-ID"/>
        </w:rPr>
        <w:fldChar w:fldCharType="separate"/>
      </w:r>
      <w:r w:rsidRPr="00691C74">
        <w:rPr>
          <w:noProof/>
          <w:lang w:val="id-ID"/>
        </w:rPr>
        <w:t>(Ninzar, 2018)</w:t>
      </w:r>
      <w:r w:rsidRPr="00691C74">
        <w:rPr>
          <w:lang w:val="id-ID"/>
        </w:rPr>
        <w:fldChar w:fldCharType="end"/>
      </w:r>
      <w:r w:rsidRPr="00691C74">
        <w:rPr>
          <w:lang w:val="id-ID"/>
        </w:rPr>
        <w:t xml:space="preserve">. Daya tahan kardiovaskular merupakan latihan kondisi fisik untuk melatih jantung dan paru-paru. Pendapat yang lain mengatakan bahwa kemampuan seseorang dalam melakukan olahraga atau latihan secara berkelanjutan atau terus menerus dalam waktu yang lama serta keterlibatan seluruh otot saat bergerak </w:t>
      </w:r>
      <w:r w:rsidRPr="00691C74">
        <w:rPr>
          <w:lang w:val="id-ID"/>
        </w:rPr>
        <w:fldChar w:fldCharType="begin" w:fldLock="1"/>
      </w:r>
      <w:r w:rsidRPr="00691C74">
        <w:rPr>
          <w:lang w:val="id-ID"/>
        </w:rPr>
        <w:instrText>ADDIN CSL_CITATION {"citationItems":[{"id":"ITEM-1","itemData":{"abstract":"Penelitian yang berjudul: “Evaluasi daya tahan jantung paru anggota MAPOLDA Aceh Tahun 2015”. Daya tahan merupakan faktor utama dalam kebugaran fisik. Daya tahan sangat erat kaitannya dengan kegiatan atau pekerjaan sehari-hari manusia dalam melakukan pekerjaan maupun bergerak. Daya tahan yang tinggi dapat mempertahankan kemampuan dalam jangka waktu yang relatif lama secara terus menerus. Penelitian ini bertujuan untuk mengetahui tingkat kemampuan daya tahan jantung paru anggota MAPOLDA Aceh Tahun 2015. Pertanyaan penelitian adalah bagaimanakah tingkat kemampuan daya tahan jantung paru anggota MAPOLDA Aceh Tahun 2015?. Populasi dalam penelitian adalah keseluruhan Anggota MAPOLDA Aceh Tahun 2015 yang berjumlah 1200 Orang, sedangkan pengambilan sampel dilakukan dengan cara Purposive Sampling atau sampel bertujuan, sebanyak 25 orang. Teknik pengumpulan data yang digunakan dalam penelitian ini adalah dengan menggunakan teknik tes daya tahan jantung paru. Data yang diperoleh dianalisis dengan rata-rata dan persentase. Hasil penelitian menunjukan bahwa nilai yang diperoleh sebagai berikut: (1) Rata-rata yang diperoleh dari tes Daya Tahan Jantung Paru Pada Anggota Mapolda Aceh Tahun 2015 adalah sebesar 2,25 dan berada pada kategori “Sedang”. (2) Pada umumnya tingkat kemampuan daya tahan jantung paru pada anggota MAPOLDA Aceh Tahun 2015 sebanyak 1 orang atau 4,00 % berada pada kategori “Baik Sekali”, 3 orang atau 12,00 % berada pada kategori “Baik”, 19 orang atau 76,00 % berada pada kategori “Sedang” dan 2 orang atau 8,00 % berada pada kategori “Kurang”. Dengan adanya penelitian ini diharapkan kepada semua pihak yang terkait terutama dalam merekrut Anggota MAPOLDA Aceh Tahun 2015 yang mengutamakan anggotanya memiliki daya tahan jantung paru serta komponen fisik lainnya, sehingga dalam melaksanakan kegiatan latihan yang rutin menjadi lebih baik dan efektif.","author":[{"dropping-particle":"","family":"Fitria","given":"","non-dropping-particle":"","parse-names":false,"suffix":""},{"dropping-particle":"","family":"Jafar","given":"Muhammad","non-dropping-particle":"","parse-names":false,"suffix":""},{"dropping-particle":"","family":"Karimuddin","given":"","non-dropping-particle":"","parse-names":false,"suffix":""}],"container-title":"Jurnal Ilmiah Mahasiswa Pendidikan Jasmani, Kesehatan dan Rekreas","id":"ITEM-1","issue":"3","issued":{"date-parts":[["2015"]]},"page":"209-218","title":"Evaluasi Daya Tahan Jantung Paru Anggota Mapolda Aceh Tahun 2015","type":"article-journal","volume":"1"},"uris":["http://www.mendeley.com/documents/?uuid=2d50279f-9c82-47ca-a58a-44a89c9e155b"]}],"mendeley":{"formattedCitation":"(Fitria et al., 2015)","plainTextFormattedCitation":"(Fitria et al., 2015)","previouslyFormattedCitation":"(Fitria et al., 2015)"},"properties":{"noteIndex":0},"schema":"https://github.com/citation-style-language/schema/raw/master/csl-citation.json"}</w:instrText>
      </w:r>
      <w:r w:rsidRPr="00691C74">
        <w:rPr>
          <w:lang w:val="id-ID"/>
        </w:rPr>
        <w:fldChar w:fldCharType="separate"/>
      </w:r>
      <w:r w:rsidRPr="00691C74">
        <w:rPr>
          <w:noProof/>
          <w:lang w:val="id-ID"/>
        </w:rPr>
        <w:t>(Fitria et al., 2015)</w:t>
      </w:r>
      <w:r w:rsidRPr="00691C74">
        <w:rPr>
          <w:lang w:val="id-ID"/>
        </w:rPr>
        <w:fldChar w:fldCharType="end"/>
      </w:r>
      <w:r w:rsidRPr="00691C74">
        <w:rPr>
          <w:lang w:val="id-ID"/>
        </w:rPr>
        <w:t xml:space="preserve">. Hal ini sesuai dengan penelitian yang lalu mengemukakan yaitu pergerakan yang dilakukan secara terus menerus dengan berbagai arah akan menguras energi yang mengakibatkan kelelahan otot </w:t>
      </w:r>
      <w:r w:rsidRPr="00691C74">
        <w:rPr>
          <w:lang w:val="id-ID"/>
        </w:rPr>
        <w:fldChar w:fldCharType="begin" w:fldLock="1"/>
      </w:r>
      <w:r w:rsidRPr="00691C74">
        <w:rPr>
          <w:lang w:val="id-ID"/>
        </w:rPr>
        <w:instrText>ADDIN CSL_CITATION {"citationItems":[{"id":"ITEM-1","itemData":{"DOI":"10.1016/j.humov.2018.03.004","ISSN":"18727646","PMID":"29549745","abstract":"This study examined the effects of induced mental and muscular fatigue on soccer players’ physical activity profile and collective behavior during small-sided games (SSG). Ten youth soccer players performed a 5vs5 SSG under three conditions: a) control, playing without any previous activity; b) muscular fatigue, playing after performing a repeated change-of-direction task; c) mental fatigue, playing after completing a 30 min Stroop color-word task. Players’ positional data was used to compute time-motion and tactical-related variables. The muscular fatigue condition resulted in lower distances covered in high speeds (</w:instrText>
      </w:r>
      <w:r w:rsidRPr="00691C74">
        <w:rPr>
          <w:rFonts w:ascii="Cambria Math" w:hAnsi="Cambria Math" w:cs="Cambria Math"/>
          <w:lang w:val="id-ID"/>
        </w:rPr>
        <w:instrText>∼</w:instrText>
      </w:r>
      <w:r w:rsidRPr="00691C74">
        <w:rPr>
          <w:lang w:val="id-ID"/>
        </w:rPr>
        <w:instrText xml:space="preserve">27%, 0.3; ±0.5) than the control condition. From the tactical perspective, the muscular fatigue condition resulted in lower distance between dyads and players spent </w:instrText>
      </w:r>
      <w:r w:rsidRPr="00691C74">
        <w:rPr>
          <w:rFonts w:ascii="Cambria Math" w:hAnsi="Cambria Math" w:cs="Cambria Math"/>
          <w:lang w:val="id-ID"/>
        </w:rPr>
        <w:instrText>∼</w:instrText>
      </w:r>
      <w:r w:rsidRPr="00691C74">
        <w:rPr>
          <w:lang w:val="id-ID"/>
        </w:rPr>
        <w:instrText xml:space="preserve">7% more time synchronized in longitudinal displacements than the control condition (0.3; ±0.3). Additionally, players spent </w:instrText>
      </w:r>
      <w:r w:rsidRPr="00691C74">
        <w:rPr>
          <w:rFonts w:ascii="Cambria Math" w:hAnsi="Cambria Math" w:cs="Cambria Math"/>
          <w:lang w:val="id-ID"/>
        </w:rPr>
        <w:instrText>∼</w:instrText>
      </w:r>
      <w:r w:rsidRPr="00691C74">
        <w:rPr>
          <w:lang w:val="id-ID"/>
        </w:rPr>
        <w:instrText>14% more time synchronized with muscular fatigue than with mental fatigue (0.7; ±0.3). The mental fatigue condition resulted in a very likely more predictable pattern in the distance between dyads than in muscular fatigue condition (0.4; ±0.2). Also, the mental fatigue possibly decreased the teams’ stretch index when compared with control (0.2; ±0.3) and likely increased compared with muscular fatigue (0.5; ±0.5). The better levels of longitudinal synchronization after muscular fatigue, might suggest the usage of tactical-related tasks after intense exercise bouts. The lower physical performance and time spent longitudinally synchronized after mental fatigue, should alert to consider this variable before matches or training activities that aim to improve collective behavior.","author":[{"dropping-particle":"","family":"Coutinho","given":"Diogo","non-dropping-particle":"","parse-names":false,"suffix":""},{"dropping-particle":"","family":"Gonçalves","given":"Bruno","non-dropping-particle":"","parse-names":false,"suffix":""},{"dropping-particle":"","family":"Wong","given":"Del P.","non-dropping-particle":"","parse-names":false,"suffix":""},{"dropping-particle":"","family":"Travassos","given":"Bruno","non-dropping-particle":"","parse-names":false,"suffix":""},{"dropping-particle":"","family":"Coutts","given":"Aaron J.","non-dropping-particle":"","parse-names":false,"suffix":""},{"dropping-particle":"","family":"Sampaio","given":"Jaime","non-dropping-particle":"","parse-names":false,"suffix":""}],"container-title":"Human Movement Science","id":"ITEM-1","issue":"October 2017","issued":{"date-parts":[["2018"]]},"page":"287-296","publisher":"Elsevier","title":"Exploring the effects of mental and muscular fatigue in soccer players’ performance","type":"article-journal","volume":"58"},"uris":["http://www.mendeley.com/documents/?uuid=5e1ebcd0-47bf-4a4e-a1e0-80de6cd71a50"]}],"mendeley":{"formattedCitation":"(Coutinho et al., 2018)","plainTextFormattedCitation":"(Coutinho et al., 2018)","previouslyFormattedCitation":"(Coutinho et al., 2018)"},"properties":{"noteIndex":0},"schema":"https://github.com/citation-style-language/schema/raw/master/csl-citation.json"}</w:instrText>
      </w:r>
      <w:r w:rsidRPr="00691C74">
        <w:rPr>
          <w:lang w:val="id-ID"/>
        </w:rPr>
        <w:fldChar w:fldCharType="separate"/>
      </w:r>
      <w:r w:rsidRPr="00691C74">
        <w:rPr>
          <w:noProof/>
          <w:lang w:val="id-ID"/>
        </w:rPr>
        <w:t>(Coutinho et al., 2018)</w:t>
      </w:r>
      <w:r w:rsidRPr="00691C74">
        <w:rPr>
          <w:lang w:val="id-ID"/>
        </w:rPr>
        <w:fldChar w:fldCharType="end"/>
      </w:r>
      <w:r w:rsidRPr="00691C74">
        <w:rPr>
          <w:lang w:val="id-ID"/>
        </w:rPr>
        <w:t>.</w:t>
      </w:r>
    </w:p>
    <w:p w:rsidR="001B5CBD" w:rsidRPr="00691C74" w:rsidRDefault="001B5CBD" w:rsidP="001B5CBD">
      <w:pPr>
        <w:ind w:firstLine="567"/>
        <w:jc w:val="both"/>
        <w:rPr>
          <w:b/>
          <w:color w:val="FF0000"/>
          <w:lang w:val="id-ID"/>
        </w:rPr>
      </w:pPr>
      <w:r w:rsidRPr="00691C74">
        <w:rPr>
          <w:lang w:val="id-ID"/>
        </w:rPr>
        <w:t xml:space="preserve">Secara sederhana daya tahan kardiovaskular adalah kemampuan tubuh manusia dalan menampung oksigen dan memiliki daya tahan tubuh </w:t>
      </w:r>
      <w:r w:rsidRPr="00691C74">
        <w:rPr>
          <w:lang w:val="id-ID"/>
        </w:rPr>
        <w:fldChar w:fldCharType="begin" w:fldLock="1"/>
      </w:r>
      <w:r w:rsidRPr="00691C74">
        <w:rPr>
          <w:lang w:val="id-ID"/>
        </w:rPr>
        <w:instrText>ADDIN CSL_CITATION {"citationItems":[{"id":"ITEM-1","itemData":{"DOI":"10.32529/glasser.v3i1.187","abstract":"Penelitian: Menghadirkan solusi untuk meningkatan Daya tahan kardiovaskuler (VO2Max) pada masyarakat Lanjut Usia. Lansia adalah proses penuaan yang diawali pada penurunan fungsi organ tubuh, Lanjut usia (lansia) menurut World Health Organitation (WHO), middle age 45 - 59 tahun, elderly 60 - 74 tahun, old 75 - 90 tahun, very old diatas 90 tahun. Daya tahan kardiovaskuler (VO2Max) adalah kemampuan seseorang dalam mempergunakan sistem jantung, Solusi yang ditawarkan yakni latihan Jurus Mawar yang dalam Pencaksilat. Jurus Mawar digunakan karena mengandung gerakan yang mengatur dan melatih sistem pernafasan atau peningkatan Daya tahan kardiovaskuler (VO2Max). Penelitian ini merupakan eksperimen lapangan (treatment), melibatkan dua variable yakni variable independent (X) latihan Jurus Mawar dan variable dependent (Y) Daya tahan kardiovaskuler (VO2Max). Populasi sebanyak 9.532 orang, kemudian ditarik menjadi sampel menggunakan teknik sampling purposive menghasilkan 45 orang. Instrument tes adalah Aerobik Test. Hasil Penelitian: Ada pengaruh yang signifikan pada kelompok Latihan Jurus Mawar Pencaksilat terhadap Daya tahan kardiovaskular (VO2Max) lanjut usia (Lansia), t-hitung -3,688 &gt; t-tabel 2,015 sedangkan nilai Sig .001 &lt; α 0,05 dan nilai rata-rata postest dibandingkan nilai rata-rata pretest (µA1 1515.56 &lt; µA2 1608,89) selisih -93,333. Disimpulkan bahwa H0: μ A2 ≤ µ A1di tolak dan H1: μ A2 &gt; µ A1 diterima.","author":[{"dropping-particle":"","family":"Dahlan","given":"Firmansyah","non-dropping-particle":"","parse-names":false,"suffix":""},{"dropping-particle":"","family":"Patawari","given":"Firman","non-dropping-particle":"","parse-names":false,"suffix":""}],"container-title":"Jurnal Pendidikan Glasser","id":"ITEM-1","issue":"1","issued":{"date-parts":[["2019"]]},"page":"128-133","title":"Meningkatkan Daya Tahan Kardiovaskular (Vo2max) Melalui Latihan Jurus Mawar Pencaksilat Pada Warga Lanjut Usia (Lansia) Di Kecamatan Wara Timur Kota Palopo","type":"article-journal","volume":"3"},"uris":["http://www.mendeley.com/documents/?uuid=5aa827ee-a677-495c-9230-1ef71de43b4a"]}],"mendeley":{"formattedCitation":"(Dahlan &amp; Patawari, 2019)","plainTextFormattedCitation":"(Dahlan &amp; Patawari, 2019)","previouslyFormattedCitation":"(Dahlan &amp; Patawari, 2019)"},"properties":{"noteIndex":0},"schema":"https://github.com/citation-style-language/schema/raw/master/csl-citation.json"}</w:instrText>
      </w:r>
      <w:r w:rsidRPr="00691C74">
        <w:rPr>
          <w:lang w:val="id-ID"/>
        </w:rPr>
        <w:fldChar w:fldCharType="separate"/>
      </w:r>
      <w:r w:rsidRPr="00691C74">
        <w:rPr>
          <w:noProof/>
          <w:lang w:val="id-ID"/>
        </w:rPr>
        <w:t>(Dahlan &amp; Patawari, 2019)</w:t>
      </w:r>
      <w:r w:rsidRPr="00691C74">
        <w:rPr>
          <w:lang w:val="id-ID"/>
        </w:rPr>
        <w:fldChar w:fldCharType="end"/>
      </w:r>
      <w:r w:rsidRPr="00691C74">
        <w:rPr>
          <w:lang w:val="id-ID"/>
        </w:rPr>
        <w:t xml:space="preserve">. Daya tahan kardiovaskular adalah kemampuan untuk melakukan olahraga atau latihan dalam waktu yang cukup lama dengan tingkat intensitas sedang atau rendah </w:t>
      </w:r>
      <w:r w:rsidRPr="00691C74">
        <w:rPr>
          <w:lang w:val="id-ID"/>
        </w:rPr>
        <w:fldChar w:fldCharType="begin" w:fldLock="1"/>
      </w:r>
      <w:r w:rsidRPr="00691C74">
        <w:rPr>
          <w:lang w:val="id-ID"/>
        </w:rPr>
        <w:instrText>ADDIN CSL_CITATION {"citationItems":[{"id":"ITEM-1","itemData":{"abstract":"This study aims to determine how much the influence of the interval training and running circuit training has onVo2 Max improvement. As the objectives of the study, the author used a pre-experiment method by means of the Pre Test Post Test Experiment Design. The population of this research was the 20 students of the Running Loka Ciamis Community. The research instrument used to collect the data was a Bleep test. Based on the data analysis using SPSS series 24, the results of data showed as follows:1. There was a significant effect of the interval training process on increasingVo2 Max with a probability value (sig.) Of 0.000 &lt;0.05, 2. There was a significant effect of the running circuit training process on increasingVo2 Max with a probability value (sig.) 0.015 &lt;0.05, 3. There was a significant difference between the Interval Training group and the Running Circuit. Conclusions of the results of the study: 1. Interval training exercises have a significant effect on increasingVo2 Max in the running community, 2. Running circuit training has a significant influence on the increase ofVo2 Max in the running community, 3. There was a significant difference between interval training and running circuit training to increaseVo2 Max in the running community. It is Expected that interval training with the running circuit can be used as training material for physical conditions on cardiovascular endurance.","author":[{"dropping-particle":"","family":"Rustiawan","given":"Hendra","non-dropping-particle":"","parse-names":false,"suffix":""}],"container-title":"Jurnal Wahana Pendidikan","id":"ITEM-1","issue":"1","issued":{"date-parts":[["2020"]]},"page":"15-28","title":"Pengaruh Latihan Interval Training dengan Running Circuit Terhadap PeningkatanVo2 Max","type":"article-journal","volume":"7"},"uris":["http://www.mendeley.com/documents/?uuid=a811bd7d-cef7-4cee-a135-566093fe93a0"]}],"mendeley":{"formattedCitation":"(Rustiawan, 2020)","plainTextFormattedCitation":"(Rustiawan, 2020)","previouslyFormattedCitation":"(Rustiawan, 2020)"},"properties":{"noteIndex":0},"schema":"https://github.com/citation-style-language/schema/raw/master/csl-citation.json"}</w:instrText>
      </w:r>
      <w:r w:rsidRPr="00691C74">
        <w:rPr>
          <w:lang w:val="id-ID"/>
        </w:rPr>
        <w:fldChar w:fldCharType="separate"/>
      </w:r>
      <w:r w:rsidRPr="00691C74">
        <w:rPr>
          <w:noProof/>
          <w:lang w:val="id-ID"/>
        </w:rPr>
        <w:t>(Rustiawan, 2020)</w:t>
      </w:r>
      <w:r w:rsidRPr="00691C74">
        <w:rPr>
          <w:lang w:val="id-ID"/>
        </w:rPr>
        <w:fldChar w:fldCharType="end"/>
      </w:r>
      <w:r w:rsidRPr="00691C74">
        <w:rPr>
          <w:lang w:val="id-ID"/>
        </w:rPr>
        <w:t xml:space="preserve">. Penelitian untuk meningkatkan daya tahan kardiovaskular seperti </w:t>
      </w:r>
      <w:r w:rsidRPr="00691C74">
        <w:rPr>
          <w:i/>
          <w:lang w:val="id-ID"/>
        </w:rPr>
        <w:t>circuit training</w:t>
      </w:r>
      <w:r w:rsidRPr="00691C74">
        <w:rPr>
          <w:lang w:val="id-ID"/>
        </w:rPr>
        <w:t xml:space="preserve"> dan </w:t>
      </w:r>
      <w:r w:rsidRPr="00691C74">
        <w:rPr>
          <w:i/>
          <w:lang w:val="id-ID"/>
        </w:rPr>
        <w:t>interval training</w:t>
      </w:r>
      <w:r w:rsidRPr="00691C74">
        <w:rPr>
          <w:lang w:val="id-ID"/>
        </w:rPr>
        <w:t xml:space="preserve"> </w:t>
      </w:r>
      <w:r w:rsidRPr="00691C74">
        <w:rPr>
          <w:lang w:val="id-ID"/>
        </w:rPr>
        <w:fldChar w:fldCharType="begin" w:fldLock="1"/>
      </w:r>
      <w:r w:rsidRPr="00691C74">
        <w:rPr>
          <w:lang w:val="id-ID"/>
        </w:rPr>
        <w:instrText>ADDIN CSL_CITATION {"citationItems":[{"id":"ITEM-1","itemData":{"DOI":"10.21831/jk.v5i2.10177","ISSN":"2339-0662","abstract":"Penelitian ini bertujuan untuk mengetahui: (1) perbedaan pengaruh metode circuit training dan metode interval training terhadap hasil peningkatan kapasitas VO2Max bola basket (2) perbedaan hasil peningkatan kapasitas VO2Max bola basket yang memiliki daya tahan otot tungkai tinggi dan daya tahan otot tungkai rendah terhadap hasil peningkatan kapasitas VO2Max bola basket, dan (3) interaksi antara metode latihan dan daya tahan otot tungkai terhadap hasil peningkatan kapasitas VO2Max bola basket. Metode penelitian ini menggunakan eksperimen dengan rancangan faktorial 2 x 2. Sampel penelitian ini 20 anak didik yang diambil dengan teknik Purposive Sampling. Teknik analisis data menggunakan ANAVA. Hasil penelitian ini menunjukkan bahwa: (1) tidak ada perbedaan pengaruh yang signifikan antara latihan dengan menggunakan metode latihan circuit training dan metode latihan interval training terhadap hasil peningkatan kapasitas VO2Max bola basket, (2) ada perbedaan yang signifikan hasil peningkatan kapasitas VO2Max bola basket antara anak didik yang memiliki daya tahan otot tungkai tinggi dan daya tahan otot tungkai rendah, (3) tidak ada interaksi antara metode latihan (circuit training dan interval training) dan daya tahan otot tungkai terhadap hasil peningkatan kapasitas VO2Max bola basket.Kata Kunci: circuit training dan interval training, daya tahan otot tungkai, hasil peningkatan kapasitas VO2Max The Effects of Endurance Training Methods and Limb Muscle on VO2Max Capacity Basketball Player AbstractThis study aims to determine: (1) differences in the influence of methods of circuit training and interval method of training on the increase in capacity VO2Max basketball (2) the difference of increase in capacity VO2Max basketball resilient tall limb muscle and muscular endurance leg lower the increase in capacity VO2Max basketball, and (3) the interaction between exercise and limb muscle endurance against the increase in capacity VO2Max basketball. This research method used experiments with 2 x 2 factorial design study. The research sample of 20 children trained were taken with purposive sampling technique. Data were analyzed using analysis of variants (ANOVA). The results of this study indicate that: (1) there is no significant difference between exercise training method circuit training and training methods interval training against the increase in capacity VO2Max basketball, (2) There are no significant differences in increase in capacity VO2Max basketball among…","author":[{"dropping-particle":"","family":"Prakoso","given":"Gregorius Pito Wahyu","non-dropping-particle":"","parse-names":false,"suffix":""},{"dropping-particle":"","family":"Sugiyanto","given":"Fx","non-dropping-particle":"","parse-names":false,"suffix":""}],"container-title":"Jurnal Keolahragaan","id":"ITEM-1","issue":"2","issued":{"date-parts":[["2017"]]},"page":"151-161","title":"Pengaruh metode latihan dan daya tahan otot tungkai terhadap hasil peningkatan kapasitas VO2Max pemain bola basket","type":"article-journal","volume":"5"},"uris":["http://www.mendeley.com/documents/?uuid=2e0786bc-0e85-403f-a018-c1a3fad35895"]}],"mendeley":{"formattedCitation":"(Prakoso &amp; Sugiyanto, 2017)","plainTextFormattedCitation":"(Prakoso &amp; Sugiyanto, 2017)","previouslyFormattedCitation":"(Prakoso &amp; Sugiyanto, 2017)"},"properties":{"noteIndex":0},"schema":"https://github.com/citation-style-language/schema/raw/master/csl-citation.json"}</w:instrText>
      </w:r>
      <w:r w:rsidRPr="00691C74">
        <w:rPr>
          <w:lang w:val="id-ID"/>
        </w:rPr>
        <w:fldChar w:fldCharType="separate"/>
      </w:r>
      <w:r w:rsidRPr="00691C74">
        <w:rPr>
          <w:noProof/>
          <w:lang w:val="id-ID"/>
        </w:rPr>
        <w:t>(Prakoso &amp; Sugiyanto, 2017)</w:t>
      </w:r>
      <w:r w:rsidRPr="00691C74">
        <w:rPr>
          <w:lang w:val="id-ID"/>
        </w:rPr>
        <w:fldChar w:fldCharType="end"/>
      </w:r>
      <w:r w:rsidRPr="00691C74">
        <w:rPr>
          <w:lang w:val="id-ID"/>
        </w:rPr>
        <w:t xml:space="preserve">. Sedangkan penelitian lain bahkan membandingkan antara bentuk latihan burpees dengan lari ke gunung manglayang dengan kemiringan 45º sejauh 150 meter </w:t>
      </w:r>
      <w:r w:rsidRPr="00691C74">
        <w:rPr>
          <w:lang w:val="id-ID"/>
        </w:rPr>
        <w:fldChar w:fldCharType="begin" w:fldLock="1"/>
      </w:r>
      <w:r w:rsidRPr="00691C74">
        <w:rPr>
          <w:lang w:val="id-ID"/>
        </w:rPr>
        <w:instrText>ADDIN CSL_CITATION {"citationItems":[{"id":"ITEM-1","itemData":{"abstract":"ABSTRAK Tujuan dari penelitian ini adalah untuk mengetahui pengaruh latihan burpees dan lari sprint 150 meter kemiringan 45 º terhadap peningkatan vo2max. Metode penelitian yang digunakan adalah pre exsperimental design dan menggunakan desain two group pretest post-test design. Populasi yang digunakan adalah pemain sepak bola Bandung Timur FC anggota liga 3 zona Jawa Barat yang berjumlah 20 pemain putra usia 15-16 tahun. Pengambilan sampel menggunakan teknik purposive sampling. Instrument test yang digunakan adalah bleep test. Analisis statistik yang digunakan untuk uji hipotesis adalah uji paired sample t- test dan uji independent t-test. Hasil penelitian menunjukan bahwa latihan burpees berpengaruh secara signifikan terhadap peningkatan vo2max. Latihan lari sprint 150 kemiringan 45º berpengaruh secara signifikan terhadap peningkatan vo2max. Kesimpulan: Latihan latihan burpees dan latihan lari sprint 150 kemiringan 45 º termasuk latihan kondisi fisik daya tahan anaerobik pada peningkatan vo2max. Saran: Latihan burpees dan latihan lari sprint 150 kemiringan 45 º termasuk pada metode latihan high intensity interval training (HIIT) yang dapat dijadikan salah satu rekomendasi program latihan kondisi fisik daya tahan kardiovaskular.","author":[{"dropping-particle":"","family":"Sudrazat","given":"Adang","non-dropping-particle":"","parse-names":false,"suffix":""},{"dropping-particle":"","family":"Rustiawan","given":"Hendra","non-dropping-particle":"","parse-names":false,"suffix":""}],"container-title":"Jurnal Wahana Pendidikan","id":"ITEM-1","issue":"2","issued":{"date-parts":[["2020"]]},"page":"123-134","title":"Latihan Burpees dan Lari 150 meter track 45º Untuk Meningkatkan Vo2max","type":"article-journal","volume":"7"},"uris":["http://www.mendeley.com/documents/?uuid=daa63bb4-b43b-41cd-a1c2-ee7520b1af8d"]}],"mendeley":{"formattedCitation":"(Sudrazat &amp; Rustiawan, 2020)","plainTextFormattedCitation":"(Sudrazat &amp; Rustiawan, 2020)","previouslyFormattedCitation":"(Sudrazat &amp; Rustiawan, 2020)"},"properties":{"noteIndex":0},"schema":"https://github.com/citation-style-language/schema/raw/master/csl-citation.json"}</w:instrText>
      </w:r>
      <w:r w:rsidRPr="00691C74">
        <w:rPr>
          <w:lang w:val="id-ID"/>
        </w:rPr>
        <w:fldChar w:fldCharType="separate"/>
      </w:r>
      <w:r w:rsidRPr="00691C74">
        <w:rPr>
          <w:noProof/>
          <w:lang w:val="id-ID"/>
        </w:rPr>
        <w:t>(Sudrazat &amp; Rustiawan, 2020)</w:t>
      </w:r>
      <w:r w:rsidRPr="00691C74">
        <w:rPr>
          <w:lang w:val="id-ID"/>
        </w:rPr>
        <w:fldChar w:fldCharType="end"/>
      </w:r>
      <w:r w:rsidRPr="00691C74">
        <w:rPr>
          <w:lang w:val="id-ID"/>
        </w:rPr>
        <w:t xml:space="preserve">.Kemudian penelitian untuk memantau vo2max tinggi dan rendah menerapakan metode sirkuit dengan bola dan metode </w:t>
      </w:r>
      <w:r w:rsidRPr="00691C74">
        <w:rPr>
          <w:i/>
          <w:lang w:val="id-ID"/>
        </w:rPr>
        <w:t>ball feeling</w:t>
      </w:r>
      <w:r w:rsidRPr="00691C74">
        <w:rPr>
          <w:lang w:val="id-ID"/>
        </w:rPr>
        <w:t xml:space="preserve"> </w:t>
      </w:r>
      <w:r w:rsidRPr="00691C74">
        <w:rPr>
          <w:lang w:val="id-ID"/>
        </w:rPr>
        <w:fldChar w:fldCharType="begin" w:fldLock="1"/>
      </w:r>
      <w:r w:rsidRPr="00691C74">
        <w:rPr>
          <w:lang w:val="id-ID"/>
        </w:rPr>
        <w:instrText>ADDIN CSL_CITATION {"citationItems":[{"id":"ITEM-1","itemData":{"DOI":"10.21831/jk.v4i2.10892","ISSN":"2339-0662","abstract":"Tujuan penelitian ini untuk mengetahui: (1) perbedaan pengaruh antara metode latihan sirkuit dengan bola dan metode latihan ball feeling terhadap keterampilan dasar sepakbola siswa Sekolah Sepakbola (SSB) Kelompok Usia (KU) 11-12 tahun; (2) perbedaan pengaruh tinggi rendah VO2 Max terhadap keterampilan dasar sepakbola siswa SSB KU 11-12 tahun; dan (3) interaksi antara metode latihan dan kemampuan VO2 Max terhadap keterampilan dasar sepakbola siswa SSB KU 11-12 tahun. Metode penelitian yang digunakan adalah eksperimen dengan rancangan faktorial 2 x 2. Hasil penelitian menunjukan bahwa: (1) terdapat perbedaan pengaruh yang signifikan antara metode sirkuit dengan bola dan metode ball feeling terhadap peningkatan keterampilan dasar sepakbola siswa SSB Bengkulu dan SSB Bina Muda Bahari Kota Bengkulu kelompok usia 11-12 tahun, dengan signifikansi (P = 0,031 &lt; 0,05). Keterampilan dasar sepakbola yang dilatih dengan metode sirkuit dengan bola lebih baik daripada metode ball feeling; (2) terdapat perbedaan pengaruh yang signifikan VO2 Max tinggi dan VO2 Max rendah terhadap peningkatan keterampilan dasar sepakbola siswa SSB Bengkulu dan SSB Bina Muda Bahari Kota Bengkulu kelompok usia 11-12 tahun, dengan signifikansi (P = 0,001 &lt; 0,005).Keterampilan dasar sepakbolaSiswa yang memiliki VO2 Max tinggi lebih baik daripada siswa yang memiliki VO2 Max rendah; dan (3) tidak terdapat interaksi yang signifikan antara kedua kelompok latihan dan VO2 Max terhadap peningkatan keterampilan dasar sepakbola siswa SSB Bengkulu dan SSB Bina Muda Bahari Kota Bengkulu kelompok usia 11-12 tahun, dengan signifikansi (P = 0,216 &gt; 0,05).","author":[{"dropping-particle":"","family":"Ilissaputra","given":"Denni Apri","non-dropping-particle":"","parse-names":false,"suffix":""},{"dropping-particle":"","family":"Suharjana","given":"Suharjana","non-dropping-particle":"","parse-names":false,"suffix":""}],"container-title":"Jurnal Keolahragaan","id":"ITEM-1","issue":"2","issued":{"date-parts":[["2016"]]},"page":"164-174","title":"Pengaruh metode latihan dan VO2 Max terhadap dasar sepak bola","type":"article-journal","volume":"4"},"uris":["http://www.mendeley.com/documents/?uuid=3bdab866-62fb-47e4-b910-5550f0b652a8"]}],"mendeley":{"formattedCitation":"(Ilissaputra &amp; Suharjana, 2016)","plainTextFormattedCitation":"(Ilissaputra &amp; Suharjana, 2016)","previouslyFormattedCitation":"(Ilissaputra &amp; Suharjana, 2016)"},"properties":{"noteIndex":0},"schema":"https://github.com/citation-style-language/schema/raw/master/csl-citation.json"}</w:instrText>
      </w:r>
      <w:r w:rsidRPr="00691C74">
        <w:rPr>
          <w:lang w:val="id-ID"/>
        </w:rPr>
        <w:fldChar w:fldCharType="separate"/>
      </w:r>
      <w:r w:rsidRPr="00691C74">
        <w:rPr>
          <w:noProof/>
          <w:lang w:val="id-ID"/>
        </w:rPr>
        <w:t>(Ilissaputra &amp; Suharjana, 2016)</w:t>
      </w:r>
      <w:r w:rsidRPr="00691C74">
        <w:rPr>
          <w:lang w:val="id-ID"/>
        </w:rPr>
        <w:fldChar w:fldCharType="end"/>
      </w:r>
      <w:r w:rsidRPr="00691C74">
        <w:rPr>
          <w:lang w:val="id-ID"/>
        </w:rPr>
        <w:t>, dan masih banyak lagi latihan atau metode guna meningkatkan vo2max atau daya tahan kardiovaskular.</w:t>
      </w:r>
    </w:p>
    <w:p w:rsidR="001B5CBD" w:rsidRPr="00691C74" w:rsidRDefault="001B5CBD" w:rsidP="001B5CBD">
      <w:pPr>
        <w:ind w:firstLine="567"/>
        <w:jc w:val="both"/>
        <w:rPr>
          <w:lang w:val="id-ID"/>
        </w:rPr>
      </w:pPr>
      <w:r w:rsidRPr="00691C74">
        <w:rPr>
          <w:lang w:val="id-ID"/>
        </w:rPr>
        <w:t xml:space="preserve">Penulis menerapakan dua metode latihan </w:t>
      </w:r>
      <w:r w:rsidRPr="00691C74">
        <w:rPr>
          <w:i/>
          <w:lang w:val="id-ID"/>
        </w:rPr>
        <w:t>simple circuit</w:t>
      </w:r>
      <w:r w:rsidRPr="00691C74">
        <w:rPr>
          <w:lang w:val="id-ID"/>
        </w:rPr>
        <w:t xml:space="preserve"> </w:t>
      </w:r>
      <w:r w:rsidRPr="00691C74">
        <w:rPr>
          <w:i/>
          <w:lang w:val="id-ID"/>
        </w:rPr>
        <w:t xml:space="preserve">dan running circuit </w:t>
      </w:r>
      <w:r w:rsidRPr="00691C74">
        <w:rPr>
          <w:lang w:val="id-ID"/>
        </w:rPr>
        <w:t xml:space="preserve">yang akan dijadikan penelitian dan sebagai dua variabel bebas yang pada dasarnya proses pelaksanaannya sama dengan </w:t>
      </w:r>
      <w:r w:rsidRPr="00691C74">
        <w:rPr>
          <w:i/>
          <w:lang w:val="id-ID"/>
        </w:rPr>
        <w:t>circuit training</w:t>
      </w:r>
      <w:r w:rsidRPr="00691C74">
        <w:rPr>
          <w:lang w:val="id-ID"/>
        </w:rPr>
        <w:t xml:space="preserve"> namun di dalamnya berbeda. Metode </w:t>
      </w:r>
      <w:r w:rsidRPr="00691C74">
        <w:rPr>
          <w:i/>
          <w:lang w:val="id-ID"/>
        </w:rPr>
        <w:t>simple circuit</w:t>
      </w:r>
      <w:r w:rsidRPr="00691C74">
        <w:rPr>
          <w:lang w:val="id-ID"/>
        </w:rPr>
        <w:t xml:space="preserve"> merupakan </w:t>
      </w:r>
      <w:r w:rsidRPr="00691C74">
        <w:rPr>
          <w:rFonts w:eastAsia="MS Mincho"/>
          <w:lang w:eastAsia="ja-JP"/>
        </w:rPr>
        <w:t xml:space="preserve">latihan untuk mengembangkan komponen biomotorik daya tahan kardiovaskular (kerja jantung dan paru-paru) yang terdiri dari </w:t>
      </w:r>
      <w:r w:rsidRPr="00691C74">
        <w:rPr>
          <w:rFonts w:eastAsia="MS Mincho"/>
          <w:i/>
          <w:lang w:eastAsia="ja-JP"/>
        </w:rPr>
        <w:t>zig-zag run, rope circle, side to side jump, follow the leader</w:t>
      </w:r>
      <w:r w:rsidRPr="00691C74">
        <w:rPr>
          <w:rFonts w:eastAsia="MS Mincho"/>
          <w:lang w:eastAsia="ja-JP"/>
        </w:rPr>
        <w:t xml:space="preserve">, dan  </w:t>
      </w:r>
      <w:r w:rsidRPr="00691C74">
        <w:rPr>
          <w:rFonts w:eastAsia="MS Mincho"/>
          <w:i/>
          <w:lang w:eastAsia="ja-JP"/>
        </w:rPr>
        <w:t>step up</w:t>
      </w:r>
      <w:r w:rsidRPr="00691C74">
        <w:rPr>
          <w:rFonts w:eastAsia="MS Mincho"/>
          <w:i/>
          <w:lang w:val="id-ID" w:eastAsia="ja-JP"/>
        </w:rPr>
        <w:t xml:space="preserve"> </w:t>
      </w:r>
      <w:r w:rsidRPr="00691C74">
        <w:rPr>
          <w:rFonts w:eastAsia="MS Mincho"/>
          <w:i/>
          <w:lang w:val="id-ID" w:eastAsia="ja-JP"/>
        </w:rPr>
        <w:fldChar w:fldCharType="begin" w:fldLock="1"/>
      </w:r>
      <w:r w:rsidRPr="00691C74">
        <w:rPr>
          <w:rFonts w:eastAsia="MS Mincho"/>
          <w:i/>
          <w:lang w:val="id-ID" w:eastAsia="ja-JP"/>
        </w:rPr>
        <w:instrText>ADDIN CSL_CITATION {"citationItems":[{"id":"ITEM-1","itemData":{"author":[{"dropping-particle":"","family":"SN Zealand","given":"","non-dropping-particle":"","parse-names":false,"suffix":""}],"id":"ITEM-1","issued":{"date-parts":[["2012"]]},"number-of-pages":"213-252","publisher":"Sport New Zealand","title":"Circuits and Challenge Courses","type":"book"},"uris":["http://www.mendeley.com/documents/?uuid=fd68945a-e7d9-432e-aa46-63d8507a2d96"]}],"mendeley":{"formattedCitation":"(SN Zealand, 2012)","plainTextFormattedCitation":"(SN Zealand, 2012)","previouslyFormattedCitation":"(SN Zealand, 2012)"},"properties":{"noteIndex":0},"schema":"https://github.com/citation-style-language/schema/raw/master/csl-citation.json"}</w:instrText>
      </w:r>
      <w:r w:rsidRPr="00691C74">
        <w:rPr>
          <w:rFonts w:eastAsia="MS Mincho"/>
          <w:i/>
          <w:lang w:val="id-ID" w:eastAsia="ja-JP"/>
        </w:rPr>
        <w:fldChar w:fldCharType="separate"/>
      </w:r>
      <w:r w:rsidRPr="00691C74">
        <w:rPr>
          <w:rFonts w:eastAsia="MS Mincho"/>
          <w:noProof/>
          <w:lang w:val="id-ID" w:eastAsia="ja-JP"/>
        </w:rPr>
        <w:t>(SN Zealand, 2012)</w:t>
      </w:r>
      <w:r w:rsidRPr="00691C74">
        <w:rPr>
          <w:rFonts w:eastAsia="MS Mincho"/>
          <w:i/>
          <w:lang w:val="id-ID" w:eastAsia="ja-JP"/>
        </w:rPr>
        <w:fldChar w:fldCharType="end"/>
      </w:r>
      <w:r w:rsidRPr="00691C74">
        <w:rPr>
          <w:rFonts w:eastAsia="MS Mincho"/>
          <w:lang w:val="id-ID" w:eastAsia="ja-JP"/>
        </w:rPr>
        <w:t xml:space="preserve">. Pada metode </w:t>
      </w:r>
      <w:r w:rsidRPr="00691C74">
        <w:rPr>
          <w:rFonts w:eastAsia="MS Mincho"/>
          <w:i/>
          <w:iCs/>
          <w:color w:val="000000"/>
          <w:shd w:val="clear" w:color="auto" w:fill="FFFFFF"/>
          <w:lang w:val="id-ID" w:eastAsia="ja-JP"/>
        </w:rPr>
        <w:t>r</w:t>
      </w:r>
      <w:r w:rsidRPr="00691C74">
        <w:rPr>
          <w:rFonts w:eastAsia="MS Mincho"/>
          <w:i/>
          <w:iCs/>
          <w:color w:val="000000"/>
          <w:shd w:val="clear" w:color="auto" w:fill="FFFFFF"/>
          <w:lang w:eastAsia="ja-JP"/>
        </w:rPr>
        <w:t xml:space="preserve">unning circuit </w:t>
      </w:r>
      <w:r w:rsidRPr="00691C74">
        <w:rPr>
          <w:rFonts w:eastAsia="MS Mincho"/>
          <w:color w:val="000000"/>
          <w:shd w:val="clear" w:color="auto" w:fill="FFFFFF"/>
          <w:lang w:val="id-ID" w:eastAsia="ja-JP"/>
        </w:rPr>
        <w:t xml:space="preserve">yaitu </w:t>
      </w:r>
      <w:r w:rsidRPr="00691C74">
        <w:rPr>
          <w:rFonts w:eastAsia="MS Mincho"/>
          <w:color w:val="000000"/>
          <w:shd w:val="clear" w:color="auto" w:fill="FFFFFF"/>
          <w:lang w:eastAsia="ja-JP"/>
        </w:rPr>
        <w:t xml:space="preserve">suatu program latihan </w:t>
      </w:r>
      <w:r w:rsidRPr="00691C74">
        <w:rPr>
          <w:rFonts w:eastAsia="MS Mincho"/>
          <w:color w:val="000000"/>
          <w:shd w:val="clear" w:color="auto" w:fill="FFFFFF"/>
          <w:lang w:val="id-ID" w:eastAsia="ja-JP"/>
        </w:rPr>
        <w:t xml:space="preserve">yang terdiri dari </w:t>
      </w:r>
      <w:r w:rsidRPr="00691C74">
        <w:rPr>
          <w:rFonts w:eastAsia="MS Mincho"/>
          <w:i/>
          <w:color w:val="000000"/>
          <w:shd w:val="clear" w:color="auto" w:fill="FFFFFF"/>
          <w:lang w:eastAsia="ja-JP"/>
        </w:rPr>
        <w:t xml:space="preserve">20 metre sprint, </w:t>
      </w:r>
      <w:r w:rsidRPr="00691C74">
        <w:rPr>
          <w:rFonts w:eastAsia="MS Mincho"/>
          <w:i/>
          <w:color w:val="000000"/>
          <w:shd w:val="clear" w:color="auto" w:fill="FFFFFF"/>
          <w:lang w:val="id-ID" w:eastAsia="ja-JP"/>
        </w:rPr>
        <w:t>t</w:t>
      </w:r>
      <w:r w:rsidRPr="00691C74">
        <w:rPr>
          <w:rFonts w:eastAsia="MS Mincho"/>
          <w:i/>
          <w:color w:val="000000"/>
          <w:shd w:val="clear" w:color="auto" w:fill="FFFFFF"/>
          <w:lang w:eastAsia="ja-JP"/>
        </w:rPr>
        <w:t>-</w:t>
      </w:r>
      <w:r w:rsidRPr="00691C74">
        <w:rPr>
          <w:rFonts w:eastAsia="MS Mincho"/>
          <w:i/>
          <w:color w:val="000000"/>
          <w:shd w:val="clear" w:color="auto" w:fill="FFFFFF"/>
          <w:lang w:val="id-ID" w:eastAsia="ja-JP"/>
        </w:rPr>
        <w:t>r</w:t>
      </w:r>
      <w:r w:rsidRPr="00691C74">
        <w:rPr>
          <w:rFonts w:eastAsia="MS Mincho"/>
          <w:i/>
          <w:color w:val="000000"/>
          <w:shd w:val="clear" w:color="auto" w:fill="FFFFFF"/>
          <w:lang w:eastAsia="ja-JP"/>
        </w:rPr>
        <w:t>un, zig-zag</w:t>
      </w:r>
      <w:r w:rsidRPr="00691C74">
        <w:rPr>
          <w:rFonts w:eastAsia="MS Mincho"/>
          <w:i/>
          <w:color w:val="000000"/>
          <w:shd w:val="clear" w:color="auto" w:fill="FFFFFF"/>
          <w:lang w:val="id-ID" w:eastAsia="ja-JP"/>
        </w:rPr>
        <w:t xml:space="preserve"> run</w:t>
      </w:r>
      <w:r w:rsidRPr="00691C74">
        <w:rPr>
          <w:rFonts w:eastAsia="MS Mincho"/>
          <w:i/>
          <w:color w:val="000000"/>
          <w:shd w:val="clear" w:color="auto" w:fill="FFFFFF"/>
          <w:lang w:eastAsia="ja-JP"/>
        </w:rPr>
        <w:t xml:space="preserve">, catch me if you can, </w:t>
      </w:r>
      <w:r w:rsidRPr="00691C74">
        <w:rPr>
          <w:rFonts w:eastAsia="MS Mincho"/>
          <w:color w:val="000000"/>
          <w:shd w:val="clear" w:color="auto" w:fill="FFFFFF"/>
          <w:lang w:val="id-ID" w:eastAsia="ja-JP"/>
        </w:rPr>
        <w:t>dan</w:t>
      </w:r>
      <w:r w:rsidRPr="00691C74">
        <w:rPr>
          <w:rFonts w:eastAsia="MS Mincho"/>
          <w:i/>
          <w:color w:val="000000"/>
          <w:shd w:val="clear" w:color="auto" w:fill="FFFFFF"/>
          <w:lang w:val="id-ID" w:eastAsia="ja-JP"/>
        </w:rPr>
        <w:t xml:space="preserve"> </w:t>
      </w:r>
      <w:r w:rsidRPr="00691C74">
        <w:rPr>
          <w:rFonts w:eastAsia="MS Mincho"/>
          <w:i/>
          <w:color w:val="000000"/>
          <w:shd w:val="clear" w:color="auto" w:fill="FFFFFF"/>
          <w:lang w:eastAsia="ja-JP"/>
        </w:rPr>
        <w:t>20 metre mix sprint</w:t>
      </w:r>
      <w:r w:rsidRPr="00691C74">
        <w:rPr>
          <w:rFonts w:eastAsia="MS Mincho"/>
          <w:i/>
          <w:iCs/>
          <w:color w:val="000000"/>
          <w:shd w:val="clear" w:color="auto" w:fill="FFFFFF"/>
          <w:lang w:val="id-ID" w:eastAsia="ja-JP"/>
        </w:rPr>
        <w:t xml:space="preserve"> </w:t>
      </w:r>
      <w:r w:rsidRPr="00691C74">
        <w:rPr>
          <w:rFonts w:eastAsia="MS Mincho"/>
          <w:i/>
          <w:iCs/>
          <w:color w:val="000000"/>
          <w:shd w:val="clear" w:color="auto" w:fill="FFFFFF"/>
          <w:lang w:val="id-ID" w:eastAsia="ja-JP"/>
        </w:rPr>
        <w:fldChar w:fldCharType="begin" w:fldLock="1"/>
      </w:r>
      <w:r w:rsidRPr="00691C74">
        <w:rPr>
          <w:rFonts w:eastAsia="MS Mincho"/>
          <w:i/>
          <w:iCs/>
          <w:color w:val="000000"/>
          <w:shd w:val="clear" w:color="auto" w:fill="FFFFFF"/>
          <w:lang w:val="id-ID" w:eastAsia="ja-JP"/>
        </w:rPr>
        <w:instrText>ADDIN CSL_CITATION {"citationItems":[{"id":"ITEM-1","itemData":{"URL":"www.rugbycoachweekly.net","accessed":{"date-parts":[["2020","12","15"]]},"author":[{"dropping-particle":"","family":"Cottrell","given":"Dan","non-dropping-particle":"","parse-names":false,"suffix":""}],"container-title":"Rugby Coach Weekly","id":"ITEM-1","issued":{"date-parts":[["2020"]]},"page":"1-2","title":"Running circuit to improve rugby fitness and speed","type":"webpage"},"uris":["http://www.mendeley.com/documents/?uuid=6b1b9128-5c8c-4761-82ae-328d2c40a6cc"]}],"mendeley":{"formattedCitation":"(Cottrell, 2020)","plainTextFormattedCitation":"(Cottrell, 2020)","previouslyFormattedCitation":"(Cottrell, 2020)"},"properties":{"noteIndex":0},"schema":"https://github.com/citation-style-language/schema/raw/master/csl-citation.json"}</w:instrText>
      </w:r>
      <w:r w:rsidRPr="00691C74">
        <w:rPr>
          <w:rFonts w:eastAsia="MS Mincho"/>
          <w:i/>
          <w:iCs/>
          <w:color w:val="000000"/>
          <w:shd w:val="clear" w:color="auto" w:fill="FFFFFF"/>
          <w:lang w:val="id-ID" w:eastAsia="ja-JP"/>
        </w:rPr>
        <w:fldChar w:fldCharType="separate"/>
      </w:r>
      <w:r w:rsidRPr="00691C74">
        <w:rPr>
          <w:rFonts w:eastAsia="MS Mincho"/>
          <w:iCs/>
          <w:noProof/>
          <w:color w:val="000000"/>
          <w:shd w:val="clear" w:color="auto" w:fill="FFFFFF"/>
          <w:lang w:val="id-ID" w:eastAsia="ja-JP"/>
        </w:rPr>
        <w:t>(Cottrell, 2020)</w:t>
      </w:r>
      <w:r w:rsidRPr="00691C74">
        <w:rPr>
          <w:rFonts w:eastAsia="MS Mincho"/>
          <w:i/>
          <w:iCs/>
          <w:color w:val="000000"/>
          <w:shd w:val="clear" w:color="auto" w:fill="FFFFFF"/>
          <w:lang w:val="id-ID" w:eastAsia="ja-JP"/>
        </w:rPr>
        <w:fldChar w:fldCharType="end"/>
      </w:r>
      <w:r w:rsidRPr="00691C74">
        <w:rPr>
          <w:rFonts w:eastAsia="MS Mincho"/>
          <w:iCs/>
          <w:color w:val="000000"/>
          <w:shd w:val="clear" w:color="auto" w:fill="FFFFFF"/>
          <w:lang w:val="id-ID" w:eastAsia="ja-JP"/>
        </w:rPr>
        <w:t xml:space="preserve">. Metode ini juga sudah dijadikan bahan penelitian yang dibandingkan dengan </w:t>
      </w:r>
      <w:r w:rsidRPr="00691C74">
        <w:rPr>
          <w:rFonts w:eastAsia="MS Mincho"/>
          <w:i/>
          <w:iCs/>
          <w:color w:val="000000"/>
          <w:shd w:val="clear" w:color="auto" w:fill="FFFFFF"/>
          <w:lang w:val="id-ID" w:eastAsia="ja-JP"/>
        </w:rPr>
        <w:t>interval training</w:t>
      </w:r>
      <w:r w:rsidRPr="00691C74">
        <w:rPr>
          <w:rFonts w:eastAsia="MS Mincho"/>
          <w:iCs/>
          <w:color w:val="000000"/>
          <w:shd w:val="clear" w:color="auto" w:fill="FFFFFF"/>
          <w:lang w:val="id-ID" w:eastAsia="ja-JP"/>
        </w:rPr>
        <w:t xml:space="preserve"> </w:t>
      </w:r>
      <w:r w:rsidRPr="00691C74">
        <w:rPr>
          <w:rFonts w:eastAsia="MS Mincho"/>
          <w:iCs/>
          <w:color w:val="000000"/>
          <w:shd w:val="clear" w:color="auto" w:fill="FFFFFF"/>
          <w:lang w:val="id-ID" w:eastAsia="ja-JP"/>
        </w:rPr>
        <w:fldChar w:fldCharType="begin" w:fldLock="1"/>
      </w:r>
      <w:r w:rsidRPr="00691C74">
        <w:rPr>
          <w:rFonts w:eastAsia="MS Mincho"/>
          <w:iCs/>
          <w:color w:val="000000"/>
          <w:shd w:val="clear" w:color="auto" w:fill="FFFFFF"/>
          <w:lang w:val="id-ID" w:eastAsia="ja-JP"/>
        </w:rPr>
        <w:instrText>ADDIN CSL_CITATION {"citationItems":[{"id":"ITEM-1","itemData":{"abstract":"This study aims to determine how much the influence of the interval training and running circuit training has onVo2 Max improvement. As the objectives of the study, the author used a pre-experiment method by means of the Pre Test Post Test Experiment Design. The population of this research was the 20 students of the Running Loka Ciamis Community. The research instrument used to collect the data was a Bleep test. Based on the data analysis using SPSS series 24, the results of data showed as follows:1. There was a significant effect of the interval training process on increasingVo2 Max with a probability value (sig.) Of 0.000 &lt;0.05, 2. There was a significant effect of the running circuit training process on increasingVo2 Max with a probability value (sig.) 0.015 &lt;0.05, 3. There was a significant difference between the Interval Training group and the Running Circuit. Conclusions of the results of the study: 1. Interval training exercises have a significant effect on increasingVo2 Max in the running community, 2. Running circuit training has a significant influence on the increase ofVo2 Max in the running community, 3. There was a significant difference between interval training and running circuit training to increaseVo2 Max in the running community. It is Expected that interval training with the running circuit can be used as training material for physical conditions on cardiovascular endurance.","author":[{"dropping-particle":"","family":"Rustiawan","given":"Hendra","non-dropping-particle":"","parse-names":false,"suffix":""}],"container-title":"Jurnal Wahana Pendidikan","id":"ITEM-1","issue":"1","issued":{"date-parts":[["2020"]]},"page":"15-28","title":"Pengaruh Latihan Interval Training dengan Running Circuit Terhadap PeningkatanVo2 Max","type":"article-journal","volume":"7"},"uris":["http://www.mendeley.com/documents/?uuid=a811bd7d-cef7-4cee-a135-566093fe93a0"]}],"mendeley":{"formattedCitation":"(Rustiawan, 2020)","plainTextFormattedCitation":"(Rustiawan, 2020)","previouslyFormattedCitation":"(Rustiawan, 2020)"},"properties":{"noteIndex":0},"schema":"https://github.com/citation-style-language/schema/raw/master/csl-citation.json"}</w:instrText>
      </w:r>
      <w:r w:rsidRPr="00691C74">
        <w:rPr>
          <w:rFonts w:eastAsia="MS Mincho"/>
          <w:iCs/>
          <w:color w:val="000000"/>
          <w:shd w:val="clear" w:color="auto" w:fill="FFFFFF"/>
          <w:lang w:val="id-ID" w:eastAsia="ja-JP"/>
        </w:rPr>
        <w:fldChar w:fldCharType="separate"/>
      </w:r>
      <w:r w:rsidRPr="00691C74">
        <w:rPr>
          <w:rFonts w:eastAsia="MS Mincho"/>
          <w:iCs/>
          <w:noProof/>
          <w:color w:val="000000"/>
          <w:shd w:val="clear" w:color="auto" w:fill="FFFFFF"/>
          <w:lang w:val="id-ID" w:eastAsia="ja-JP"/>
        </w:rPr>
        <w:t>(Rustiawan, 2020)</w:t>
      </w:r>
      <w:r w:rsidRPr="00691C74">
        <w:rPr>
          <w:rFonts w:eastAsia="MS Mincho"/>
          <w:iCs/>
          <w:color w:val="000000"/>
          <w:shd w:val="clear" w:color="auto" w:fill="FFFFFF"/>
          <w:lang w:val="id-ID" w:eastAsia="ja-JP"/>
        </w:rPr>
        <w:fldChar w:fldCharType="end"/>
      </w:r>
      <w:r w:rsidRPr="00691C74">
        <w:rPr>
          <w:rFonts w:eastAsia="MS Mincho"/>
          <w:iCs/>
          <w:color w:val="000000"/>
          <w:shd w:val="clear" w:color="auto" w:fill="FFFFFF"/>
          <w:lang w:val="id-ID" w:eastAsia="ja-JP"/>
        </w:rPr>
        <w:t xml:space="preserve">. Alasan penulis melakukan penelitian ini adalah untuk melakukan uji coba atau eksperimen metode latihan </w:t>
      </w:r>
      <w:r w:rsidRPr="00691C74">
        <w:rPr>
          <w:rFonts w:eastAsia="MS Mincho"/>
          <w:i/>
          <w:iCs/>
          <w:color w:val="000000"/>
          <w:shd w:val="clear" w:color="auto" w:fill="FFFFFF"/>
          <w:lang w:val="id-ID" w:eastAsia="ja-JP"/>
        </w:rPr>
        <w:t>simple circuit</w:t>
      </w:r>
      <w:r w:rsidRPr="00691C74">
        <w:rPr>
          <w:rFonts w:eastAsia="MS Mincho"/>
          <w:iCs/>
          <w:color w:val="000000"/>
          <w:shd w:val="clear" w:color="auto" w:fill="FFFFFF"/>
          <w:lang w:val="id-ID" w:eastAsia="ja-JP"/>
        </w:rPr>
        <w:t xml:space="preserve"> dengan </w:t>
      </w:r>
      <w:r w:rsidRPr="00691C74">
        <w:rPr>
          <w:rFonts w:eastAsia="MS Mincho"/>
          <w:i/>
          <w:iCs/>
          <w:color w:val="000000"/>
          <w:shd w:val="clear" w:color="auto" w:fill="FFFFFF"/>
          <w:lang w:val="id-ID" w:eastAsia="ja-JP"/>
        </w:rPr>
        <w:t>running circuit</w:t>
      </w:r>
      <w:r w:rsidRPr="00691C74">
        <w:rPr>
          <w:rFonts w:eastAsia="MS Mincho"/>
          <w:iCs/>
          <w:color w:val="000000"/>
          <w:shd w:val="clear" w:color="auto" w:fill="FFFFFF"/>
          <w:lang w:val="id-ID" w:eastAsia="ja-JP"/>
        </w:rPr>
        <w:t xml:space="preserve"> yang selama ini berdasarkan pencarian penulis belum menemukan ke-dua metode latihan </w:t>
      </w:r>
      <w:r w:rsidRPr="00691C74">
        <w:rPr>
          <w:rFonts w:eastAsia="MS Mincho"/>
          <w:i/>
          <w:iCs/>
          <w:color w:val="000000"/>
          <w:shd w:val="clear" w:color="auto" w:fill="FFFFFF"/>
          <w:lang w:val="id-ID" w:eastAsia="ja-JP"/>
        </w:rPr>
        <w:t>circuit</w:t>
      </w:r>
      <w:r w:rsidRPr="00691C74">
        <w:rPr>
          <w:rFonts w:eastAsia="MS Mincho"/>
          <w:iCs/>
          <w:color w:val="000000"/>
          <w:shd w:val="clear" w:color="auto" w:fill="FFFFFF"/>
          <w:lang w:val="id-ID" w:eastAsia="ja-JP"/>
        </w:rPr>
        <w:t xml:space="preserve">, sedangkan </w:t>
      </w:r>
      <w:r w:rsidRPr="00691C74">
        <w:rPr>
          <w:rFonts w:eastAsia="MS Mincho"/>
          <w:iCs/>
          <w:color w:val="000000"/>
          <w:shd w:val="clear" w:color="auto" w:fill="FFFFFF"/>
          <w:lang w:val="id-ID" w:eastAsia="ja-JP"/>
        </w:rPr>
        <w:lastRenderedPageBreak/>
        <w:t xml:space="preserve">berdasarkan penelitian yang terdahulu untuk melakukan penelitian terhadap daya tahan kardiovaskular (vo2max) rata-rata menggunakan metode </w:t>
      </w:r>
      <w:r w:rsidRPr="00691C74">
        <w:rPr>
          <w:rFonts w:eastAsia="MS Mincho"/>
          <w:i/>
          <w:iCs/>
          <w:color w:val="000000"/>
          <w:shd w:val="clear" w:color="auto" w:fill="FFFFFF"/>
          <w:lang w:val="id-ID" w:eastAsia="ja-JP"/>
        </w:rPr>
        <w:t>circuit training</w:t>
      </w:r>
      <w:r w:rsidRPr="00691C74">
        <w:rPr>
          <w:rFonts w:eastAsia="MS Mincho"/>
          <w:iCs/>
          <w:color w:val="000000"/>
          <w:shd w:val="clear" w:color="auto" w:fill="FFFFFF"/>
          <w:lang w:val="id-ID" w:eastAsia="ja-JP"/>
        </w:rPr>
        <w:t xml:space="preserve">, </w:t>
      </w:r>
      <w:r w:rsidRPr="00691C74">
        <w:rPr>
          <w:rFonts w:eastAsia="MS Mincho"/>
          <w:i/>
          <w:iCs/>
          <w:color w:val="000000"/>
          <w:shd w:val="clear" w:color="auto" w:fill="FFFFFF"/>
          <w:lang w:val="id-ID" w:eastAsia="ja-JP"/>
        </w:rPr>
        <w:t>interval training</w:t>
      </w:r>
      <w:r w:rsidRPr="00691C74">
        <w:rPr>
          <w:rFonts w:eastAsia="MS Mincho"/>
          <w:iCs/>
          <w:color w:val="000000"/>
          <w:shd w:val="clear" w:color="auto" w:fill="FFFFFF"/>
          <w:lang w:val="id-ID" w:eastAsia="ja-JP"/>
        </w:rPr>
        <w:t xml:space="preserve">, dan lari jarak jauh </w:t>
      </w:r>
      <w:r w:rsidRPr="00691C74">
        <w:rPr>
          <w:rFonts w:eastAsia="MS Mincho"/>
          <w:iCs/>
          <w:color w:val="000000"/>
          <w:shd w:val="clear" w:color="auto" w:fill="FFFFFF"/>
          <w:lang w:val="id-ID" w:eastAsia="ja-JP"/>
        </w:rPr>
        <w:fldChar w:fldCharType="begin" w:fldLock="1"/>
      </w:r>
      <w:r w:rsidRPr="00691C74">
        <w:rPr>
          <w:rFonts w:eastAsia="MS Mincho"/>
          <w:iCs/>
          <w:color w:val="000000"/>
          <w:shd w:val="clear" w:color="auto" w:fill="FFFFFF"/>
          <w:lang w:val="id-ID" w:eastAsia="ja-JP"/>
        </w:rPr>
        <w:instrText>ADDIN CSL_CITATION {"citationItems":[{"id":"ITEM-1","itemData":{"DOI":"10.23917/jurkes.v10i1.5491","ISSN":"1979-7621","abstract":"Pentingnya latihan aerobik pada atlet adalah untuk meningkatkan stamina atlet, sehingga pada saat pertandingan atlet tidak mudah merasa lelah. Tujuan dari penelitian ini adalah untuk mengetahui perbedaan latihan interval, sirkuit training, dan lari jarak jauh terhadap peningkatan kebugaran aerobik. Tujuan penelitian adalah untuk mengetahui perbedaan latihan interval, sirkuit training, dan lari jarak jauh terhadap peningkatan kebugaran aerobik. Penelitian ini menggunakan metode eksperimental semu atau Quasi experiment. Penelitian menggunakan three group pre-test and post-testdesign untuk mengetahui manfaat program latihan aerobik yang terencana selama 4 minggu. Teknik pengambilan sampel menggunakan nonprobability sampling dengan teknik purposive sampling yang dipilih dari populasi serta memenuhi kriteria inklusi dan eksklusi. Uji normalitas data dilakukan dengan uji Sapiro-Wilk. Selanjutnya data diuji menggunakan Paired Simple T Test dan Mean Deference. Hasil penelitian ini adalah nilai t hitung dari latihan interval = -4.341 dengan sig. 0.007, sirkuit training = -2.907 dengan sig. 0.034 dan lari jarak jauh = -7.225 dengan sig.0.001. Ketiga jenis program latihan yang diberikan memiliki nilai sig. &lt;0.05, artinya bahwa latihan interval, sirkuit training, dan lari jarak jauh dapat mempengaruhi kebugaran aerobik. Secara statistik, ada perbedaan latihan interval, sirkuit training, dan lari jarak jauh terhadap peningkatan kebugaran aerobik.","author":[{"dropping-particle":"","family":"Kurniawan","given":"Muhammad Dwi","non-dropping-particle":"","parse-names":false,"suffix":""},{"dropping-particle":"","family":"Pudjianto","given":"Maskun","non-dropping-particle":"","parse-names":false,"suffix":""}],"container-title":"Jurnal Kesehatan","id":"ITEM-1","issue":"1","issued":{"date-parts":[["2017"]]},"page":"40-47","title":"Perbedaan Latihan Interval, Sirkuit Training, dan Lari Jarak Jauh terhadap Peningkatan Kebugaran Aerobik pada Atlet Bola Basket di MAN 2 Semarang","type":"article-journal","volume":"10"},"uris":["http://www.mendeley.com/documents/?uuid=72ac5640-b80a-4143-a02a-16bd565c5f1d"]}],"mendeley":{"formattedCitation":"(Kurniawan &amp; Pudjianto, 2017)","plainTextFormattedCitation":"(Kurniawan &amp; Pudjianto, 2017)","previouslyFormattedCitation":"(Kurniawan &amp; Pudjianto, 2017)"},"properties":{"noteIndex":0},"schema":"https://github.com/citation-style-language/schema/raw/master/csl-citation.json"}</w:instrText>
      </w:r>
      <w:r w:rsidRPr="00691C74">
        <w:rPr>
          <w:rFonts w:eastAsia="MS Mincho"/>
          <w:iCs/>
          <w:color w:val="000000"/>
          <w:shd w:val="clear" w:color="auto" w:fill="FFFFFF"/>
          <w:lang w:val="id-ID" w:eastAsia="ja-JP"/>
        </w:rPr>
        <w:fldChar w:fldCharType="separate"/>
      </w:r>
      <w:r w:rsidRPr="00691C74">
        <w:rPr>
          <w:rFonts w:eastAsia="MS Mincho"/>
          <w:iCs/>
          <w:noProof/>
          <w:color w:val="000000"/>
          <w:shd w:val="clear" w:color="auto" w:fill="FFFFFF"/>
          <w:lang w:val="id-ID" w:eastAsia="ja-JP"/>
        </w:rPr>
        <w:t>(Kurniawan &amp; Pudjianto, 2017)</w:t>
      </w:r>
      <w:r w:rsidRPr="00691C74">
        <w:rPr>
          <w:rFonts w:eastAsia="MS Mincho"/>
          <w:iCs/>
          <w:color w:val="000000"/>
          <w:shd w:val="clear" w:color="auto" w:fill="FFFFFF"/>
          <w:lang w:val="id-ID" w:eastAsia="ja-JP"/>
        </w:rPr>
        <w:fldChar w:fldCharType="end"/>
      </w:r>
      <w:r w:rsidRPr="00691C74">
        <w:rPr>
          <w:rFonts w:eastAsia="MS Mincho"/>
          <w:iCs/>
          <w:color w:val="000000"/>
          <w:shd w:val="clear" w:color="auto" w:fill="FFFFFF"/>
          <w:lang w:val="id-ID" w:eastAsia="ja-JP"/>
        </w:rPr>
        <w:t xml:space="preserve">, kemudian penelitian yang menggunakan dua variabel yaitu </w:t>
      </w:r>
      <w:r w:rsidRPr="00691C74">
        <w:rPr>
          <w:rFonts w:eastAsia="MS Mincho"/>
          <w:i/>
          <w:iCs/>
          <w:color w:val="000000"/>
          <w:shd w:val="clear" w:color="auto" w:fill="FFFFFF"/>
          <w:lang w:val="id-ID" w:eastAsia="ja-JP"/>
        </w:rPr>
        <w:t>circuit training</w:t>
      </w:r>
      <w:r w:rsidRPr="00691C74">
        <w:rPr>
          <w:rFonts w:eastAsia="MS Mincho"/>
          <w:iCs/>
          <w:color w:val="000000"/>
          <w:shd w:val="clear" w:color="auto" w:fill="FFFFFF"/>
          <w:lang w:val="id-ID" w:eastAsia="ja-JP"/>
        </w:rPr>
        <w:t xml:space="preserve"> dengan </w:t>
      </w:r>
      <w:r w:rsidRPr="00691C74">
        <w:rPr>
          <w:rFonts w:eastAsia="MS Mincho"/>
          <w:i/>
          <w:iCs/>
          <w:color w:val="000000"/>
          <w:shd w:val="clear" w:color="auto" w:fill="FFFFFF"/>
          <w:lang w:val="id-ID" w:eastAsia="ja-JP"/>
        </w:rPr>
        <w:t>interval training</w:t>
      </w:r>
      <w:r w:rsidRPr="00691C74">
        <w:rPr>
          <w:rFonts w:eastAsia="MS Mincho"/>
          <w:iCs/>
          <w:color w:val="000000"/>
          <w:shd w:val="clear" w:color="auto" w:fill="FFFFFF"/>
          <w:lang w:val="id-ID" w:eastAsia="ja-JP"/>
        </w:rPr>
        <w:t xml:space="preserve"> </w:t>
      </w:r>
      <w:r w:rsidRPr="00691C74">
        <w:rPr>
          <w:rFonts w:eastAsia="MS Mincho"/>
          <w:iCs/>
          <w:color w:val="000000"/>
          <w:shd w:val="clear" w:color="auto" w:fill="FFFFFF"/>
          <w:lang w:val="id-ID" w:eastAsia="ja-JP"/>
        </w:rPr>
        <w:fldChar w:fldCharType="begin" w:fldLock="1"/>
      </w:r>
      <w:r w:rsidRPr="00691C74">
        <w:rPr>
          <w:rFonts w:eastAsia="MS Mincho"/>
          <w:iCs/>
          <w:color w:val="000000"/>
          <w:shd w:val="clear" w:color="auto" w:fill="FFFFFF"/>
          <w:lang w:val="id-ID" w:eastAsia="ja-JP"/>
        </w:rPr>
        <w:instrText>ADDIN CSL_CITATION {"citationItems":[{"id":"ITEM-1","itemData":{"ISSN":"2540-8844","abstract":"Background : VO2max is an indication of cardiorespiratory endurance. There are various factors that affect the value of VO2max, one of them is physical exercise. Some examples of physical exercises are interval training and circuit training. “Queen’s College Step Test” is one way to measure the value of VO2max. Aim : Knowing the different impacts between interval training and circuit training on Undip Soccer School students’ VO2max. Method : This research was quasi-experimental study using samples from student of Undip soccer school (n = 10 for each group). The VO2max rate was measured using “Queen’s College Step Test”. Normality test using Saphiro-Wilk produced abnormal data, so the data were analyzed with Mann-Whitney test. Result : The VO2max rate’s mean of interval training group is 51,52 ± 1,80 ml/kg/menit with the minimum rate is 49,17 ml/kg/menit and the maximum rate 54,21 ml/kg/menit. The VO2max rate’s mean of circuit training group is 53,03 ± 1,95 ml/kg/menit with the minimum rate is 49,17 ml/kg/menit and the maximum rate 55,89 ml/kg/menit. The VO2max rate’s mean of circuit training group is higher than interval training group (p = 0,008). Conclusion : The VO2max rate’s mean of circuit training group is higher than interval training group. The difference is statistically significant. Keywords: interval training, circuit training, VO2max","author":[{"dropping-particle":"","family":"Rachmawan","given":"B.","non-dropping-particle":"","parse-names":false,"suffix":""},{"dropping-particle":"","family":"Widodo","given":"S.","non-dropping-particle":"","parse-names":false,"suffix":""},{"dropping-particle":"","family":"Kumaidah","given":"E.","non-dropping-particle":"","parse-names":false,"suffix":""}],"container-title":"Diponegoro Medical Journal (Jurnal Kedokteran Diponegoro)","id":"ITEM-1","issue":"4","issued":{"date-parts":[["2016"]]},"page":"580-586","title":"Perbedaan Pengaruh Interval Training Dan Circuit Training Terhadap Vo2Max Siswa Sekolah Sepak Bola Undip","type":"article-journal","volume":"5"},"uris":["http://www.mendeley.com/documents/?uuid=51bec472-2db6-4acc-9b28-57152c89bf0f"]}],"mendeley":{"formattedCitation":"(Rachmawan et al., 2016)","plainTextFormattedCitation":"(Rachmawan et al., 2016)","previouslyFormattedCitation":"(Rachmawan et al., 2016)"},"properties":{"noteIndex":0},"schema":"https://github.com/citation-style-language/schema/raw/master/csl-citation.json"}</w:instrText>
      </w:r>
      <w:r w:rsidRPr="00691C74">
        <w:rPr>
          <w:rFonts w:eastAsia="MS Mincho"/>
          <w:iCs/>
          <w:color w:val="000000"/>
          <w:shd w:val="clear" w:color="auto" w:fill="FFFFFF"/>
          <w:lang w:val="id-ID" w:eastAsia="ja-JP"/>
        </w:rPr>
        <w:fldChar w:fldCharType="separate"/>
      </w:r>
      <w:r w:rsidRPr="00691C74">
        <w:rPr>
          <w:rFonts w:eastAsia="MS Mincho"/>
          <w:iCs/>
          <w:noProof/>
          <w:color w:val="000000"/>
          <w:shd w:val="clear" w:color="auto" w:fill="FFFFFF"/>
          <w:lang w:val="id-ID" w:eastAsia="ja-JP"/>
        </w:rPr>
        <w:t>(Rachmawan et al., 2016)</w:t>
      </w:r>
      <w:r w:rsidRPr="00691C74">
        <w:rPr>
          <w:rFonts w:eastAsia="MS Mincho"/>
          <w:iCs/>
          <w:color w:val="000000"/>
          <w:shd w:val="clear" w:color="auto" w:fill="FFFFFF"/>
          <w:lang w:val="id-ID" w:eastAsia="ja-JP"/>
        </w:rPr>
        <w:fldChar w:fldCharType="end"/>
      </w:r>
      <w:r w:rsidRPr="00691C74">
        <w:rPr>
          <w:rFonts w:eastAsia="MS Mincho"/>
          <w:iCs/>
          <w:color w:val="000000"/>
          <w:shd w:val="clear" w:color="auto" w:fill="FFFFFF"/>
          <w:lang w:val="id-ID" w:eastAsia="ja-JP"/>
        </w:rPr>
        <w:t xml:space="preserve">, penelitian yang menggunakan variabel </w:t>
      </w:r>
      <w:r w:rsidRPr="00691C74">
        <w:rPr>
          <w:rFonts w:eastAsia="MS Mincho"/>
          <w:i/>
          <w:iCs/>
          <w:color w:val="000000"/>
          <w:shd w:val="clear" w:color="auto" w:fill="FFFFFF"/>
          <w:lang w:val="id-ID" w:eastAsia="ja-JP"/>
        </w:rPr>
        <w:t>s</w:t>
      </w:r>
      <w:r w:rsidRPr="00691C74">
        <w:rPr>
          <w:i/>
          <w:lang w:val="id-ID"/>
        </w:rPr>
        <w:t>mall sided games</w:t>
      </w:r>
      <w:r w:rsidRPr="00691C74">
        <w:rPr>
          <w:lang w:val="id-ID"/>
        </w:rPr>
        <w:t xml:space="preserve"> dan interval training </w:t>
      </w:r>
      <w:r w:rsidRPr="00691C74">
        <w:rPr>
          <w:lang w:val="id-ID"/>
        </w:rPr>
        <w:fldChar w:fldCharType="begin" w:fldLock="1"/>
      </w:r>
      <w:r w:rsidRPr="00691C74">
        <w:rPr>
          <w:lang w:val="id-ID"/>
        </w:rPr>
        <w:instrText>ADDIN CSL_CITATION {"citationItems":[{"id":"ITEM-1","itemData":{"DOI":"10.21831/jk.v7i2.27039","ISSN":"2339-0662","abstract":"Penelitian ini bertujuan untuk membandingkan pengaruh antara latihan small sided games (SSG) dan interval training (IT) terhadap daya tahan aerobik pemain sepakbola under-17. Sebanyak 24 pemain sepakbola U-17 yang dibagi menjadi 2 grup: grup SSG (n = 12) dan grup IT (n = 12) mengikuti program latihan selama 6 minggu. Instrumen penelitian yang digunakan adalah Yo-Yo Intermitten Recovery Test. ANAVA dua jalur digunakan untuk proses analisis data. Pemain dari kedua grup menunjukkan peningkatan yang sama pada daya tahan aerobik selama periodesasi latihan 6 minggu. Hasil ini menunjukkan bahwa SSG dan IT sama efektif dalam meningkatkan daya tahan aerobik pada pemain sepakbola U-17 (p 0.05). Effect of Small Sided Games and Interval Training on Aerobic Endurance of U-17 Soccer Players AbstractThis study aims to compare the effect of small sided games and interval training on the aerobic endurance of U-17 soccer players. 24 soccer players under 17 attended a 6-week training program divided into 2 groups: SSG group (n = 12) and IT group (n = 12). The research instrument used was Yo-Yo Intermitten Recovery Test. Two-way ANOVA is used for data analysis. Players from both groups showed a similar increase in aerobic endurance during the 6-week training period. These results indicate that SSG and IT are equally effective in developing the aerobic endurance in U-17 soccer players (p 0.05).","author":[{"dropping-particle":"","family":"Arianto","given":"Andi Tri","non-dropping-particle":"","parse-names":false,"suffix":""},{"dropping-particle":"","family":"Setyawan","given":"Caly","non-dropping-particle":"","parse-names":false,"suffix":""}],"container-title":"Jurnal Keolahragaan","id":"ITEM-1","issue":"2","issued":{"date-parts":[["2019"]]},"page":"182-191","title":"Efektivitas small sided games dan interval training terhadap peningkatan daya tahan aerobik pada pemain sepakbola U-17","type":"article-journal","volume":"7"},"uris":["http://www.mendeley.com/documents/?uuid=26ca865b-caf0-4830-a82b-90c0cdba5ccd"]}],"mendeley":{"formattedCitation":"(Arianto &amp; Setyawan, 2019)","plainTextFormattedCitation":"(Arianto &amp; Setyawan, 2019)","previouslyFormattedCitation":"(Arianto &amp; Setyawan, 2019)"},"properties":{"noteIndex":0},"schema":"https://github.com/citation-style-language/schema/raw/master/csl-citation.json"}</w:instrText>
      </w:r>
      <w:r w:rsidRPr="00691C74">
        <w:rPr>
          <w:lang w:val="id-ID"/>
        </w:rPr>
        <w:fldChar w:fldCharType="separate"/>
      </w:r>
      <w:r w:rsidRPr="00691C74">
        <w:rPr>
          <w:noProof/>
          <w:lang w:val="id-ID"/>
        </w:rPr>
        <w:t>(Arianto &amp; Setyawan, 2019)</w:t>
      </w:r>
      <w:r w:rsidRPr="00691C74">
        <w:rPr>
          <w:lang w:val="id-ID"/>
        </w:rPr>
        <w:fldChar w:fldCharType="end"/>
      </w:r>
      <w:r w:rsidRPr="00691C74">
        <w:rPr>
          <w:lang w:val="id-ID"/>
        </w:rPr>
        <w:t xml:space="preserve">, dan masih banyak lagi penelitian dengan ruang lingkup yang sama. Alasan lain dari penulis berharap bahwa penelitian ini mampu menambah wawasan keilmuan tentang pengembangan latihan </w:t>
      </w:r>
      <w:r w:rsidRPr="00691C74">
        <w:rPr>
          <w:i/>
          <w:lang w:val="id-ID"/>
        </w:rPr>
        <w:t>circuit</w:t>
      </w:r>
      <w:r w:rsidRPr="00691C74">
        <w:rPr>
          <w:lang w:val="id-ID"/>
        </w:rPr>
        <w:t xml:space="preserve"> yang beragam. </w:t>
      </w:r>
    </w:p>
    <w:p w:rsidR="001B5CBD" w:rsidRPr="00691C74" w:rsidRDefault="001B5CBD" w:rsidP="001B5CBD">
      <w:pPr>
        <w:ind w:firstLine="567"/>
        <w:jc w:val="both"/>
        <w:rPr>
          <w:lang w:val="id-ID"/>
        </w:rPr>
      </w:pPr>
      <w:r w:rsidRPr="00691C74">
        <w:rPr>
          <w:lang w:val="id-ID"/>
        </w:rPr>
        <w:t xml:space="preserve">Variabel bebas pertama yaitu metode </w:t>
      </w:r>
      <w:r w:rsidRPr="00691C74">
        <w:rPr>
          <w:i/>
          <w:lang w:val="id-ID"/>
        </w:rPr>
        <w:t>simple circuit</w:t>
      </w:r>
      <w:r w:rsidRPr="00691C74">
        <w:rPr>
          <w:lang w:val="id-ID"/>
        </w:rPr>
        <w:t xml:space="preserve"> yang pertama adalah </w:t>
      </w:r>
      <w:r w:rsidRPr="00691C74">
        <w:rPr>
          <w:i/>
          <w:lang w:val="id-ID"/>
        </w:rPr>
        <w:t>zig-zag run</w:t>
      </w:r>
      <w:r w:rsidRPr="00691C74">
        <w:rPr>
          <w:lang w:val="id-ID"/>
        </w:rPr>
        <w:t xml:space="preserve"> dengan jarak 10 meter menggunakan cone besar sebanyak 10 buah. Ke-dua adalah </w:t>
      </w:r>
      <w:r w:rsidRPr="00691C74">
        <w:rPr>
          <w:i/>
          <w:lang w:val="id-ID"/>
        </w:rPr>
        <w:t>rope circle</w:t>
      </w:r>
      <w:r w:rsidRPr="00691C74">
        <w:rPr>
          <w:lang w:val="id-ID"/>
        </w:rPr>
        <w:t xml:space="preserve">, istilah lain jump rope atau skiping. Ke-tiga adalah side to side jump menggunakan alat bantu bangku dan tinggi antara 30-40 cm. Ke-empat adalah </w:t>
      </w:r>
      <w:r w:rsidRPr="00691C74">
        <w:rPr>
          <w:i/>
          <w:lang w:val="id-ID"/>
        </w:rPr>
        <w:t>follow the leader</w:t>
      </w:r>
      <w:r w:rsidRPr="00691C74">
        <w:rPr>
          <w:lang w:val="id-ID"/>
        </w:rPr>
        <w:t xml:space="preserve"> yaitu menggunakan alat bantu </w:t>
      </w:r>
      <w:r w:rsidRPr="00691C74">
        <w:rPr>
          <w:i/>
          <w:lang w:val="id-ID"/>
        </w:rPr>
        <w:t>ladder</w:t>
      </w:r>
      <w:r w:rsidRPr="00691C74">
        <w:rPr>
          <w:lang w:val="id-ID"/>
        </w:rPr>
        <w:t xml:space="preserve"> (bentuk bulat atau kotak) dan tiap ujungnya ditempatkan cone, jaraknya adalah 10 cm. Ke- lima adalah </w:t>
      </w:r>
      <w:r w:rsidRPr="00691C74">
        <w:rPr>
          <w:i/>
          <w:lang w:val="id-ID"/>
        </w:rPr>
        <w:t>step-up</w:t>
      </w:r>
      <w:r w:rsidRPr="00691C74">
        <w:rPr>
          <w:lang w:val="id-ID"/>
        </w:rPr>
        <w:t xml:space="preserve"> yaitu naik turun bangku dan tinggi bangku antara 30-40 cm. Keseluruhan bentuk latihan ini dilakukan bersamaan dalam waktu 30 detik </w:t>
      </w:r>
      <w:r w:rsidRPr="00691C74">
        <w:rPr>
          <w:lang w:val="id-ID"/>
        </w:rPr>
        <w:fldChar w:fldCharType="begin" w:fldLock="1"/>
      </w:r>
      <w:r w:rsidRPr="00691C74">
        <w:rPr>
          <w:lang w:val="id-ID"/>
        </w:rPr>
        <w:instrText>ADDIN CSL_CITATION {"citationItems":[{"id":"ITEM-1","itemData":{"author":[{"dropping-particle":"","family":"SN Zealand","given":"","non-dropping-particle":"","parse-names":false,"suffix":""}],"id":"ITEM-1","issued":{"date-parts":[["2012"]]},"number-of-pages":"213-252","publisher":"Sport New Zealand","title":"Circuits and Challenge Courses","type":"book"},"uris":["http://www.mendeley.com/documents/?uuid=fd68945a-e7d9-432e-aa46-63d8507a2d96"]}],"mendeley":{"formattedCitation":"(SN Zealand, 2012)","plainTextFormattedCitation":"(SN Zealand, 2012)","previouslyFormattedCitation":"(SN Zealand, 2012)"},"properties":{"noteIndex":0},"schema":"https://github.com/citation-style-language/schema/raw/master/csl-citation.json"}</w:instrText>
      </w:r>
      <w:r w:rsidRPr="00691C74">
        <w:rPr>
          <w:lang w:val="id-ID"/>
        </w:rPr>
        <w:fldChar w:fldCharType="separate"/>
      </w:r>
      <w:r w:rsidRPr="00691C74">
        <w:rPr>
          <w:noProof/>
          <w:lang w:val="id-ID"/>
        </w:rPr>
        <w:t>(SN Zealand, 2012)</w:t>
      </w:r>
      <w:r w:rsidRPr="00691C74">
        <w:rPr>
          <w:lang w:val="id-ID"/>
        </w:rPr>
        <w:fldChar w:fldCharType="end"/>
      </w:r>
      <w:r w:rsidRPr="00691C74">
        <w:rPr>
          <w:lang w:val="id-ID"/>
        </w:rPr>
        <w:t xml:space="preserve">.  </w:t>
      </w:r>
    </w:p>
    <w:p w:rsidR="001B5CBD" w:rsidRPr="00691C74" w:rsidRDefault="001B5CBD" w:rsidP="001B5CBD">
      <w:pPr>
        <w:ind w:firstLine="567"/>
        <w:jc w:val="both"/>
        <w:rPr>
          <w:rFonts w:eastAsia="MS Mincho"/>
          <w:color w:val="000000"/>
          <w:shd w:val="clear" w:color="auto" w:fill="FFFFFF"/>
          <w:lang w:val="id-ID" w:eastAsia="ja-JP"/>
        </w:rPr>
      </w:pPr>
      <w:r w:rsidRPr="00691C74">
        <w:rPr>
          <w:lang w:val="id-ID"/>
        </w:rPr>
        <w:t xml:space="preserve">Variabel bebas ke-dua yaitu metode </w:t>
      </w:r>
      <w:r w:rsidRPr="00691C74">
        <w:rPr>
          <w:i/>
          <w:lang w:val="id-ID"/>
        </w:rPr>
        <w:t>running circuit</w:t>
      </w:r>
      <w:r w:rsidRPr="00691C74">
        <w:rPr>
          <w:lang w:val="id-ID"/>
        </w:rPr>
        <w:t xml:space="preserve"> yang terdiri dari </w:t>
      </w:r>
      <w:r w:rsidRPr="00691C74">
        <w:rPr>
          <w:rFonts w:eastAsia="MS Mincho"/>
          <w:i/>
          <w:color w:val="000000"/>
          <w:shd w:val="clear" w:color="auto" w:fill="FFFFFF"/>
          <w:lang w:eastAsia="ja-JP"/>
        </w:rPr>
        <w:t>20 metre sprint</w:t>
      </w:r>
      <w:r w:rsidRPr="00691C74">
        <w:rPr>
          <w:rFonts w:eastAsia="MS Mincho"/>
          <w:i/>
          <w:color w:val="000000"/>
          <w:shd w:val="clear" w:color="auto" w:fill="FFFFFF"/>
          <w:lang w:val="id-ID" w:eastAsia="ja-JP"/>
        </w:rPr>
        <w:t xml:space="preserve"> </w:t>
      </w:r>
      <w:r w:rsidRPr="00691C74">
        <w:rPr>
          <w:rFonts w:eastAsia="MS Mincho"/>
          <w:color w:val="000000"/>
          <w:shd w:val="clear" w:color="auto" w:fill="FFFFFF"/>
          <w:lang w:val="id-ID" w:eastAsia="ja-JP"/>
        </w:rPr>
        <w:t xml:space="preserve">semaksimal atau secepat mungkin. Pada bentuk latihan t-run berlari secepat mungkin membentuk huruf T, kemudian melakukan zig-zag run berjarak 10 meter, setelah itu melakukan lari berpasangan dan secepat mungkin yang disebut catch me if you can, dan yang terakhor adalah lari sprint 20 meter dengan adanya arah yang berbelok. Keseluruhan bentuk latihan ini dilakukan secara bersama-sama dalam waktu 30 detik </w:t>
      </w:r>
      <w:r w:rsidRPr="00691C74">
        <w:rPr>
          <w:rFonts w:eastAsia="MS Mincho"/>
          <w:color w:val="000000"/>
          <w:shd w:val="clear" w:color="auto" w:fill="FFFFFF"/>
          <w:lang w:val="id-ID" w:eastAsia="ja-JP"/>
        </w:rPr>
        <w:fldChar w:fldCharType="begin" w:fldLock="1"/>
      </w:r>
      <w:r w:rsidRPr="00691C74">
        <w:rPr>
          <w:rFonts w:eastAsia="MS Mincho"/>
          <w:color w:val="000000"/>
          <w:shd w:val="clear" w:color="auto" w:fill="FFFFFF"/>
          <w:lang w:val="id-ID" w:eastAsia="ja-JP"/>
        </w:rPr>
        <w:instrText>ADDIN CSL_CITATION {"citationItems":[{"id":"ITEM-1","itemData":{"URL":"www.rugbycoachweekly.net","accessed":{"date-parts":[["2020","12","15"]]},"author":[{"dropping-particle":"","family":"Cottrell","given":"Dan","non-dropping-particle":"","parse-names":false,"suffix":""}],"container-title":"Rugby Coach Weekly","id":"ITEM-1","issued":{"date-parts":[["2020"]]},"page":"1-2","title":"Running circuit to improve rugby fitness and speed","type":"webpage"},"uris":["http://www.mendeley.com/documents/?uuid=6b1b9128-5c8c-4761-82ae-328d2c40a6cc"]}],"mendeley":{"formattedCitation":"(Cottrell, 2020)","plainTextFormattedCitation":"(Cottrell, 2020)","previouslyFormattedCitation":"(Cottrell, 2020)"},"properties":{"noteIndex":0},"schema":"https://github.com/citation-style-language/schema/raw/master/csl-citation.json"}</w:instrText>
      </w:r>
      <w:r w:rsidRPr="00691C74">
        <w:rPr>
          <w:rFonts w:eastAsia="MS Mincho"/>
          <w:color w:val="000000"/>
          <w:shd w:val="clear" w:color="auto" w:fill="FFFFFF"/>
          <w:lang w:val="id-ID" w:eastAsia="ja-JP"/>
        </w:rPr>
        <w:fldChar w:fldCharType="separate"/>
      </w:r>
      <w:r w:rsidRPr="00691C74">
        <w:rPr>
          <w:rFonts w:eastAsia="MS Mincho"/>
          <w:noProof/>
          <w:color w:val="000000"/>
          <w:shd w:val="clear" w:color="auto" w:fill="FFFFFF"/>
          <w:lang w:val="id-ID" w:eastAsia="ja-JP"/>
        </w:rPr>
        <w:t>(Cottrell, 2020)</w:t>
      </w:r>
      <w:r w:rsidRPr="00691C74">
        <w:rPr>
          <w:rFonts w:eastAsia="MS Mincho"/>
          <w:color w:val="000000"/>
          <w:shd w:val="clear" w:color="auto" w:fill="FFFFFF"/>
          <w:lang w:val="id-ID" w:eastAsia="ja-JP"/>
        </w:rPr>
        <w:fldChar w:fldCharType="end"/>
      </w:r>
      <w:r w:rsidRPr="00691C74">
        <w:rPr>
          <w:rFonts w:eastAsia="MS Mincho"/>
          <w:color w:val="000000"/>
          <w:shd w:val="clear" w:color="auto" w:fill="FFFFFF"/>
          <w:lang w:val="id-ID" w:eastAsia="ja-JP"/>
        </w:rPr>
        <w:t xml:space="preserve">. </w:t>
      </w:r>
    </w:p>
    <w:p w:rsidR="001B5CBD" w:rsidRPr="00691C74" w:rsidRDefault="001B5CBD" w:rsidP="001B1515">
      <w:pPr>
        <w:ind w:firstLine="567"/>
        <w:jc w:val="both"/>
        <w:rPr>
          <w:spacing w:val="-5"/>
          <w:lang w:val="id-ID"/>
        </w:rPr>
      </w:pPr>
      <w:r w:rsidRPr="00691C74">
        <w:rPr>
          <w:rFonts w:eastAsia="MS Mincho"/>
          <w:color w:val="000000"/>
          <w:shd w:val="clear" w:color="auto" w:fill="FFFFFF"/>
          <w:lang w:eastAsia="ja-JP"/>
        </w:rPr>
        <w:t>Penelitian ini memiliki tujuan yaitu untuk mengetahui peningkatan daya tahan kardiovaskular dan kelelahan otot tungkai dengan menggunakan metode simple circuit dengan running circuit, dan seberapa besar pengaruh dari ke-dua metode latihan tersebut, karena penulis beranggapan belum ada yang melakukan penelitian ini dan sekiranya berharap dapat mengembangkan keilmuan pada kondisi fisik daya tahan kardiovaskular.</w:t>
      </w:r>
    </w:p>
    <w:p w:rsidR="00E946FD" w:rsidRPr="00691C74" w:rsidRDefault="00E946FD" w:rsidP="00E946FD">
      <w:pPr>
        <w:rPr>
          <w:lang w:val="id-ID"/>
        </w:rPr>
      </w:pPr>
    </w:p>
    <w:p w:rsidR="00E946FD" w:rsidRPr="00691C74" w:rsidRDefault="00E946FD" w:rsidP="00E946FD">
      <w:pPr>
        <w:pStyle w:val="Heading1"/>
        <w:spacing w:before="0" w:after="0"/>
        <w:rPr>
          <w:rFonts w:ascii="Times New Roman" w:hAnsi="Times New Roman"/>
          <w:sz w:val="24"/>
          <w:szCs w:val="24"/>
          <w:lang w:val="id-ID"/>
        </w:rPr>
      </w:pPr>
      <w:r w:rsidRPr="00691C74">
        <w:rPr>
          <w:rFonts w:ascii="Times New Roman" w:hAnsi="Times New Roman"/>
          <w:sz w:val="24"/>
          <w:szCs w:val="24"/>
          <w:lang w:val="id-ID"/>
        </w:rPr>
        <w:t xml:space="preserve">METODE PENELITIAN </w:t>
      </w:r>
    </w:p>
    <w:p w:rsidR="001B1515" w:rsidRPr="00691C74" w:rsidRDefault="001B1515" w:rsidP="006D150C">
      <w:pPr>
        <w:ind w:firstLine="567"/>
        <w:jc w:val="both"/>
        <w:rPr>
          <w:bCs/>
          <w:color w:val="000000" w:themeColor="text1"/>
          <w:lang w:val="id-ID" w:eastAsia="id-ID"/>
        </w:rPr>
      </w:pPr>
      <w:r w:rsidRPr="00691C74">
        <w:rPr>
          <w:lang w:val="id-ID"/>
        </w:rPr>
        <w:t xml:space="preserve">Penelitian ini menerapkan metode eksperimen yaitu true experimental. Desain penelitiannya menggunakan dua kelompok yaitu </w:t>
      </w:r>
      <w:r w:rsidRPr="00691C74">
        <w:rPr>
          <w:i/>
          <w:iCs/>
          <w:lang w:val="id-ID"/>
        </w:rPr>
        <w:t>two-group pretest</w:t>
      </w:r>
      <w:r w:rsidRPr="00691C74">
        <w:rPr>
          <w:lang w:val="id-ID"/>
        </w:rPr>
        <w:t>-</w:t>
      </w:r>
      <w:r w:rsidRPr="00691C74">
        <w:rPr>
          <w:i/>
          <w:iCs/>
          <w:lang w:val="id-ID"/>
        </w:rPr>
        <w:t xml:space="preserve">posttest design </w:t>
      </w:r>
      <w:r w:rsidRPr="00691C74">
        <w:rPr>
          <w:lang w:val="id-ID"/>
        </w:rPr>
        <w:t xml:space="preserve">yaitu eksperimen yang akan dilaksanakan pada dua kelompok variabel penelitian dan termasuk sebagai kelompok pembanding </w:t>
      </w:r>
      <w:r w:rsidRPr="00691C74">
        <w:rPr>
          <w:lang w:val="id-ID"/>
        </w:rPr>
        <w:fldChar w:fldCharType="begin" w:fldLock="1"/>
      </w:r>
      <w:r w:rsidRPr="00691C74">
        <w:rPr>
          <w:lang w:val="id-ID"/>
        </w:rPr>
        <w:instrText>ADDIN CSL_CITATION {"citationItems":[{"id":"ITEM-1","itemData":{"ISBN":"9789896540821","author":[{"dropping-particle":"","family":"Fraenkel","given":"Jack R","non-dropping-particle":"","parse-names":false,"suffix":""},{"dropping-particle":"","family":"Wallen","given":"Norman E","non-dropping-particle":"","parse-names":false,"suffix":""},{"dropping-particle":"","family":"Hyun","given":"Helen H","non-dropping-particle":"","parse-names":false,"suffix":""}],"edition":"8","editor":[{"dropping-particle":"","family":"Ryan","given":"Michael","non-dropping-particle":"","parse-names":false,"suffix":""}],"id":"ITEM-1","issued":{"date-parts":[["2012"]]},"number-of-pages":"1-710","publisher":"McGraw-Hill, a business unit of The McGraw-Hill Companies, Inc","publisher-place":"New York","title":"How to design and evaluate research in education","type":"book"},"uris":["http://www.mendeley.com/documents/?uuid=3b513a7b-c744-4c99-b0e7-e3e97e1bf9e8"]}],"mendeley":{"formattedCitation":"(Fraenkel et al., 2012)","plainTextFormattedCitation":"(Fraenkel et al., 2012)","previouslyFormattedCitation":"(Fraenkel et al., 2012)"},"properties":{"noteIndex":0},"schema":"https://github.com/citation-style-language/schema/raw/master/csl-citation.json"}</w:instrText>
      </w:r>
      <w:r w:rsidRPr="00691C74">
        <w:rPr>
          <w:lang w:val="id-ID"/>
        </w:rPr>
        <w:fldChar w:fldCharType="separate"/>
      </w:r>
      <w:r w:rsidRPr="00691C74">
        <w:rPr>
          <w:noProof/>
          <w:lang w:val="id-ID"/>
        </w:rPr>
        <w:t>(Fraenkel et al., 2012)</w:t>
      </w:r>
      <w:r w:rsidRPr="00691C74">
        <w:rPr>
          <w:lang w:val="id-ID"/>
        </w:rPr>
        <w:fldChar w:fldCharType="end"/>
      </w:r>
      <w:r w:rsidRPr="00691C74">
        <w:rPr>
          <w:lang w:val="id-ID"/>
        </w:rPr>
        <w:t>. Lokasi penelitian dilaksanakan di stadion atletik linggasari kabupaten Ciamis Jawa Barat yang sudah bekerja</w:t>
      </w:r>
      <w:r w:rsidR="000E3400">
        <w:rPr>
          <w:lang w:val="id-ID"/>
        </w:rPr>
        <w:t xml:space="preserve"> </w:t>
      </w:r>
      <w:r w:rsidRPr="00691C74">
        <w:rPr>
          <w:lang w:val="id-ID"/>
        </w:rPr>
        <w:t xml:space="preserve">dengan pihak sama kampus program studi Jendidikan jasmani Universitas Galuh, Ciamis, Jawa Barat. Pukul 15:30 Wib. Partisipan adalah mahasiswa program studi Pendidikan Jasmani tingkat 3 semester genap yang berjumlah 41 orang, kemudian dipilih berdasarkan kriteria yang sudah ditentukan oleh penulis menggunakan teknik </w:t>
      </w:r>
      <w:r w:rsidRPr="00691C74">
        <w:rPr>
          <w:bCs/>
          <w:i/>
          <w:color w:val="000000" w:themeColor="text1"/>
          <w:lang w:val="id-ID" w:eastAsia="id-ID"/>
        </w:rPr>
        <w:t>stratified random sampling</w:t>
      </w:r>
      <w:r w:rsidRPr="00691C74">
        <w:rPr>
          <w:bCs/>
          <w:color w:val="000000" w:themeColor="text1"/>
          <w:lang w:val="id-ID" w:eastAsia="id-ID"/>
        </w:rPr>
        <w:t xml:space="preserve">, dan yang akhirnya terpilih partisipan berjumlah 30 orang, kemudian dibagi menjadi dua kelompok penelitian menggunakan sistem rangking </w:t>
      </w:r>
      <w:r w:rsidRPr="00691C74">
        <w:rPr>
          <w:bCs/>
          <w:color w:val="000000" w:themeColor="text1"/>
          <w:lang w:val="id-ID" w:eastAsia="id-ID"/>
        </w:rPr>
        <w:fldChar w:fldCharType="begin" w:fldLock="1"/>
      </w:r>
      <w:r w:rsidRPr="00691C74">
        <w:rPr>
          <w:bCs/>
          <w:color w:val="000000" w:themeColor="text1"/>
          <w:lang w:val="id-ID" w:eastAsia="id-ID"/>
        </w:rPr>
        <w:instrText>ADDIN CSL_CITATION {"citationItems":[{"id":"ITEM-1","itemData":{"ISBN":"9789896540821","author":[{"dropping-particle":"","family":"Fraenkel","given":"Jack R","non-dropping-particle":"","parse-names":false,"suffix":""},{"dropping-particle":"","family":"Wallen","given":"Norman E","non-dropping-particle":"","parse-names":false,"suffix":""},{"dropping-particle":"","family":"Hyun","given":"Helen H","non-dropping-particle":"","parse-names":false,"suffix":""}],"edition":"8","editor":[{"dropping-particle":"","family":"Ryan","given":"Michael","non-dropping-particle":"","parse-names":false,"suffix":""}],"id":"ITEM-1","issued":{"date-parts":[["2012"]]},"number-of-pages":"1-710","publisher":"McGraw-Hill, a business unit of The McGraw-Hill Companies, Inc","publisher-place":"New York","title":"How to design and evaluate research in education","type":"book"},"uris":["http://www.mendeley.com/documents/?uuid=3b513a7b-c744-4c99-b0e7-e3e97e1bf9e8"]}],"mendeley":{"formattedCitation":"(Fraenkel et al., 2012)","plainTextFormattedCitation":"(Fraenkel et al., 2012)","previouslyFormattedCitation":"(Fraenkel et al., 2012)"},"properties":{"noteIndex":0},"schema":"https://github.com/citation-style-language/schema/raw/master/csl-citation.json"}</w:instrText>
      </w:r>
      <w:r w:rsidRPr="00691C74">
        <w:rPr>
          <w:bCs/>
          <w:color w:val="000000" w:themeColor="text1"/>
          <w:lang w:val="id-ID" w:eastAsia="id-ID"/>
        </w:rPr>
        <w:fldChar w:fldCharType="separate"/>
      </w:r>
      <w:r w:rsidRPr="00691C74">
        <w:rPr>
          <w:bCs/>
          <w:noProof/>
          <w:color w:val="000000" w:themeColor="text1"/>
          <w:lang w:val="id-ID" w:eastAsia="id-ID"/>
        </w:rPr>
        <w:t>(Fraenkel et al., 2012)</w:t>
      </w:r>
      <w:r w:rsidRPr="00691C74">
        <w:rPr>
          <w:bCs/>
          <w:color w:val="000000" w:themeColor="text1"/>
          <w:lang w:val="id-ID" w:eastAsia="id-ID"/>
        </w:rPr>
        <w:fldChar w:fldCharType="end"/>
      </w:r>
      <w:r w:rsidRPr="00691C74">
        <w:rPr>
          <w:bCs/>
          <w:color w:val="000000" w:themeColor="text1"/>
          <w:lang w:val="id-ID" w:eastAsia="id-ID"/>
        </w:rPr>
        <w:t xml:space="preserve">. Selanjutnya adalah pengambilan data dari </w:t>
      </w:r>
      <w:r w:rsidRPr="00691C74">
        <w:rPr>
          <w:bCs/>
          <w:i/>
          <w:color w:val="000000" w:themeColor="text1"/>
          <w:lang w:val="id-ID" w:eastAsia="id-ID"/>
        </w:rPr>
        <w:t>instrumen test</w:t>
      </w:r>
      <w:r w:rsidRPr="00691C74">
        <w:rPr>
          <w:bCs/>
          <w:color w:val="000000" w:themeColor="text1"/>
          <w:lang w:val="id-ID" w:eastAsia="id-ID"/>
        </w:rPr>
        <w:t xml:space="preserve"> yang diberikan yaitu  </w:t>
      </w:r>
      <w:r w:rsidRPr="00691C74">
        <w:rPr>
          <w:bCs/>
          <w:i/>
          <w:color w:val="000000" w:themeColor="text1"/>
          <w:lang w:val="id-ID" w:eastAsia="id-ID"/>
        </w:rPr>
        <w:t xml:space="preserve">multi-stage fitness test </w:t>
      </w:r>
      <w:r w:rsidRPr="00691C74">
        <w:rPr>
          <w:bCs/>
          <w:color w:val="000000" w:themeColor="text1"/>
          <w:lang w:val="id-ID" w:eastAsia="id-ID"/>
        </w:rPr>
        <w:t xml:space="preserve">(MSFT) untuk tes daya tahan kardiovaskular/vo2max </w:t>
      </w:r>
      <w:r w:rsidRPr="00691C74">
        <w:rPr>
          <w:bCs/>
          <w:color w:val="000000" w:themeColor="text1"/>
          <w:lang w:val="id-ID" w:eastAsia="id-ID"/>
        </w:rPr>
        <w:fldChar w:fldCharType="begin" w:fldLock="1"/>
      </w:r>
      <w:r w:rsidRPr="00691C74">
        <w:rPr>
          <w:bCs/>
          <w:color w:val="000000" w:themeColor="text1"/>
          <w:lang w:val="id-ID" w:eastAsia="id-ID"/>
        </w:rPr>
        <w:instrText>ADDIN CSL_CITATION {"citationItems":[{"id":"ITEM-1","itemData":{"ISBN":"1905096186","abstract":"The success of a training program is largely dependent upon satisfying the performance aims associated with it and evaluation (testing and measuring) is the means of collecting information upon which subsequent performance evaluations and decisions can be made. In constructing a test it is important to make sure that it really measure the factors required to be tested, and is thus objective rather than subjective. In doing so all tests should therefore be specific (designed to assess an athlete's fitness for the activity in question), valid (test what they purpose to test), reliable (capable of consistent repetition) and objective (produce a consistent result irrespective of the tester). Evaluation tests can be broken down into two main types: Maximal tests, where the athlete works at maximum effort or tested to exhaustion, and Sub- Maximal tests, where the athlete works below maximum effort and extrapolation is used to estimate maximum capacity.","author":[{"dropping-particle":"","family":"Mackenzie","given":"Brian","non-dropping-particle":"","parse-names":false,"suffix":""}],"edition":"First","editor":[{"dropping-particle":"","family":"Mackenzie","given":"Brian","non-dropping-particle":"","parse-names":false,"suffix":""}],"id":"ITEM-1","issued":{"date-parts":[["2005"]]},"number-of-pages":"1-229","publisher":"jonathan.pye@electricwordplc.com","publisher-place":"London","title":"101 Performance Evaluation tests","type":"book"},"uris":["http://www.mendeley.com/documents/?uuid=f2678486-9978-4f86-a179-09f87dc3481f"]}],"mendeley":{"formattedCitation":"(Mackenzie, 2005)","plainTextFormattedCitation":"(Mackenzie, 2005)","previouslyFormattedCitation":"(Mackenzie, 2005)"},"properties":{"noteIndex":0},"schema":"https://github.com/citation-style-language/schema/raw/master/csl-citation.json"}</w:instrText>
      </w:r>
      <w:r w:rsidRPr="00691C74">
        <w:rPr>
          <w:bCs/>
          <w:color w:val="000000" w:themeColor="text1"/>
          <w:lang w:val="id-ID" w:eastAsia="id-ID"/>
        </w:rPr>
        <w:fldChar w:fldCharType="separate"/>
      </w:r>
      <w:r w:rsidRPr="00691C74">
        <w:rPr>
          <w:bCs/>
          <w:noProof/>
          <w:color w:val="000000" w:themeColor="text1"/>
          <w:lang w:val="id-ID" w:eastAsia="id-ID"/>
        </w:rPr>
        <w:t>(Mackenzie, 2005)</w:t>
      </w:r>
      <w:r w:rsidRPr="00691C74">
        <w:rPr>
          <w:bCs/>
          <w:color w:val="000000" w:themeColor="text1"/>
          <w:lang w:val="id-ID" w:eastAsia="id-ID"/>
        </w:rPr>
        <w:fldChar w:fldCharType="end"/>
      </w:r>
      <w:r w:rsidRPr="00691C74">
        <w:rPr>
          <w:bCs/>
          <w:color w:val="000000" w:themeColor="text1"/>
          <w:lang w:val="id-ID" w:eastAsia="id-ID"/>
        </w:rPr>
        <w:t xml:space="preserve"> dan </w:t>
      </w:r>
      <w:r w:rsidRPr="00691C74">
        <w:rPr>
          <w:bCs/>
          <w:i/>
          <w:color w:val="000000" w:themeColor="text1"/>
          <w:lang w:val="id-ID" w:eastAsia="id-ID"/>
        </w:rPr>
        <w:t>flamingo balance test</w:t>
      </w:r>
      <w:r w:rsidRPr="00691C74">
        <w:rPr>
          <w:bCs/>
          <w:color w:val="000000" w:themeColor="text1"/>
          <w:lang w:val="id-ID" w:eastAsia="id-ID"/>
        </w:rPr>
        <w:t xml:space="preserve"> </w:t>
      </w:r>
      <w:r w:rsidRPr="00691C74">
        <w:rPr>
          <w:bCs/>
          <w:color w:val="000000" w:themeColor="text1"/>
          <w:lang w:val="id-ID" w:eastAsia="id-ID"/>
        </w:rPr>
        <w:fldChar w:fldCharType="begin" w:fldLock="1"/>
      </w:r>
      <w:r w:rsidRPr="00691C74">
        <w:rPr>
          <w:bCs/>
          <w:color w:val="000000" w:themeColor="text1"/>
          <w:lang w:val="id-ID" w:eastAsia="id-ID"/>
        </w:rPr>
        <w:instrText>ADDIN CSL_CITATION {"citationItems":[{"id":"ITEM-1","itemData":{"abstract":"In this study, the determination of the effect of acute fatigue on balance and the differences of acute fatigue among positions in soccer players was aimed. 43 soccer players were involved into the study whose ages were 23.39 ± 2.18 years, heights were 1.79 ± 0.06 cm, weights were 74.09 ± 7.37 kg, body mass indexes were [BMI] 22.94 ± 1.30, sport ages were 11.13 ± 3.18 years, maximal oxygen comsumption capacities [VO2 max] were 52.27 ± 5.66, percantages of body fat were 11.78 ± 1.54. Multiple correspondence analysis was performed for the relationship between age and positions played of the subjects by Flamingo Balance Test before and after acute fatigue and after complete rest. The balance measurements before and after 20-meter shuttle run test of all subjects and after complete rest were evaluated by Flamingo Balance Test. Before 20-meter shuttle run test of all subjects, the balance was detected the best in the goalkeeper, at mid-level in the forward and defensive players and worse in the midfield players who had 10-years and less sport age. After 20-meter shuttle run test of all subjects, it was detected that the balance was at mid-level in midfield and defensive players and the worst in forward position and that it was not possible to declare a clear view for goalkeepers. According to results of Flamingo Balance Test performed by the subjects after complete rest, it was striking that the balance situations of defensive players and goalkeepers were generally quite similar. In general, the balance of the midfield and forward players were detected to be mid-level or lower. As a result, positions and sport age of the soccer players were found to affect the balance situations of them","author":[{"dropping-particle":"","family":"Mendes","given":"B","non-dropping-particle":"","parse-names":false,"suffix":""},{"dropping-particle":"","family":"Daglioglu","given":"O","non-dropping-particle":"","parse-names":false,"suffix":""},{"dropping-particle":"","family":"Mendes","given":"E","non-dropping-particle":"","parse-names":false,"suffix":""},{"dropping-particle":"","family":"Demir","given":"T","non-dropping-particle":"","parse-names":false,"suffix":""}],"container-title":"European Journal of Experimental Biology","id":"ITEM-1","issue":"5","issued":{"date-parts":[["2013"]]},"page":"218-223","title":"The effect of acute fatigue on balance ın soccer players","type":"article-journal","volume":"3"},"uris":["http://www.mendeley.com/documents/?uuid=c9f4e26e-a8fe-44ae-af56-771a8cf0e551"]}],"mendeley":{"formattedCitation":"(Mendes et al., 2013)","plainTextFormattedCitation":"(Mendes et al., 2013)","previouslyFormattedCitation":"(Mendes et al., 2013)"},"properties":{"noteIndex":0},"schema":"https://github.com/citation-style-language/schema/raw/master/csl-citation.json"}</w:instrText>
      </w:r>
      <w:r w:rsidRPr="00691C74">
        <w:rPr>
          <w:bCs/>
          <w:color w:val="000000" w:themeColor="text1"/>
          <w:lang w:val="id-ID" w:eastAsia="id-ID"/>
        </w:rPr>
        <w:fldChar w:fldCharType="separate"/>
      </w:r>
      <w:r w:rsidRPr="00691C74">
        <w:rPr>
          <w:bCs/>
          <w:noProof/>
          <w:color w:val="000000" w:themeColor="text1"/>
          <w:lang w:val="id-ID" w:eastAsia="id-ID"/>
        </w:rPr>
        <w:t>(Mendes et al., 2013)</w:t>
      </w:r>
      <w:r w:rsidRPr="00691C74">
        <w:rPr>
          <w:bCs/>
          <w:color w:val="000000" w:themeColor="text1"/>
          <w:lang w:val="id-ID" w:eastAsia="id-ID"/>
        </w:rPr>
        <w:fldChar w:fldCharType="end"/>
      </w:r>
      <w:r w:rsidRPr="00691C74">
        <w:rPr>
          <w:bCs/>
          <w:color w:val="000000" w:themeColor="text1"/>
          <w:lang w:val="id-ID" w:eastAsia="id-ID"/>
        </w:rPr>
        <w:t xml:space="preserve">. Instrument test ini sudah digunakan pada penelitian terdahulu oleh </w:t>
      </w:r>
      <w:r w:rsidRPr="00691C74">
        <w:rPr>
          <w:bCs/>
          <w:color w:val="000000" w:themeColor="text1"/>
          <w:lang w:val="id-ID" w:eastAsia="id-ID"/>
        </w:rPr>
        <w:fldChar w:fldCharType="begin" w:fldLock="1"/>
      </w:r>
      <w:r w:rsidRPr="00691C74">
        <w:rPr>
          <w:bCs/>
          <w:color w:val="000000" w:themeColor="text1"/>
          <w:lang w:val="id-ID" w:eastAsia="id-ID"/>
        </w:rPr>
        <w:instrText>ADDIN CSL_CITATION {"citationItems":[{"id":"ITEM-1","itemData":{"abstract":"The purpose of this study was to evaluate the development of physical fitness during a four year program consisting of one weekly swimming lesson and two hours of PE classes. Mentally retarded boys from a special school (grades 3-7) were investigated using the EUROFIT. The psychological control shows that 59% of the pupils are mildly retarded and 41% moderately. The analysis of variance was used for determination of differences between mild and moderate mentally retarded age groups. EUROFIT results show a trend of progression with the process of growing up, but the level of moderately retarded groups is statistically significantly lower at all age ranges (p&lt;0.001), with the exception of results in sit and reach and sit-ups tests. A comparison of average values obtained in separate tests to the average level of boys without mental retardation show that the level of mentally mildly retarded boys approximated successively during school period to average achievements of boys without mental retardation. It concerns especially these test items which include static strength as well as arm and shoulder muscular endurance. The results of this study focus attention on children and youth with mentally moderate retardation. They indicate that the overall physical capacity of children and adolescents with moderate retardation are dramatically inferior to their peers with mild retardation. Key","author":[{"dropping-particle":"","family":"Wyznikiewicz-Nawracala","given":"Anita","non-dropping-particle":"","parse-names":false,"suffix":""}],"container-title":"JOURNAL OF HUMAN KINETICS","id":"ITEM-1","issue":"58","issued":{"date-parts":[["2002"]]},"page":"75-88","title":"Development of Physical Fitness of Pupils With Mental Retardation","type":"article-journal","volume":"7"},"uris":["http://www.mendeley.com/documents/?uuid=fc77fbfd-b93f-4d99-94b7-50453acf818f"]}],"mendeley":{"formattedCitation":"(Wyznikiewicz-Nawracala, 2002)","plainTextFormattedCitation":"(Wyznikiewicz-Nawracala, 2002)","previouslyFormattedCitation":"(Wyznikiewicz-Nawracala, 2002)"},"properties":{"noteIndex":0},"schema":"https://github.com/citation-style-language/schema/raw/master/csl-citation.json"}</w:instrText>
      </w:r>
      <w:r w:rsidRPr="00691C74">
        <w:rPr>
          <w:bCs/>
          <w:color w:val="000000" w:themeColor="text1"/>
          <w:lang w:val="id-ID" w:eastAsia="id-ID"/>
        </w:rPr>
        <w:fldChar w:fldCharType="separate"/>
      </w:r>
      <w:r w:rsidRPr="00691C74">
        <w:rPr>
          <w:bCs/>
          <w:noProof/>
          <w:color w:val="000000" w:themeColor="text1"/>
          <w:lang w:val="id-ID" w:eastAsia="id-ID"/>
        </w:rPr>
        <w:t>(Wyznikiewicz-Nawracala, 2002)</w:t>
      </w:r>
      <w:r w:rsidRPr="00691C74">
        <w:rPr>
          <w:bCs/>
          <w:color w:val="000000" w:themeColor="text1"/>
          <w:lang w:val="id-ID" w:eastAsia="id-ID"/>
        </w:rPr>
        <w:fldChar w:fldCharType="end"/>
      </w:r>
      <w:r w:rsidRPr="00691C74">
        <w:rPr>
          <w:bCs/>
          <w:color w:val="000000" w:themeColor="text1"/>
          <w:lang w:val="id-ID" w:eastAsia="id-ID"/>
        </w:rPr>
        <w:t xml:space="preserve"> dan </w:t>
      </w:r>
      <w:r w:rsidRPr="00691C74">
        <w:rPr>
          <w:bCs/>
          <w:color w:val="000000" w:themeColor="text1"/>
          <w:lang w:val="id-ID" w:eastAsia="id-ID"/>
        </w:rPr>
        <w:fldChar w:fldCharType="begin" w:fldLock="1"/>
      </w:r>
      <w:r w:rsidRPr="00691C74">
        <w:rPr>
          <w:bCs/>
          <w:color w:val="000000" w:themeColor="text1"/>
          <w:lang w:val="id-ID" w:eastAsia="id-ID"/>
        </w:rPr>
        <w:instrText>ADDIN CSL_CITATION {"citationItems":[{"id":"ITEM-1","itemData":{"ISBN":"0760124418","abstract":"Penelitian ini bertujuan untuk mengetahui tingkat kebugaran siswa tunagrahita ringan di SLB Negeri Kabupaten Rembang menggunakan tes dan pengukuran kebugaran yang menggunakan tes dari EUROFIT. Penelitian ini merupakan penelitian deskriptif menggunakan metode survey. Instrumen yang digunakan adalah tes dan pengukuran kebugaran jasmani dari EUROFIT dan TKJI umur 13-15 tahun. Subjek dalam penelitian ini adalah tunagrahita ringan di SLB Negeri Kabupaten Rembang sebanyak 40 anak. Teknik analisis data menggunakan teknik deskriptif kuantitatif dengan persentase. Hasil penelitian menunjukkan tingkat kebugaran jasmani siswa tunagrahita ringan di SLB Negeri Kabupaten Rembang sebagian besar tingkat kebugaran jasmani berada pada kategori kurang sebesar 60 % (24 anak), diikuti kategori sedang sebesar 30 % (12 anak) dan kategori baik sebesar 10 % (4 anak). Maka untuk meningkatkan kebugaran jasmnai, perlu meningkatkan prinsip latihan yaitu proses perubahan ke arah yang lebih baik, diantaranya meningkatkan kualitas fisik, kemampuan fungsional tubuh, dan kualitas psikis seseorang. Semakin tinggi aktivitas fisik yang dilakukan setiap hari akan semakin baik kebugaran jasmani yang","author":[{"dropping-particle":"","family":"Prasetya","given":"Surya Adi","non-dropping-particle":"","parse-names":false,"suffix":""}],"id":"ITEM-1","issued":{"date-parts":[["2012"]]},"number-of-pages":"1-110","publisher":"Universitas Negeri Yogyakarta","title":"Tingkat Kebugaran Siswa Tunagrahita Ringan di SLB Negeri Kabupaten Rembang Menggunakan Tes dan Pengukuran Kebugaran yang Menggunakan Tes dari EUROFIT.","type":"thesis"},"uris":["http://www.mendeley.com/documents/?uuid=a655d5ef-24f2-4819-b27c-9f34d22ce323"]}],"mendeley":{"formattedCitation":"(Prasetya, 2012)","plainTextFormattedCitation":"(Prasetya, 2012)","previouslyFormattedCitation":"(Prasetya, 2012)"},"properties":{"noteIndex":0},"schema":"https://github.com/citation-style-language/schema/raw/master/csl-citation.json"}</w:instrText>
      </w:r>
      <w:r w:rsidRPr="00691C74">
        <w:rPr>
          <w:bCs/>
          <w:color w:val="000000" w:themeColor="text1"/>
          <w:lang w:val="id-ID" w:eastAsia="id-ID"/>
        </w:rPr>
        <w:fldChar w:fldCharType="separate"/>
      </w:r>
      <w:r w:rsidRPr="00691C74">
        <w:rPr>
          <w:bCs/>
          <w:noProof/>
          <w:color w:val="000000" w:themeColor="text1"/>
          <w:lang w:val="id-ID" w:eastAsia="id-ID"/>
        </w:rPr>
        <w:t>(Prasetya, 2012)</w:t>
      </w:r>
      <w:r w:rsidRPr="00691C74">
        <w:rPr>
          <w:bCs/>
          <w:color w:val="000000" w:themeColor="text1"/>
          <w:lang w:val="id-ID" w:eastAsia="id-ID"/>
        </w:rPr>
        <w:fldChar w:fldCharType="end"/>
      </w:r>
      <w:r w:rsidRPr="00691C74">
        <w:rPr>
          <w:bCs/>
          <w:color w:val="000000" w:themeColor="text1"/>
          <w:lang w:val="id-ID" w:eastAsia="id-ID"/>
        </w:rPr>
        <w:t xml:space="preserve">. Pemberian </w:t>
      </w:r>
      <w:r w:rsidRPr="00691C74">
        <w:rPr>
          <w:bCs/>
          <w:i/>
          <w:color w:val="000000" w:themeColor="text1"/>
          <w:lang w:val="id-ID" w:eastAsia="id-ID"/>
        </w:rPr>
        <w:t>instrument test</w:t>
      </w:r>
      <w:r w:rsidRPr="00691C74">
        <w:rPr>
          <w:bCs/>
          <w:color w:val="000000" w:themeColor="text1"/>
          <w:lang w:val="id-ID" w:eastAsia="id-ID"/>
        </w:rPr>
        <w:t xml:space="preserve"> tersebut sebelum dan sesudah perlakuan/</w:t>
      </w:r>
      <w:r w:rsidRPr="00691C74">
        <w:rPr>
          <w:bCs/>
          <w:i/>
          <w:color w:val="000000" w:themeColor="text1"/>
          <w:lang w:val="id-ID" w:eastAsia="id-ID"/>
        </w:rPr>
        <w:t>treatment</w:t>
      </w:r>
      <w:r w:rsidRPr="00691C74">
        <w:rPr>
          <w:bCs/>
          <w:color w:val="000000" w:themeColor="text1"/>
          <w:lang w:val="id-ID" w:eastAsia="id-ID"/>
        </w:rPr>
        <w:t xml:space="preserve">. Sedangkan perlakuan diberikan selama 1.5 bulan (6 minggu) yaitu 3 kali dalam seminggu yaitu sebanyak 18 kali pertemuan. Program latihan ini menggunakan prinsip latihan </w:t>
      </w:r>
      <w:r w:rsidRPr="00691C74">
        <w:rPr>
          <w:bCs/>
          <w:color w:val="000000" w:themeColor="text1"/>
          <w:lang w:val="id-ID" w:eastAsia="id-ID"/>
        </w:rPr>
        <w:fldChar w:fldCharType="begin" w:fldLock="1"/>
      </w:r>
      <w:r w:rsidRPr="00691C74">
        <w:rPr>
          <w:bCs/>
          <w:color w:val="000000" w:themeColor="text1"/>
          <w:lang w:val="id-ID" w:eastAsia="id-ID"/>
        </w:rPr>
        <w:instrText>ADDIN CSL_CITATION {"citationItems":[{"id":"ITEM-1","itemData":{"ISBN":"9781450469432/978-1-4504-6943-2","author":[{"dropping-particle":"","family":"Bompa","given":"Tudor","non-dropping-particle":"","parse-names":false,"suffix":""},{"dropping-particle":"","family":"Buzzichelli","given":"Carlo","non-dropping-particle":"","parse-names":false,"suffix":""}],"edition":"Third Edit","editor":[{"dropping-particle":"","family":"Klug","given":"Justin","non-dropping-particle":"","parse-names":false,"suffix":""}],"id":"ITEM-1","issued":{"date-parts":[["2015"]]},"number-of-pages":"1-368","publisher":"Human Kinetics","publisher-place":"Champaign, IL","title":"Periodization training for sports","type":"book"},"uris":["http://www.mendeley.com/documents/?uuid=4cca8147-36e8-45d6-93f9-ea619873e419"]}],"mendeley":{"formattedCitation":"(Bompa &amp; Buzzichelli, 2015)","plainTextFormattedCitation":"(Bompa &amp; Buzzichelli, 2015)","previouslyFormattedCitation":"(Bompa &amp; Buzzichelli, 2015)"},"properties":{"noteIndex":0},"schema":"https://github.com/citation-style-language/schema/raw/master/csl-citation.json"}</w:instrText>
      </w:r>
      <w:r w:rsidRPr="00691C74">
        <w:rPr>
          <w:bCs/>
          <w:color w:val="000000" w:themeColor="text1"/>
          <w:lang w:val="id-ID" w:eastAsia="id-ID"/>
        </w:rPr>
        <w:fldChar w:fldCharType="separate"/>
      </w:r>
      <w:r w:rsidRPr="00691C74">
        <w:rPr>
          <w:bCs/>
          <w:noProof/>
          <w:color w:val="000000" w:themeColor="text1"/>
          <w:lang w:val="id-ID" w:eastAsia="id-ID"/>
        </w:rPr>
        <w:t>(Bompa &amp; Buzzichelli, 2015)</w:t>
      </w:r>
      <w:r w:rsidRPr="00691C74">
        <w:rPr>
          <w:bCs/>
          <w:color w:val="000000" w:themeColor="text1"/>
          <w:lang w:val="id-ID" w:eastAsia="id-ID"/>
        </w:rPr>
        <w:fldChar w:fldCharType="end"/>
      </w:r>
      <w:r w:rsidRPr="00691C74">
        <w:rPr>
          <w:bCs/>
          <w:color w:val="000000" w:themeColor="text1"/>
          <w:lang w:val="id-ID" w:eastAsia="id-ID"/>
        </w:rPr>
        <w:t>. Lihat pada tabel 1.</w:t>
      </w:r>
    </w:p>
    <w:p w:rsidR="001B1515" w:rsidRDefault="001B1515" w:rsidP="001B1515">
      <w:pPr>
        <w:ind w:firstLine="567"/>
        <w:jc w:val="both"/>
        <w:rPr>
          <w:bCs/>
          <w:color w:val="000000" w:themeColor="text1"/>
          <w:sz w:val="22"/>
          <w:szCs w:val="22"/>
          <w:lang w:val="id-ID" w:eastAsia="id-ID"/>
        </w:rPr>
      </w:pPr>
    </w:p>
    <w:p w:rsidR="001B1515" w:rsidRPr="001B1515" w:rsidRDefault="001B1515" w:rsidP="001B1515">
      <w:pPr>
        <w:ind w:firstLine="567"/>
        <w:jc w:val="center"/>
        <w:rPr>
          <w:bCs/>
          <w:color w:val="000000" w:themeColor="text1"/>
          <w:sz w:val="20"/>
          <w:szCs w:val="20"/>
          <w:lang w:val="id-ID" w:eastAsia="id-ID"/>
        </w:rPr>
      </w:pPr>
      <w:r w:rsidRPr="001B1515">
        <w:rPr>
          <w:b/>
          <w:bCs/>
          <w:color w:val="000000" w:themeColor="text1"/>
          <w:sz w:val="20"/>
          <w:szCs w:val="20"/>
          <w:lang w:val="id-ID" w:eastAsia="id-ID"/>
        </w:rPr>
        <w:t>Tabel 1 Program Latihan Selama 1.5 Bulan</w:t>
      </w:r>
    </w:p>
    <w:tbl>
      <w:tblPr>
        <w:tblStyle w:val="TableGrid1"/>
        <w:tblW w:w="0" w:type="auto"/>
        <w:tblLook w:val="04A0" w:firstRow="1" w:lastRow="0" w:firstColumn="1" w:lastColumn="0" w:noHBand="0" w:noVBand="1"/>
      </w:tblPr>
      <w:tblGrid>
        <w:gridCol w:w="1954"/>
        <w:gridCol w:w="2763"/>
        <w:gridCol w:w="701"/>
        <w:gridCol w:w="3563"/>
      </w:tblGrid>
      <w:tr w:rsidR="001B1515" w:rsidRPr="001B1515" w:rsidTr="006D150C">
        <w:tc>
          <w:tcPr>
            <w:tcW w:w="1984" w:type="dxa"/>
            <w:tcBorders>
              <w:left w:val="nil"/>
              <w:bottom w:val="single" w:sz="4" w:space="0" w:color="auto"/>
              <w:right w:val="nil"/>
            </w:tcBorders>
          </w:tcPr>
          <w:p w:rsidR="001B1515" w:rsidRPr="001B1515" w:rsidRDefault="001B1515" w:rsidP="001B1515">
            <w:pPr>
              <w:jc w:val="center"/>
              <w:rPr>
                <w:b/>
                <w:bCs/>
                <w:color w:val="000000" w:themeColor="text1"/>
                <w:sz w:val="20"/>
                <w:szCs w:val="20"/>
                <w:lang w:val="id-ID"/>
              </w:rPr>
            </w:pPr>
            <w:r w:rsidRPr="001B1515">
              <w:rPr>
                <w:b/>
                <w:bCs/>
                <w:color w:val="000000" w:themeColor="text1"/>
                <w:sz w:val="20"/>
                <w:szCs w:val="20"/>
                <w:lang w:val="id-ID"/>
              </w:rPr>
              <w:t>Pertemuan</w:t>
            </w:r>
          </w:p>
        </w:tc>
        <w:tc>
          <w:tcPr>
            <w:tcW w:w="2835" w:type="dxa"/>
            <w:tcBorders>
              <w:left w:val="nil"/>
              <w:right w:val="nil"/>
            </w:tcBorders>
          </w:tcPr>
          <w:p w:rsidR="001B1515" w:rsidRPr="001B1515" w:rsidRDefault="001B1515" w:rsidP="001B1515">
            <w:pPr>
              <w:jc w:val="center"/>
              <w:rPr>
                <w:b/>
                <w:bCs/>
                <w:color w:val="000000" w:themeColor="text1"/>
                <w:sz w:val="20"/>
                <w:szCs w:val="20"/>
                <w:lang w:val="id-ID"/>
              </w:rPr>
            </w:pPr>
            <w:r w:rsidRPr="001B1515">
              <w:rPr>
                <w:b/>
                <w:bCs/>
                <w:color w:val="000000" w:themeColor="text1"/>
                <w:sz w:val="20"/>
                <w:szCs w:val="20"/>
                <w:lang w:val="id-ID"/>
              </w:rPr>
              <w:t>Banyak</w:t>
            </w:r>
          </w:p>
        </w:tc>
        <w:tc>
          <w:tcPr>
            <w:tcW w:w="709" w:type="dxa"/>
            <w:tcBorders>
              <w:left w:val="nil"/>
              <w:bottom w:val="single" w:sz="4" w:space="0" w:color="auto"/>
              <w:right w:val="nil"/>
            </w:tcBorders>
          </w:tcPr>
          <w:p w:rsidR="001B1515" w:rsidRPr="001B1515" w:rsidRDefault="001B1515" w:rsidP="001B1515">
            <w:pPr>
              <w:jc w:val="center"/>
              <w:rPr>
                <w:b/>
                <w:bCs/>
                <w:color w:val="000000" w:themeColor="text1"/>
                <w:sz w:val="20"/>
                <w:szCs w:val="20"/>
                <w:lang w:val="id-ID"/>
              </w:rPr>
            </w:pPr>
            <w:r w:rsidRPr="001B1515">
              <w:rPr>
                <w:b/>
                <w:bCs/>
                <w:color w:val="000000" w:themeColor="text1"/>
                <w:sz w:val="20"/>
                <w:szCs w:val="20"/>
                <w:lang w:val="id-ID"/>
              </w:rPr>
              <w:t>Set</w:t>
            </w:r>
          </w:p>
        </w:tc>
        <w:tc>
          <w:tcPr>
            <w:tcW w:w="3652" w:type="dxa"/>
            <w:tcBorders>
              <w:left w:val="nil"/>
              <w:bottom w:val="single" w:sz="4" w:space="0" w:color="auto"/>
              <w:right w:val="nil"/>
            </w:tcBorders>
          </w:tcPr>
          <w:p w:rsidR="001B1515" w:rsidRPr="001B1515" w:rsidRDefault="001B1515" w:rsidP="001B1515">
            <w:pPr>
              <w:jc w:val="center"/>
              <w:rPr>
                <w:b/>
                <w:bCs/>
                <w:color w:val="000000" w:themeColor="text1"/>
                <w:sz w:val="20"/>
                <w:szCs w:val="20"/>
                <w:lang w:val="id-ID"/>
              </w:rPr>
            </w:pPr>
            <w:r w:rsidRPr="001B1515">
              <w:rPr>
                <w:b/>
                <w:bCs/>
                <w:color w:val="000000" w:themeColor="text1"/>
                <w:sz w:val="20"/>
                <w:szCs w:val="20"/>
                <w:lang w:val="id-ID"/>
              </w:rPr>
              <w:t>Keterangan</w:t>
            </w:r>
          </w:p>
        </w:tc>
      </w:tr>
      <w:tr w:rsidR="001B1515" w:rsidRPr="001B1515" w:rsidTr="006D150C">
        <w:tc>
          <w:tcPr>
            <w:tcW w:w="1984" w:type="dxa"/>
            <w:tcBorders>
              <w:left w:val="nil"/>
              <w:bottom w:val="nil"/>
              <w:right w:val="nil"/>
            </w:tcBorders>
          </w:tcPr>
          <w:p w:rsidR="001B1515" w:rsidRPr="001B1515" w:rsidRDefault="001B1515" w:rsidP="001B1515">
            <w:pPr>
              <w:rPr>
                <w:bCs/>
                <w:color w:val="000000" w:themeColor="text1"/>
                <w:sz w:val="20"/>
                <w:szCs w:val="20"/>
                <w:lang w:val="id-ID"/>
              </w:rPr>
            </w:pPr>
            <w:r w:rsidRPr="001B1515">
              <w:rPr>
                <w:bCs/>
                <w:color w:val="000000" w:themeColor="text1"/>
                <w:sz w:val="20"/>
                <w:szCs w:val="20"/>
                <w:lang w:val="id-ID"/>
              </w:rPr>
              <w:t>Minggu pertama</w:t>
            </w:r>
          </w:p>
        </w:tc>
        <w:tc>
          <w:tcPr>
            <w:tcW w:w="2835" w:type="dxa"/>
            <w:tcBorders>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3 kali (senin, rabu, jum’at)</w:t>
            </w:r>
          </w:p>
        </w:tc>
        <w:tc>
          <w:tcPr>
            <w:tcW w:w="709" w:type="dxa"/>
            <w:tcBorders>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2 set</w:t>
            </w:r>
          </w:p>
        </w:tc>
        <w:tc>
          <w:tcPr>
            <w:tcW w:w="3652" w:type="dxa"/>
            <w:vMerge w:val="restart"/>
            <w:tcBorders>
              <w:left w:val="nil"/>
              <w:right w:val="nil"/>
            </w:tcBorders>
          </w:tcPr>
          <w:p w:rsidR="001B1515" w:rsidRPr="001B1515" w:rsidRDefault="001B1515" w:rsidP="001B1515">
            <w:pPr>
              <w:numPr>
                <w:ilvl w:val="0"/>
                <w:numId w:val="3"/>
              </w:numPr>
              <w:ind w:left="175" w:hanging="218"/>
              <w:rPr>
                <w:bCs/>
                <w:color w:val="000000" w:themeColor="text1"/>
                <w:sz w:val="20"/>
                <w:szCs w:val="20"/>
                <w:lang w:val="id-ID"/>
              </w:rPr>
            </w:pPr>
            <w:r w:rsidRPr="001B1515">
              <w:rPr>
                <w:bCs/>
                <w:color w:val="000000" w:themeColor="text1"/>
                <w:sz w:val="20"/>
                <w:szCs w:val="20"/>
                <w:lang w:val="id-ID"/>
              </w:rPr>
              <w:t xml:space="preserve">Istirahat :Selasa, Kamis, Sabtu, dan </w:t>
            </w:r>
            <w:r w:rsidRPr="001B1515">
              <w:rPr>
                <w:bCs/>
                <w:color w:val="000000" w:themeColor="text1"/>
                <w:sz w:val="20"/>
                <w:szCs w:val="20"/>
                <w:lang w:val="id-ID"/>
              </w:rPr>
              <w:lastRenderedPageBreak/>
              <w:t>minggu</w:t>
            </w:r>
          </w:p>
          <w:p w:rsidR="001B1515" w:rsidRPr="001B1515" w:rsidRDefault="001B1515" w:rsidP="001B1515">
            <w:pPr>
              <w:numPr>
                <w:ilvl w:val="0"/>
                <w:numId w:val="3"/>
              </w:numPr>
              <w:ind w:left="175" w:hanging="218"/>
              <w:rPr>
                <w:bCs/>
                <w:i/>
                <w:color w:val="000000" w:themeColor="text1"/>
                <w:sz w:val="20"/>
                <w:szCs w:val="20"/>
                <w:lang w:val="id-ID"/>
              </w:rPr>
            </w:pPr>
            <w:r w:rsidRPr="001B1515">
              <w:rPr>
                <w:bCs/>
                <w:color w:val="000000" w:themeColor="text1"/>
                <w:sz w:val="20"/>
                <w:szCs w:val="20"/>
                <w:lang w:val="id-ID"/>
              </w:rPr>
              <w:t>Prinsip</w:t>
            </w:r>
            <w:r w:rsidRPr="001B1515">
              <w:rPr>
                <w:bCs/>
                <w:i/>
                <w:color w:val="000000" w:themeColor="text1"/>
                <w:sz w:val="20"/>
                <w:szCs w:val="20"/>
                <w:lang w:val="id-ID"/>
              </w:rPr>
              <w:t xml:space="preserve"> overload </w:t>
            </w:r>
            <w:r w:rsidRPr="001B1515">
              <w:rPr>
                <w:bCs/>
                <w:color w:val="000000" w:themeColor="text1"/>
                <w:sz w:val="20"/>
                <w:szCs w:val="20"/>
                <w:lang w:val="id-ID"/>
              </w:rPr>
              <w:t>dan</w:t>
            </w:r>
            <w:r w:rsidRPr="001B1515">
              <w:rPr>
                <w:bCs/>
                <w:i/>
                <w:color w:val="000000" w:themeColor="text1"/>
                <w:sz w:val="20"/>
                <w:szCs w:val="20"/>
                <w:lang w:val="id-ID"/>
              </w:rPr>
              <w:t xml:space="preserve"> download, step type approach </w:t>
            </w:r>
            <w:r w:rsidRPr="001B1515">
              <w:rPr>
                <w:bCs/>
                <w:color w:val="000000" w:themeColor="text1"/>
                <w:sz w:val="20"/>
                <w:szCs w:val="20"/>
                <w:lang w:val="id-ID"/>
              </w:rPr>
              <w:t>diterapkan</w:t>
            </w:r>
          </w:p>
          <w:p w:rsidR="001B1515" w:rsidRPr="001B1515" w:rsidRDefault="001B1515" w:rsidP="001B1515">
            <w:pPr>
              <w:numPr>
                <w:ilvl w:val="0"/>
                <w:numId w:val="3"/>
              </w:numPr>
              <w:ind w:left="175" w:hanging="218"/>
              <w:rPr>
                <w:bCs/>
                <w:i/>
                <w:color w:val="000000" w:themeColor="text1"/>
                <w:sz w:val="20"/>
                <w:szCs w:val="20"/>
                <w:lang w:val="id-ID"/>
              </w:rPr>
            </w:pPr>
            <w:r w:rsidRPr="001B1515">
              <w:rPr>
                <w:bCs/>
                <w:color w:val="000000" w:themeColor="text1"/>
                <w:sz w:val="20"/>
                <w:szCs w:val="20"/>
                <w:lang w:val="id-ID"/>
              </w:rPr>
              <w:t>Istirahat di antara set adalah 60 detik</w:t>
            </w:r>
          </w:p>
        </w:tc>
      </w:tr>
      <w:tr w:rsidR="001B1515" w:rsidRPr="001B1515" w:rsidTr="006D150C">
        <w:tc>
          <w:tcPr>
            <w:tcW w:w="1984" w:type="dxa"/>
            <w:tcBorders>
              <w:top w:val="nil"/>
              <w:left w:val="nil"/>
              <w:bottom w:val="nil"/>
              <w:right w:val="nil"/>
            </w:tcBorders>
          </w:tcPr>
          <w:p w:rsidR="001B1515" w:rsidRPr="001B1515" w:rsidRDefault="001B1515" w:rsidP="001B1515">
            <w:pPr>
              <w:jc w:val="both"/>
              <w:rPr>
                <w:bCs/>
                <w:color w:val="000000" w:themeColor="text1"/>
                <w:sz w:val="20"/>
                <w:szCs w:val="20"/>
                <w:lang w:val="id-ID"/>
              </w:rPr>
            </w:pPr>
            <w:r w:rsidRPr="001B1515">
              <w:rPr>
                <w:bCs/>
                <w:color w:val="000000" w:themeColor="text1"/>
                <w:sz w:val="20"/>
                <w:szCs w:val="20"/>
                <w:lang w:val="id-ID"/>
              </w:rPr>
              <w:lastRenderedPageBreak/>
              <w:t>Minggu ke-dua</w:t>
            </w:r>
          </w:p>
        </w:tc>
        <w:tc>
          <w:tcPr>
            <w:tcW w:w="2835" w:type="dxa"/>
            <w:tcBorders>
              <w:top w:val="nil"/>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3 kali (senin, rabu, jum’at)</w:t>
            </w:r>
          </w:p>
        </w:tc>
        <w:tc>
          <w:tcPr>
            <w:tcW w:w="709" w:type="dxa"/>
            <w:tcBorders>
              <w:top w:val="nil"/>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3 set</w:t>
            </w:r>
          </w:p>
        </w:tc>
        <w:tc>
          <w:tcPr>
            <w:tcW w:w="3652" w:type="dxa"/>
            <w:vMerge/>
            <w:tcBorders>
              <w:left w:val="nil"/>
              <w:right w:val="nil"/>
            </w:tcBorders>
          </w:tcPr>
          <w:p w:rsidR="001B1515" w:rsidRPr="001B1515" w:rsidRDefault="001B1515" w:rsidP="001B1515">
            <w:pPr>
              <w:ind w:firstLine="567"/>
              <w:rPr>
                <w:bCs/>
                <w:i/>
                <w:color w:val="000000" w:themeColor="text1"/>
                <w:sz w:val="20"/>
                <w:szCs w:val="20"/>
                <w:lang w:val="id-ID"/>
              </w:rPr>
            </w:pPr>
          </w:p>
        </w:tc>
      </w:tr>
      <w:tr w:rsidR="001B1515" w:rsidRPr="001B1515" w:rsidTr="006D150C">
        <w:tc>
          <w:tcPr>
            <w:tcW w:w="1984" w:type="dxa"/>
            <w:tcBorders>
              <w:top w:val="nil"/>
              <w:left w:val="nil"/>
              <w:bottom w:val="nil"/>
              <w:right w:val="nil"/>
            </w:tcBorders>
          </w:tcPr>
          <w:p w:rsidR="001B1515" w:rsidRPr="001B1515" w:rsidRDefault="001B1515" w:rsidP="001B1515">
            <w:pPr>
              <w:jc w:val="both"/>
              <w:rPr>
                <w:bCs/>
                <w:color w:val="000000" w:themeColor="text1"/>
                <w:sz w:val="20"/>
                <w:szCs w:val="20"/>
                <w:lang w:val="id-ID"/>
              </w:rPr>
            </w:pPr>
            <w:r w:rsidRPr="001B1515">
              <w:rPr>
                <w:bCs/>
                <w:color w:val="000000" w:themeColor="text1"/>
                <w:sz w:val="20"/>
                <w:szCs w:val="20"/>
                <w:lang w:val="id-ID"/>
              </w:rPr>
              <w:lastRenderedPageBreak/>
              <w:t>Minggu ke-tiga</w:t>
            </w:r>
          </w:p>
        </w:tc>
        <w:tc>
          <w:tcPr>
            <w:tcW w:w="2835" w:type="dxa"/>
            <w:tcBorders>
              <w:top w:val="nil"/>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3 kali (senin, rabu, jum’at)</w:t>
            </w:r>
          </w:p>
        </w:tc>
        <w:tc>
          <w:tcPr>
            <w:tcW w:w="709" w:type="dxa"/>
            <w:tcBorders>
              <w:top w:val="nil"/>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4 set</w:t>
            </w:r>
          </w:p>
        </w:tc>
        <w:tc>
          <w:tcPr>
            <w:tcW w:w="3652" w:type="dxa"/>
            <w:vMerge/>
            <w:tcBorders>
              <w:left w:val="nil"/>
              <w:right w:val="nil"/>
            </w:tcBorders>
          </w:tcPr>
          <w:p w:rsidR="001B1515" w:rsidRPr="001B1515" w:rsidRDefault="001B1515" w:rsidP="001B1515">
            <w:pPr>
              <w:ind w:firstLine="567"/>
              <w:rPr>
                <w:bCs/>
                <w:i/>
                <w:color w:val="000000" w:themeColor="text1"/>
                <w:sz w:val="20"/>
                <w:szCs w:val="20"/>
                <w:lang w:val="id-ID"/>
              </w:rPr>
            </w:pPr>
          </w:p>
        </w:tc>
      </w:tr>
      <w:tr w:rsidR="001B1515" w:rsidRPr="001B1515" w:rsidTr="006D150C">
        <w:tc>
          <w:tcPr>
            <w:tcW w:w="1984" w:type="dxa"/>
            <w:tcBorders>
              <w:top w:val="nil"/>
              <w:left w:val="nil"/>
              <w:bottom w:val="nil"/>
              <w:right w:val="nil"/>
            </w:tcBorders>
          </w:tcPr>
          <w:p w:rsidR="001B1515" w:rsidRPr="001B1515" w:rsidRDefault="001B1515" w:rsidP="001B1515">
            <w:pPr>
              <w:jc w:val="both"/>
              <w:rPr>
                <w:bCs/>
                <w:color w:val="000000" w:themeColor="text1"/>
                <w:sz w:val="20"/>
                <w:szCs w:val="20"/>
                <w:lang w:val="id-ID"/>
              </w:rPr>
            </w:pPr>
            <w:r w:rsidRPr="001B1515">
              <w:rPr>
                <w:bCs/>
                <w:color w:val="000000" w:themeColor="text1"/>
                <w:sz w:val="20"/>
                <w:szCs w:val="20"/>
                <w:lang w:val="id-ID"/>
              </w:rPr>
              <w:t>Minggu ke-empat</w:t>
            </w:r>
          </w:p>
        </w:tc>
        <w:tc>
          <w:tcPr>
            <w:tcW w:w="2835" w:type="dxa"/>
            <w:tcBorders>
              <w:top w:val="nil"/>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3 kali (senin, rabu, jum’at)</w:t>
            </w:r>
          </w:p>
        </w:tc>
        <w:tc>
          <w:tcPr>
            <w:tcW w:w="709" w:type="dxa"/>
            <w:tcBorders>
              <w:top w:val="nil"/>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3 set</w:t>
            </w:r>
          </w:p>
        </w:tc>
        <w:tc>
          <w:tcPr>
            <w:tcW w:w="3652" w:type="dxa"/>
            <w:vMerge/>
            <w:tcBorders>
              <w:left w:val="nil"/>
              <w:right w:val="nil"/>
            </w:tcBorders>
          </w:tcPr>
          <w:p w:rsidR="001B1515" w:rsidRPr="001B1515" w:rsidRDefault="001B1515" w:rsidP="001B1515">
            <w:pPr>
              <w:rPr>
                <w:bCs/>
                <w:color w:val="000000" w:themeColor="text1"/>
                <w:sz w:val="20"/>
                <w:szCs w:val="20"/>
                <w:lang w:val="id-ID"/>
              </w:rPr>
            </w:pPr>
          </w:p>
        </w:tc>
      </w:tr>
      <w:tr w:rsidR="001B1515" w:rsidRPr="001B1515" w:rsidTr="006D150C">
        <w:tc>
          <w:tcPr>
            <w:tcW w:w="1984" w:type="dxa"/>
            <w:tcBorders>
              <w:top w:val="nil"/>
              <w:left w:val="nil"/>
              <w:bottom w:val="nil"/>
              <w:right w:val="nil"/>
            </w:tcBorders>
          </w:tcPr>
          <w:p w:rsidR="001B1515" w:rsidRPr="001B1515" w:rsidRDefault="001B1515" w:rsidP="001B1515">
            <w:pPr>
              <w:jc w:val="both"/>
              <w:rPr>
                <w:bCs/>
                <w:color w:val="000000" w:themeColor="text1"/>
                <w:sz w:val="20"/>
                <w:szCs w:val="20"/>
                <w:lang w:val="id-ID"/>
              </w:rPr>
            </w:pPr>
            <w:r w:rsidRPr="001B1515">
              <w:rPr>
                <w:bCs/>
                <w:color w:val="000000" w:themeColor="text1"/>
                <w:sz w:val="20"/>
                <w:szCs w:val="20"/>
                <w:lang w:val="id-ID"/>
              </w:rPr>
              <w:t>Minggu ke-lima</w:t>
            </w:r>
          </w:p>
        </w:tc>
        <w:tc>
          <w:tcPr>
            <w:tcW w:w="2835" w:type="dxa"/>
            <w:tcBorders>
              <w:top w:val="nil"/>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3 kali (senin, rabu, jum’at)</w:t>
            </w:r>
          </w:p>
        </w:tc>
        <w:tc>
          <w:tcPr>
            <w:tcW w:w="709" w:type="dxa"/>
            <w:tcBorders>
              <w:top w:val="nil"/>
              <w:left w:val="nil"/>
              <w:bottom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4 set</w:t>
            </w:r>
          </w:p>
        </w:tc>
        <w:tc>
          <w:tcPr>
            <w:tcW w:w="3652" w:type="dxa"/>
            <w:vMerge/>
            <w:tcBorders>
              <w:left w:val="nil"/>
              <w:right w:val="nil"/>
            </w:tcBorders>
          </w:tcPr>
          <w:p w:rsidR="001B1515" w:rsidRPr="001B1515" w:rsidRDefault="001B1515" w:rsidP="001B1515">
            <w:pPr>
              <w:jc w:val="center"/>
              <w:rPr>
                <w:bCs/>
                <w:color w:val="000000" w:themeColor="text1"/>
                <w:sz w:val="20"/>
                <w:szCs w:val="20"/>
                <w:lang w:val="id-ID"/>
              </w:rPr>
            </w:pPr>
          </w:p>
        </w:tc>
      </w:tr>
      <w:tr w:rsidR="001B1515" w:rsidRPr="001B1515" w:rsidTr="006D150C">
        <w:tc>
          <w:tcPr>
            <w:tcW w:w="1984" w:type="dxa"/>
            <w:tcBorders>
              <w:top w:val="nil"/>
              <w:left w:val="nil"/>
              <w:right w:val="nil"/>
            </w:tcBorders>
          </w:tcPr>
          <w:p w:rsidR="001B1515" w:rsidRPr="001B1515" w:rsidRDefault="001B1515" w:rsidP="001B1515">
            <w:pPr>
              <w:jc w:val="both"/>
              <w:rPr>
                <w:bCs/>
                <w:color w:val="000000" w:themeColor="text1"/>
                <w:sz w:val="20"/>
                <w:szCs w:val="20"/>
                <w:lang w:val="id-ID"/>
              </w:rPr>
            </w:pPr>
            <w:r w:rsidRPr="001B1515">
              <w:rPr>
                <w:bCs/>
                <w:color w:val="000000" w:themeColor="text1"/>
                <w:sz w:val="20"/>
                <w:szCs w:val="20"/>
                <w:lang w:val="id-ID"/>
              </w:rPr>
              <w:t>Minggu ke-enam</w:t>
            </w:r>
          </w:p>
        </w:tc>
        <w:tc>
          <w:tcPr>
            <w:tcW w:w="2835" w:type="dxa"/>
            <w:tcBorders>
              <w:top w:val="nil"/>
              <w:left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3 kali (senin, rabu, jum’at)</w:t>
            </w:r>
          </w:p>
        </w:tc>
        <w:tc>
          <w:tcPr>
            <w:tcW w:w="709" w:type="dxa"/>
            <w:tcBorders>
              <w:top w:val="nil"/>
              <w:left w:val="nil"/>
              <w:right w:val="nil"/>
            </w:tcBorders>
          </w:tcPr>
          <w:p w:rsidR="001B1515" w:rsidRPr="001B1515" w:rsidRDefault="001B1515" w:rsidP="001B1515">
            <w:pPr>
              <w:jc w:val="center"/>
              <w:rPr>
                <w:bCs/>
                <w:color w:val="000000" w:themeColor="text1"/>
                <w:sz w:val="20"/>
                <w:szCs w:val="20"/>
                <w:lang w:val="id-ID"/>
              </w:rPr>
            </w:pPr>
            <w:r w:rsidRPr="001B1515">
              <w:rPr>
                <w:bCs/>
                <w:color w:val="000000" w:themeColor="text1"/>
                <w:sz w:val="20"/>
                <w:szCs w:val="20"/>
                <w:lang w:val="id-ID"/>
              </w:rPr>
              <w:t>5 set</w:t>
            </w:r>
          </w:p>
        </w:tc>
        <w:tc>
          <w:tcPr>
            <w:tcW w:w="3652" w:type="dxa"/>
            <w:vMerge/>
            <w:tcBorders>
              <w:left w:val="nil"/>
              <w:right w:val="nil"/>
            </w:tcBorders>
          </w:tcPr>
          <w:p w:rsidR="001B1515" w:rsidRPr="001B1515" w:rsidRDefault="001B1515" w:rsidP="001B1515">
            <w:pPr>
              <w:jc w:val="center"/>
              <w:rPr>
                <w:bCs/>
                <w:color w:val="000000" w:themeColor="text1"/>
                <w:sz w:val="20"/>
                <w:szCs w:val="20"/>
                <w:lang w:val="id-ID"/>
              </w:rPr>
            </w:pPr>
          </w:p>
        </w:tc>
      </w:tr>
    </w:tbl>
    <w:p w:rsidR="001B1515" w:rsidRPr="001B1515" w:rsidRDefault="001B1515" w:rsidP="001B1515">
      <w:pPr>
        <w:ind w:firstLine="567"/>
        <w:jc w:val="both"/>
        <w:rPr>
          <w:color w:val="000000" w:themeColor="text1"/>
          <w:lang w:val="id-ID"/>
        </w:rPr>
      </w:pPr>
      <w:r w:rsidRPr="001B1515">
        <w:rPr>
          <w:bCs/>
          <w:color w:val="000000" w:themeColor="text1"/>
          <w:lang w:val="id-ID" w:eastAsia="id-ID"/>
        </w:rPr>
        <w:t xml:space="preserve"> </w:t>
      </w:r>
    </w:p>
    <w:p w:rsidR="001B1515" w:rsidRPr="00691C74" w:rsidRDefault="001B1515" w:rsidP="001B1515">
      <w:pPr>
        <w:ind w:firstLine="567"/>
        <w:jc w:val="both"/>
        <w:rPr>
          <w:lang w:val="id-ID"/>
        </w:rPr>
      </w:pPr>
      <w:r w:rsidRPr="00691C74">
        <w:rPr>
          <w:lang w:val="id-ID"/>
        </w:rPr>
        <w:t xml:space="preserve">Teknik analisis data statistika yang digunakan adalah menggunakan SPSS series 24 yang terdiri dari </w:t>
      </w:r>
      <w:r w:rsidRPr="00691C74">
        <w:rPr>
          <w:i/>
          <w:lang w:val="id-ID"/>
        </w:rPr>
        <w:t>paired sample t-test</w:t>
      </w:r>
      <w:r w:rsidRPr="00691C74">
        <w:rPr>
          <w:lang w:val="id-ID"/>
        </w:rPr>
        <w:t xml:space="preserve"> karena adanya tes awal dan tes akhir serta menggunakan </w:t>
      </w:r>
      <w:r w:rsidRPr="00691C74">
        <w:rPr>
          <w:i/>
          <w:lang w:val="id-ID"/>
        </w:rPr>
        <w:t>independent sample-test</w:t>
      </w:r>
      <w:r w:rsidRPr="00691C74">
        <w:rPr>
          <w:lang w:val="id-ID"/>
        </w:rPr>
        <w:t xml:space="preserve"> untuk mengetahui peningkatan dari dua kelompok penelitian tersebut. </w:t>
      </w:r>
    </w:p>
    <w:p w:rsidR="00E946FD" w:rsidRPr="00E946FD" w:rsidRDefault="00E946FD" w:rsidP="00E946FD">
      <w:pPr>
        <w:spacing w:line="276" w:lineRule="auto"/>
        <w:jc w:val="both"/>
        <w:rPr>
          <w:b/>
          <w:lang w:val="id-ID"/>
        </w:rPr>
      </w:pPr>
    </w:p>
    <w:p w:rsidR="00E946FD" w:rsidRPr="00E946FD" w:rsidRDefault="00E946FD" w:rsidP="00E946FD">
      <w:pPr>
        <w:pStyle w:val="Heading1"/>
        <w:spacing w:before="0" w:after="0"/>
        <w:rPr>
          <w:rFonts w:ascii="Times New Roman" w:hAnsi="Times New Roman"/>
          <w:sz w:val="24"/>
          <w:szCs w:val="24"/>
          <w:lang w:val="id-ID"/>
        </w:rPr>
      </w:pPr>
      <w:r w:rsidRPr="00E946FD">
        <w:rPr>
          <w:rFonts w:ascii="Times New Roman" w:hAnsi="Times New Roman"/>
          <w:sz w:val="24"/>
          <w:szCs w:val="24"/>
          <w:lang w:val="id-ID"/>
        </w:rPr>
        <w:t>HASIL DAN PEMBAHASAN</w:t>
      </w:r>
    </w:p>
    <w:p w:rsidR="006D150C" w:rsidRPr="002C4B0B" w:rsidRDefault="006D150C" w:rsidP="006D150C">
      <w:pPr>
        <w:ind w:firstLine="567"/>
        <w:jc w:val="both"/>
        <w:rPr>
          <w:lang w:val="id-ID"/>
        </w:rPr>
      </w:pPr>
      <w:r w:rsidRPr="002C4B0B">
        <w:rPr>
          <w:lang w:val="id-ID"/>
        </w:rPr>
        <w:t xml:space="preserve">Tujuan pebeilitian ini adalah untuk mengetahui pengaruh yang lebih besar/signifikan antara metode </w:t>
      </w:r>
      <w:r w:rsidRPr="002C4B0B">
        <w:rPr>
          <w:i/>
          <w:lang w:val="id-ID"/>
        </w:rPr>
        <w:t>simple circuit</w:t>
      </w:r>
      <w:r w:rsidRPr="002C4B0B">
        <w:rPr>
          <w:lang w:val="id-ID"/>
        </w:rPr>
        <w:t xml:space="preserve"> dengan </w:t>
      </w:r>
      <w:r w:rsidRPr="002C4B0B">
        <w:rPr>
          <w:i/>
          <w:lang w:val="id-ID"/>
        </w:rPr>
        <w:t>running circuit</w:t>
      </w:r>
      <w:r w:rsidRPr="002C4B0B">
        <w:rPr>
          <w:lang w:val="id-ID"/>
        </w:rPr>
        <w:t xml:space="preserve"> terhadap peningkatan daya tahan kardiovaskular dan kelelahan otot tungkai. Data yang diolah berdasarkan hasil tes sebelum dan tes sesudah dari ke-dua kelompok penelitian (</w:t>
      </w:r>
      <w:r w:rsidRPr="002C4B0B">
        <w:rPr>
          <w:i/>
          <w:lang w:val="id-ID"/>
        </w:rPr>
        <w:t>simple circuit</w:t>
      </w:r>
      <w:r w:rsidRPr="002C4B0B">
        <w:rPr>
          <w:lang w:val="id-ID"/>
        </w:rPr>
        <w:t xml:space="preserve"> dan </w:t>
      </w:r>
      <w:r w:rsidRPr="002C4B0B">
        <w:rPr>
          <w:i/>
          <w:lang w:val="id-ID"/>
        </w:rPr>
        <w:t>running ciruit</w:t>
      </w:r>
      <w:r w:rsidRPr="002C4B0B">
        <w:rPr>
          <w:lang w:val="id-ID"/>
        </w:rPr>
        <w:t>) yang dapat dilihat pada tabel di bawah ini.</w:t>
      </w:r>
    </w:p>
    <w:p w:rsidR="006D150C" w:rsidRPr="006D150C" w:rsidRDefault="006D150C" w:rsidP="006D150C">
      <w:pPr>
        <w:spacing w:before="100" w:beforeAutospacing="1"/>
        <w:jc w:val="center"/>
        <w:rPr>
          <w:sz w:val="22"/>
          <w:lang w:val="id-ID"/>
        </w:rPr>
      </w:pPr>
      <w:r w:rsidRPr="006D150C">
        <w:rPr>
          <w:noProof/>
          <w:sz w:val="22"/>
          <w:lang w:val="id-ID" w:eastAsia="id-ID"/>
        </w:rPr>
        <w:drawing>
          <wp:inline distT="0" distB="0" distL="0" distR="0" wp14:anchorId="16282987" wp14:editId="1DCDD0AD">
            <wp:extent cx="4505325" cy="240030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D150C" w:rsidRPr="006D150C" w:rsidRDefault="006D150C" w:rsidP="006D150C">
      <w:pPr>
        <w:jc w:val="center"/>
        <w:rPr>
          <w:i/>
          <w:sz w:val="20"/>
          <w:szCs w:val="20"/>
          <w:lang w:val="id-ID"/>
        </w:rPr>
      </w:pPr>
      <w:r w:rsidRPr="006D150C">
        <w:rPr>
          <w:b/>
          <w:sz w:val="20"/>
          <w:szCs w:val="20"/>
          <w:lang w:val="id-ID"/>
        </w:rPr>
        <w:t>Gambar 1</w:t>
      </w:r>
      <w:r w:rsidRPr="006D150C">
        <w:rPr>
          <w:sz w:val="20"/>
          <w:szCs w:val="20"/>
          <w:lang w:val="id-ID"/>
        </w:rPr>
        <w:t xml:space="preserve"> </w:t>
      </w:r>
      <w:r w:rsidRPr="00691C74">
        <w:rPr>
          <w:b/>
          <w:sz w:val="20"/>
          <w:szCs w:val="20"/>
          <w:lang w:val="id-ID"/>
        </w:rPr>
        <w:t xml:space="preserve">Diagram tes Awal Kelompok </w:t>
      </w:r>
      <w:r w:rsidRPr="00691C74">
        <w:rPr>
          <w:b/>
          <w:i/>
          <w:sz w:val="20"/>
          <w:szCs w:val="20"/>
          <w:lang w:val="id-ID"/>
        </w:rPr>
        <w:t>Simple Circuit</w:t>
      </w:r>
      <w:r w:rsidRPr="00691C74">
        <w:rPr>
          <w:b/>
          <w:sz w:val="20"/>
          <w:szCs w:val="20"/>
          <w:lang w:val="id-ID"/>
        </w:rPr>
        <w:t xml:space="preserve"> dan </w:t>
      </w:r>
      <w:r w:rsidRPr="00691C74">
        <w:rPr>
          <w:b/>
          <w:i/>
          <w:sz w:val="20"/>
          <w:szCs w:val="20"/>
          <w:lang w:val="id-ID"/>
        </w:rPr>
        <w:t>Running Circuit</w:t>
      </w:r>
    </w:p>
    <w:p w:rsidR="006D150C" w:rsidRPr="006D150C" w:rsidRDefault="006D150C" w:rsidP="006D150C">
      <w:pPr>
        <w:ind w:firstLine="567"/>
        <w:jc w:val="both"/>
        <w:rPr>
          <w:sz w:val="22"/>
          <w:lang w:val="id-ID"/>
        </w:rPr>
      </w:pPr>
    </w:p>
    <w:p w:rsidR="006D150C" w:rsidRPr="006D150C" w:rsidRDefault="006D150C" w:rsidP="006D150C">
      <w:pPr>
        <w:ind w:firstLine="567"/>
        <w:jc w:val="both"/>
        <w:rPr>
          <w:sz w:val="22"/>
          <w:lang w:val="id-ID"/>
        </w:rPr>
      </w:pPr>
      <w:r w:rsidRPr="00E253FC">
        <w:rPr>
          <w:lang w:val="id-ID"/>
        </w:rPr>
        <w:t xml:space="preserve">Berdasarkan Gambar 1 tes awal daya tahan kardiovaskular pada kelompok </w:t>
      </w:r>
      <w:r w:rsidRPr="00E253FC">
        <w:rPr>
          <w:i/>
          <w:lang w:val="id-ID"/>
        </w:rPr>
        <w:t>simple circuit</w:t>
      </w:r>
      <w:r w:rsidRPr="00E253FC">
        <w:rPr>
          <w:lang w:val="id-ID"/>
        </w:rPr>
        <w:t xml:space="preserve"> diperoleh rata-rata (mean) adalah 34.0; standar deviasi adalah 64.04; nilai vo2max minimum adalah 26.8; dan nilai maksimum vo2max adalah 45.5. Sedangkan untuk tes awal kelompok running circuit diperoleh rata-rata (mean) adalah 33.3; standar deviasi adalah 65.75; nilai vo2max minimum adalah 21.20; dan nilai maksimum vo2max adalah 47.3</w:t>
      </w:r>
      <w:r w:rsidRPr="006D150C">
        <w:rPr>
          <w:sz w:val="22"/>
          <w:lang w:val="id-ID"/>
        </w:rPr>
        <w:t>.</w:t>
      </w:r>
    </w:p>
    <w:p w:rsidR="006D150C" w:rsidRPr="006D150C" w:rsidRDefault="006D150C" w:rsidP="006D150C">
      <w:pPr>
        <w:ind w:firstLine="567"/>
        <w:jc w:val="both"/>
        <w:rPr>
          <w:sz w:val="22"/>
          <w:lang w:val="id-ID"/>
        </w:rPr>
      </w:pPr>
    </w:p>
    <w:p w:rsidR="006D150C" w:rsidRPr="006D150C" w:rsidRDefault="006D150C" w:rsidP="006D150C">
      <w:pPr>
        <w:jc w:val="center"/>
        <w:rPr>
          <w:sz w:val="22"/>
          <w:lang w:val="id-ID"/>
        </w:rPr>
      </w:pPr>
      <w:r w:rsidRPr="006D150C">
        <w:rPr>
          <w:noProof/>
          <w:sz w:val="22"/>
          <w:lang w:val="id-ID" w:eastAsia="id-ID"/>
        </w:rPr>
        <w:lastRenderedPageBreak/>
        <w:drawing>
          <wp:inline distT="0" distB="0" distL="0" distR="0" wp14:anchorId="7BCB2BE6" wp14:editId="3C601974">
            <wp:extent cx="4133850" cy="21336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150C" w:rsidRPr="00691C74" w:rsidRDefault="006D150C" w:rsidP="006D150C">
      <w:pPr>
        <w:jc w:val="center"/>
        <w:rPr>
          <w:b/>
          <w:i/>
          <w:sz w:val="20"/>
          <w:szCs w:val="20"/>
          <w:lang w:val="id-ID"/>
        </w:rPr>
      </w:pPr>
      <w:r w:rsidRPr="006D150C">
        <w:rPr>
          <w:b/>
          <w:sz w:val="20"/>
          <w:szCs w:val="20"/>
          <w:lang w:val="id-ID"/>
        </w:rPr>
        <w:t>Gambar 2</w:t>
      </w:r>
      <w:r w:rsidRPr="006D150C">
        <w:rPr>
          <w:sz w:val="20"/>
          <w:szCs w:val="20"/>
          <w:lang w:val="id-ID"/>
        </w:rPr>
        <w:t xml:space="preserve"> </w:t>
      </w:r>
      <w:r w:rsidRPr="00691C74">
        <w:rPr>
          <w:b/>
          <w:sz w:val="20"/>
          <w:szCs w:val="20"/>
          <w:lang w:val="id-ID"/>
        </w:rPr>
        <w:t xml:space="preserve">Diagram 2 Tes Akhir Kelompok </w:t>
      </w:r>
      <w:r w:rsidRPr="00691C74">
        <w:rPr>
          <w:b/>
          <w:i/>
          <w:sz w:val="20"/>
          <w:szCs w:val="20"/>
          <w:lang w:val="id-ID"/>
        </w:rPr>
        <w:t>Simple Circuit</w:t>
      </w:r>
      <w:r w:rsidRPr="00691C74">
        <w:rPr>
          <w:b/>
          <w:sz w:val="20"/>
          <w:szCs w:val="20"/>
          <w:lang w:val="id-ID"/>
        </w:rPr>
        <w:t xml:space="preserve"> dan </w:t>
      </w:r>
      <w:r w:rsidRPr="00691C74">
        <w:rPr>
          <w:b/>
          <w:i/>
          <w:sz w:val="20"/>
          <w:szCs w:val="20"/>
          <w:lang w:val="id-ID"/>
        </w:rPr>
        <w:t>Running Circuit</w:t>
      </w:r>
    </w:p>
    <w:p w:rsidR="006D150C" w:rsidRPr="006D150C" w:rsidRDefault="006D150C" w:rsidP="006D150C">
      <w:pPr>
        <w:ind w:firstLine="567"/>
        <w:jc w:val="both"/>
        <w:rPr>
          <w:sz w:val="22"/>
          <w:lang w:val="id-ID"/>
        </w:rPr>
      </w:pPr>
    </w:p>
    <w:p w:rsidR="006D150C" w:rsidRPr="00B85E4C" w:rsidRDefault="006D150C" w:rsidP="006D150C">
      <w:pPr>
        <w:ind w:firstLine="567"/>
        <w:jc w:val="both"/>
        <w:rPr>
          <w:lang w:val="id-ID"/>
        </w:rPr>
      </w:pPr>
      <w:r w:rsidRPr="00B85E4C">
        <w:rPr>
          <w:lang w:val="id-ID"/>
        </w:rPr>
        <w:t xml:space="preserve">Berdasarkan gambar 2 tes akhir daya tahan kardiovaskular pada kelompok </w:t>
      </w:r>
      <w:r w:rsidRPr="00B85E4C">
        <w:rPr>
          <w:i/>
          <w:lang w:val="id-ID"/>
        </w:rPr>
        <w:t>simple circuit</w:t>
      </w:r>
      <w:r w:rsidRPr="00B85E4C">
        <w:rPr>
          <w:lang w:val="id-ID"/>
        </w:rPr>
        <w:t xml:space="preserve"> diperoleh rata-rata (</w:t>
      </w:r>
      <w:r w:rsidRPr="00B85E4C">
        <w:rPr>
          <w:i/>
          <w:lang w:val="id-ID"/>
        </w:rPr>
        <w:t>mean</w:t>
      </w:r>
      <w:r w:rsidRPr="00B85E4C">
        <w:rPr>
          <w:lang w:val="id-ID"/>
        </w:rPr>
        <w:t xml:space="preserve">) adalah 34.7; standar deviasi adalah 64.91; nilai vo2max minimum adalah 27.4; dan nilai maksimum vo2max adalah 46.9. Sedangkan untuk tes awal kelompok </w:t>
      </w:r>
      <w:r w:rsidRPr="00B85E4C">
        <w:rPr>
          <w:i/>
          <w:lang w:val="id-ID"/>
        </w:rPr>
        <w:t>running circuit</w:t>
      </w:r>
      <w:r w:rsidRPr="00B85E4C">
        <w:rPr>
          <w:lang w:val="id-ID"/>
        </w:rPr>
        <w:t xml:space="preserve"> diperoleh rata-rata (</w:t>
      </w:r>
      <w:r w:rsidRPr="00B85E4C">
        <w:rPr>
          <w:i/>
          <w:lang w:val="id-ID"/>
        </w:rPr>
        <w:t>mean</w:t>
      </w:r>
      <w:r w:rsidRPr="00B85E4C">
        <w:rPr>
          <w:lang w:val="id-ID"/>
        </w:rPr>
        <w:t>) adalah 38.3; standar deviasi adalah 79.89; nilai vo2max minimum adalah 26.3; dan nilai maksimum vo2max adalah 51.4.</w:t>
      </w:r>
    </w:p>
    <w:p w:rsidR="006D150C" w:rsidRPr="006D150C" w:rsidRDefault="006D150C" w:rsidP="006D150C">
      <w:pPr>
        <w:ind w:firstLine="567"/>
        <w:jc w:val="both"/>
        <w:rPr>
          <w:sz w:val="22"/>
          <w:lang w:val="id-ID"/>
        </w:rPr>
      </w:pPr>
    </w:p>
    <w:p w:rsidR="006D150C" w:rsidRPr="006D150C" w:rsidRDefault="006D150C" w:rsidP="006D150C">
      <w:pPr>
        <w:jc w:val="center"/>
        <w:rPr>
          <w:sz w:val="22"/>
          <w:lang w:val="id-ID"/>
        </w:rPr>
      </w:pPr>
      <w:r w:rsidRPr="006D150C">
        <w:rPr>
          <w:noProof/>
          <w:sz w:val="22"/>
          <w:lang w:val="id-ID" w:eastAsia="id-ID"/>
        </w:rPr>
        <w:drawing>
          <wp:inline distT="0" distB="0" distL="0" distR="0" wp14:anchorId="4DBD5D91" wp14:editId="74BB6920">
            <wp:extent cx="4171950" cy="162877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150C" w:rsidRPr="00B85E4C" w:rsidRDefault="006D150C" w:rsidP="006D150C">
      <w:pPr>
        <w:ind w:firstLine="567"/>
        <w:jc w:val="both"/>
        <w:rPr>
          <w:b/>
          <w:sz w:val="20"/>
          <w:szCs w:val="20"/>
          <w:lang w:val="id-ID"/>
        </w:rPr>
      </w:pPr>
      <w:r w:rsidRPr="00B85E4C">
        <w:rPr>
          <w:b/>
          <w:sz w:val="20"/>
          <w:szCs w:val="20"/>
          <w:lang w:val="id-ID"/>
        </w:rPr>
        <w:t xml:space="preserve">Gambar 3. Diagram Tes Awal Kelelahan Kelompok </w:t>
      </w:r>
      <w:r w:rsidRPr="00B85E4C">
        <w:rPr>
          <w:b/>
          <w:i/>
          <w:sz w:val="20"/>
          <w:szCs w:val="20"/>
          <w:lang w:val="id-ID"/>
        </w:rPr>
        <w:t>Simple Circuit</w:t>
      </w:r>
      <w:r w:rsidRPr="00B85E4C">
        <w:rPr>
          <w:b/>
          <w:sz w:val="20"/>
          <w:szCs w:val="20"/>
          <w:lang w:val="id-ID"/>
        </w:rPr>
        <w:t xml:space="preserve"> dan </w:t>
      </w:r>
      <w:r w:rsidRPr="00B85E4C">
        <w:rPr>
          <w:b/>
          <w:i/>
          <w:sz w:val="20"/>
          <w:szCs w:val="20"/>
          <w:lang w:val="id-ID"/>
        </w:rPr>
        <w:t>Running Circuit</w:t>
      </w:r>
    </w:p>
    <w:p w:rsidR="006D150C" w:rsidRPr="006D150C" w:rsidRDefault="006D150C" w:rsidP="006D150C">
      <w:pPr>
        <w:ind w:firstLine="567"/>
        <w:jc w:val="both"/>
        <w:rPr>
          <w:sz w:val="22"/>
          <w:lang w:val="id-ID"/>
        </w:rPr>
      </w:pPr>
    </w:p>
    <w:p w:rsidR="006D150C" w:rsidRPr="00B85E4C" w:rsidRDefault="006D150C" w:rsidP="006D150C">
      <w:pPr>
        <w:ind w:firstLine="567"/>
        <w:jc w:val="both"/>
        <w:rPr>
          <w:lang w:val="id-ID"/>
        </w:rPr>
      </w:pPr>
      <w:r w:rsidRPr="00B85E4C">
        <w:rPr>
          <w:lang w:val="id-ID"/>
        </w:rPr>
        <w:t xml:space="preserve">Berdasarkan gambar 3 tes awal kelelahan pada kelompok </w:t>
      </w:r>
      <w:r w:rsidRPr="00B85E4C">
        <w:rPr>
          <w:i/>
          <w:lang w:val="id-ID"/>
        </w:rPr>
        <w:t>simple circuit</w:t>
      </w:r>
      <w:r w:rsidRPr="00B85E4C">
        <w:rPr>
          <w:lang w:val="id-ID"/>
        </w:rPr>
        <w:t xml:space="preserve"> diperoleh rata-rata (</w:t>
      </w:r>
      <w:r w:rsidRPr="00B85E4C">
        <w:rPr>
          <w:i/>
          <w:lang w:val="id-ID"/>
        </w:rPr>
        <w:t>mean</w:t>
      </w:r>
      <w:r w:rsidRPr="00B85E4C">
        <w:rPr>
          <w:lang w:val="id-ID"/>
        </w:rPr>
        <w:t xml:space="preserve">) adalah 49.80; standar deviasi adalah 12.9; nilai kelelahan minimum adalah 30; dan nilai kelelahan maksimum adalah 67. Sedangkan untuk tes awal kelompok </w:t>
      </w:r>
      <w:r w:rsidRPr="00B85E4C">
        <w:rPr>
          <w:i/>
          <w:lang w:val="id-ID"/>
        </w:rPr>
        <w:t>running circuit</w:t>
      </w:r>
      <w:r w:rsidRPr="00B85E4C">
        <w:rPr>
          <w:lang w:val="id-ID"/>
        </w:rPr>
        <w:t xml:space="preserve"> diperoleh rata-rata (</w:t>
      </w:r>
      <w:r w:rsidRPr="00B85E4C">
        <w:rPr>
          <w:i/>
          <w:lang w:val="id-ID"/>
        </w:rPr>
        <w:t>mean</w:t>
      </w:r>
      <w:r w:rsidRPr="00B85E4C">
        <w:rPr>
          <w:lang w:val="id-ID"/>
        </w:rPr>
        <w:t>) adalah 49.53; standar deviasi adalah 13.35; nilai kelelahan minimum adalah 31; dan nilai maksimum kelelahan adalah 70.</w:t>
      </w:r>
    </w:p>
    <w:p w:rsidR="006D150C" w:rsidRPr="006D150C" w:rsidRDefault="006D150C" w:rsidP="006D150C">
      <w:pPr>
        <w:ind w:firstLine="567"/>
        <w:jc w:val="both"/>
        <w:rPr>
          <w:sz w:val="22"/>
          <w:lang w:val="id-ID"/>
        </w:rPr>
      </w:pPr>
    </w:p>
    <w:p w:rsidR="006D150C" w:rsidRPr="006D150C" w:rsidRDefault="006D150C" w:rsidP="006D150C">
      <w:pPr>
        <w:jc w:val="center"/>
        <w:rPr>
          <w:sz w:val="22"/>
          <w:lang w:val="id-ID"/>
        </w:rPr>
      </w:pPr>
      <w:r w:rsidRPr="006D150C">
        <w:rPr>
          <w:noProof/>
          <w:sz w:val="22"/>
          <w:lang w:val="id-ID" w:eastAsia="id-ID"/>
        </w:rPr>
        <w:drawing>
          <wp:inline distT="0" distB="0" distL="0" distR="0" wp14:anchorId="54BCEE94" wp14:editId="6F198AA4">
            <wp:extent cx="4171950" cy="1571625"/>
            <wp:effectExtent l="0" t="0" r="1905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150C" w:rsidRPr="006D150C" w:rsidRDefault="006D150C" w:rsidP="006D150C">
      <w:pPr>
        <w:jc w:val="center"/>
        <w:rPr>
          <w:i/>
          <w:sz w:val="20"/>
          <w:szCs w:val="20"/>
          <w:lang w:val="id-ID"/>
        </w:rPr>
      </w:pPr>
      <w:r w:rsidRPr="006D150C">
        <w:rPr>
          <w:b/>
          <w:sz w:val="20"/>
          <w:szCs w:val="20"/>
          <w:lang w:val="id-ID"/>
        </w:rPr>
        <w:t>Gambar 4</w:t>
      </w:r>
      <w:r w:rsidRPr="006D150C">
        <w:rPr>
          <w:sz w:val="20"/>
          <w:szCs w:val="20"/>
          <w:lang w:val="id-ID"/>
        </w:rPr>
        <w:t xml:space="preserve"> Diagram Tes Akhir Kelelahan Kelompok </w:t>
      </w:r>
      <w:r w:rsidRPr="006D150C">
        <w:rPr>
          <w:i/>
          <w:sz w:val="20"/>
          <w:szCs w:val="20"/>
          <w:lang w:val="id-ID"/>
        </w:rPr>
        <w:t>Simple Circuit</w:t>
      </w:r>
      <w:r w:rsidRPr="006D150C">
        <w:rPr>
          <w:sz w:val="20"/>
          <w:szCs w:val="20"/>
          <w:lang w:val="id-ID"/>
        </w:rPr>
        <w:t xml:space="preserve"> dan </w:t>
      </w:r>
      <w:r w:rsidRPr="006D150C">
        <w:rPr>
          <w:i/>
          <w:sz w:val="20"/>
          <w:szCs w:val="20"/>
          <w:lang w:val="id-ID"/>
        </w:rPr>
        <w:t>Running Circuit</w:t>
      </w:r>
    </w:p>
    <w:p w:rsidR="006D150C" w:rsidRPr="006D150C" w:rsidRDefault="006D150C" w:rsidP="006D150C">
      <w:pPr>
        <w:jc w:val="center"/>
        <w:rPr>
          <w:sz w:val="20"/>
          <w:szCs w:val="20"/>
          <w:lang w:val="id-ID"/>
        </w:rPr>
      </w:pPr>
    </w:p>
    <w:p w:rsidR="006D150C" w:rsidRPr="00B85E4C" w:rsidRDefault="006D150C" w:rsidP="006D150C">
      <w:pPr>
        <w:ind w:firstLine="567"/>
        <w:jc w:val="both"/>
        <w:rPr>
          <w:lang w:val="id-ID"/>
        </w:rPr>
      </w:pPr>
      <w:r w:rsidRPr="00B85E4C">
        <w:rPr>
          <w:lang w:val="id-ID"/>
        </w:rPr>
        <w:t xml:space="preserve">Berdasarkan gambar 4 tes akhir kelelahan pada kelompok </w:t>
      </w:r>
      <w:r w:rsidRPr="00B85E4C">
        <w:rPr>
          <w:i/>
          <w:lang w:val="id-ID"/>
        </w:rPr>
        <w:t>simple circuit</w:t>
      </w:r>
      <w:r w:rsidRPr="00B85E4C">
        <w:rPr>
          <w:lang w:val="id-ID"/>
        </w:rPr>
        <w:t xml:space="preserve"> diperoleh rata-rata (</w:t>
      </w:r>
      <w:r w:rsidRPr="00B85E4C">
        <w:rPr>
          <w:i/>
          <w:lang w:val="id-ID"/>
        </w:rPr>
        <w:t>mean</w:t>
      </w:r>
      <w:r w:rsidRPr="00B85E4C">
        <w:rPr>
          <w:lang w:val="id-ID"/>
        </w:rPr>
        <w:t xml:space="preserve">) adalah 40.70; standar deviasi adalah 11.86; nilai kelelahan minimum </w:t>
      </w:r>
      <w:r w:rsidRPr="00B85E4C">
        <w:rPr>
          <w:lang w:val="id-ID"/>
        </w:rPr>
        <w:lastRenderedPageBreak/>
        <w:t xml:space="preserve">adalah 30; dan nilai kelelahan maksimum adalah 55. Sedangkan untuk tes awal kelompok </w:t>
      </w:r>
      <w:r w:rsidRPr="00B85E4C">
        <w:rPr>
          <w:i/>
          <w:lang w:val="id-ID"/>
        </w:rPr>
        <w:t>running circuit</w:t>
      </w:r>
      <w:r w:rsidRPr="00B85E4C">
        <w:rPr>
          <w:lang w:val="id-ID"/>
        </w:rPr>
        <w:t xml:space="preserve"> diperoleh rata-rata (</w:t>
      </w:r>
      <w:r w:rsidRPr="00B85E4C">
        <w:rPr>
          <w:i/>
          <w:lang w:val="id-ID"/>
        </w:rPr>
        <w:t>mean</w:t>
      </w:r>
      <w:r w:rsidRPr="00B85E4C">
        <w:rPr>
          <w:lang w:val="id-ID"/>
        </w:rPr>
        <w:t>) adalah 45.20; standar deviasi adalah 12.66; nilai kelelahan minimum adalah 31; dan nilai maksimum kelelahan adalah 64.</w:t>
      </w:r>
    </w:p>
    <w:p w:rsidR="006D150C" w:rsidRPr="00B85E4C" w:rsidRDefault="006D150C" w:rsidP="006D150C">
      <w:pPr>
        <w:ind w:firstLine="567"/>
        <w:jc w:val="both"/>
        <w:rPr>
          <w:lang w:val="id-ID"/>
        </w:rPr>
      </w:pPr>
      <w:r w:rsidRPr="00B85E4C">
        <w:rPr>
          <w:lang w:val="id-ID"/>
        </w:rPr>
        <w:t>Proses pengolahan data secara statistik yang diaplikasikan tidak hanya dalam bentuk diagram batang akan tetapi juga adanya penambahan dalam bentuk persentase peningkatan daya tahan kardiovaskular dan kelelahan pada tabel 2.</w:t>
      </w:r>
    </w:p>
    <w:p w:rsidR="006D150C" w:rsidRPr="006D150C" w:rsidRDefault="006D150C" w:rsidP="006D150C">
      <w:pPr>
        <w:ind w:firstLine="567"/>
        <w:jc w:val="both"/>
        <w:rPr>
          <w:sz w:val="22"/>
          <w:lang w:val="id-ID"/>
        </w:rPr>
      </w:pPr>
    </w:p>
    <w:p w:rsidR="006D150C" w:rsidRPr="00B85E4C" w:rsidRDefault="006D150C" w:rsidP="006D150C">
      <w:pPr>
        <w:jc w:val="center"/>
        <w:rPr>
          <w:b/>
          <w:sz w:val="20"/>
          <w:szCs w:val="20"/>
          <w:lang w:val="id-ID"/>
        </w:rPr>
      </w:pPr>
      <w:r w:rsidRPr="00B85E4C">
        <w:rPr>
          <w:b/>
          <w:sz w:val="20"/>
          <w:szCs w:val="20"/>
          <w:lang w:val="id-ID"/>
        </w:rPr>
        <w:t>Tabel 2 Persentase Peningkatan Daya Tahan Kardiovaskular</w:t>
      </w:r>
    </w:p>
    <w:tbl>
      <w:tblPr>
        <w:tblStyle w:val="TableGrid2"/>
        <w:tblW w:w="8455" w:type="dxa"/>
        <w:jc w:val="center"/>
        <w:tblInd w:w="1310" w:type="dxa"/>
        <w:tblLayout w:type="fixed"/>
        <w:tblLook w:val="04A0" w:firstRow="1" w:lastRow="0" w:firstColumn="1" w:lastColumn="0" w:noHBand="0" w:noVBand="1"/>
      </w:tblPr>
      <w:tblGrid>
        <w:gridCol w:w="1492"/>
        <w:gridCol w:w="2802"/>
        <w:gridCol w:w="992"/>
        <w:gridCol w:w="1097"/>
        <w:gridCol w:w="2072"/>
      </w:tblGrid>
      <w:tr w:rsidR="006D150C" w:rsidRPr="006D150C" w:rsidTr="006D150C">
        <w:trPr>
          <w:jc w:val="center"/>
        </w:trPr>
        <w:tc>
          <w:tcPr>
            <w:tcW w:w="1492"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Kelompok</w:t>
            </w:r>
          </w:p>
        </w:tc>
        <w:tc>
          <w:tcPr>
            <w:tcW w:w="2802"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Variabel</w:t>
            </w:r>
          </w:p>
        </w:tc>
        <w:tc>
          <w:tcPr>
            <w:tcW w:w="992"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Tes awal</w:t>
            </w:r>
          </w:p>
        </w:tc>
        <w:tc>
          <w:tcPr>
            <w:tcW w:w="1097"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Tes Akhir</w:t>
            </w:r>
          </w:p>
        </w:tc>
        <w:tc>
          <w:tcPr>
            <w:tcW w:w="2072"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 xml:space="preserve">% Peningkatan </w:t>
            </w:r>
          </w:p>
        </w:tc>
      </w:tr>
      <w:tr w:rsidR="006D150C" w:rsidRPr="006D150C" w:rsidTr="006D150C">
        <w:trPr>
          <w:jc w:val="center"/>
        </w:trPr>
        <w:tc>
          <w:tcPr>
            <w:tcW w:w="1492" w:type="dxa"/>
            <w:tcBorders>
              <w:left w:val="nil"/>
              <w:bottom w:val="nil"/>
              <w:right w:val="nil"/>
            </w:tcBorders>
          </w:tcPr>
          <w:p w:rsidR="006D150C" w:rsidRPr="006D150C" w:rsidRDefault="006D150C" w:rsidP="006D150C">
            <w:pPr>
              <w:jc w:val="both"/>
              <w:rPr>
                <w:i/>
                <w:sz w:val="20"/>
                <w:szCs w:val="20"/>
                <w:lang w:val="id-ID"/>
              </w:rPr>
            </w:pPr>
            <w:r w:rsidRPr="006D150C">
              <w:rPr>
                <w:i/>
                <w:sz w:val="20"/>
                <w:szCs w:val="20"/>
                <w:lang w:val="id-ID"/>
              </w:rPr>
              <w:t>Simple circui</w:t>
            </w:r>
          </w:p>
        </w:tc>
        <w:tc>
          <w:tcPr>
            <w:tcW w:w="2802" w:type="dxa"/>
            <w:tcBorders>
              <w:left w:val="nil"/>
              <w:bottom w:val="nil"/>
              <w:right w:val="nil"/>
            </w:tcBorders>
          </w:tcPr>
          <w:p w:rsidR="006D150C" w:rsidRPr="006D150C" w:rsidRDefault="006D150C" w:rsidP="006D150C">
            <w:pPr>
              <w:jc w:val="both"/>
              <w:rPr>
                <w:sz w:val="20"/>
                <w:szCs w:val="20"/>
                <w:lang w:val="id-ID"/>
              </w:rPr>
            </w:pPr>
            <w:r w:rsidRPr="006D150C">
              <w:rPr>
                <w:sz w:val="20"/>
                <w:szCs w:val="20"/>
                <w:lang w:val="id-ID"/>
              </w:rPr>
              <w:t>Daya Tahan Kardiovaskular</w:t>
            </w:r>
          </w:p>
        </w:tc>
        <w:tc>
          <w:tcPr>
            <w:tcW w:w="992" w:type="dxa"/>
            <w:tcBorders>
              <w:left w:val="nil"/>
              <w:bottom w:val="nil"/>
              <w:right w:val="nil"/>
            </w:tcBorders>
          </w:tcPr>
          <w:p w:rsidR="006D150C" w:rsidRPr="006D150C" w:rsidRDefault="006D150C" w:rsidP="006D150C">
            <w:pPr>
              <w:jc w:val="center"/>
              <w:rPr>
                <w:sz w:val="20"/>
                <w:szCs w:val="20"/>
                <w:lang w:val="id-ID"/>
              </w:rPr>
            </w:pPr>
            <w:r w:rsidRPr="006D150C">
              <w:rPr>
                <w:sz w:val="20"/>
                <w:szCs w:val="20"/>
                <w:lang w:val="id-ID"/>
              </w:rPr>
              <w:t>34.0</w:t>
            </w:r>
          </w:p>
        </w:tc>
        <w:tc>
          <w:tcPr>
            <w:tcW w:w="1097" w:type="dxa"/>
            <w:tcBorders>
              <w:left w:val="nil"/>
              <w:bottom w:val="nil"/>
              <w:right w:val="nil"/>
            </w:tcBorders>
          </w:tcPr>
          <w:p w:rsidR="006D150C" w:rsidRPr="006D150C" w:rsidRDefault="006D150C" w:rsidP="006D150C">
            <w:pPr>
              <w:jc w:val="center"/>
              <w:rPr>
                <w:sz w:val="20"/>
                <w:szCs w:val="20"/>
                <w:lang w:val="id-ID"/>
              </w:rPr>
            </w:pPr>
            <w:r w:rsidRPr="006D150C">
              <w:rPr>
                <w:sz w:val="20"/>
                <w:szCs w:val="20"/>
                <w:lang w:val="id-ID"/>
              </w:rPr>
              <w:t>34.7</w:t>
            </w:r>
          </w:p>
        </w:tc>
        <w:tc>
          <w:tcPr>
            <w:tcW w:w="2072" w:type="dxa"/>
            <w:tcBorders>
              <w:left w:val="nil"/>
              <w:bottom w:val="nil"/>
              <w:right w:val="nil"/>
            </w:tcBorders>
          </w:tcPr>
          <w:p w:rsidR="006D150C" w:rsidRPr="006D150C" w:rsidRDefault="006D150C" w:rsidP="006D150C">
            <w:pPr>
              <w:jc w:val="center"/>
              <w:rPr>
                <w:sz w:val="20"/>
                <w:szCs w:val="20"/>
                <w:lang w:val="id-ID"/>
              </w:rPr>
            </w:pPr>
            <w:r w:rsidRPr="006D150C">
              <w:rPr>
                <w:sz w:val="20"/>
                <w:szCs w:val="20"/>
                <w:lang w:val="id-ID"/>
              </w:rPr>
              <w:t>2.06</w:t>
            </w:r>
          </w:p>
        </w:tc>
      </w:tr>
      <w:tr w:rsidR="006D150C" w:rsidRPr="006D150C" w:rsidTr="006D150C">
        <w:trPr>
          <w:jc w:val="center"/>
        </w:trPr>
        <w:tc>
          <w:tcPr>
            <w:tcW w:w="1492" w:type="dxa"/>
            <w:tcBorders>
              <w:top w:val="nil"/>
              <w:left w:val="nil"/>
              <w:right w:val="nil"/>
            </w:tcBorders>
          </w:tcPr>
          <w:p w:rsidR="006D150C" w:rsidRPr="006D150C" w:rsidRDefault="006D150C" w:rsidP="006D150C">
            <w:pPr>
              <w:jc w:val="both"/>
              <w:rPr>
                <w:i/>
                <w:sz w:val="20"/>
                <w:szCs w:val="20"/>
                <w:lang w:val="id-ID"/>
              </w:rPr>
            </w:pPr>
            <w:r w:rsidRPr="006D150C">
              <w:rPr>
                <w:i/>
                <w:sz w:val="20"/>
                <w:szCs w:val="20"/>
                <w:lang w:val="id-ID"/>
              </w:rPr>
              <w:t>Running circuit</w:t>
            </w:r>
          </w:p>
        </w:tc>
        <w:tc>
          <w:tcPr>
            <w:tcW w:w="2802" w:type="dxa"/>
            <w:tcBorders>
              <w:top w:val="nil"/>
              <w:left w:val="nil"/>
              <w:right w:val="nil"/>
            </w:tcBorders>
          </w:tcPr>
          <w:p w:rsidR="006D150C" w:rsidRPr="006D150C" w:rsidRDefault="006D150C" w:rsidP="006D150C">
            <w:pPr>
              <w:jc w:val="both"/>
              <w:rPr>
                <w:sz w:val="20"/>
                <w:szCs w:val="20"/>
                <w:lang w:val="id-ID"/>
              </w:rPr>
            </w:pPr>
            <w:r w:rsidRPr="006D150C">
              <w:rPr>
                <w:sz w:val="20"/>
                <w:szCs w:val="20"/>
                <w:lang w:val="id-ID"/>
              </w:rPr>
              <w:t>Daya Tahan Kardiovaskular</w:t>
            </w:r>
          </w:p>
        </w:tc>
        <w:tc>
          <w:tcPr>
            <w:tcW w:w="992" w:type="dxa"/>
            <w:tcBorders>
              <w:top w:val="nil"/>
              <w:left w:val="nil"/>
              <w:right w:val="nil"/>
            </w:tcBorders>
          </w:tcPr>
          <w:p w:rsidR="006D150C" w:rsidRPr="006D150C" w:rsidRDefault="006D150C" w:rsidP="006D150C">
            <w:pPr>
              <w:jc w:val="center"/>
              <w:rPr>
                <w:sz w:val="20"/>
                <w:szCs w:val="20"/>
                <w:lang w:val="id-ID"/>
              </w:rPr>
            </w:pPr>
            <w:r w:rsidRPr="006D150C">
              <w:rPr>
                <w:sz w:val="20"/>
                <w:szCs w:val="20"/>
                <w:lang w:val="id-ID"/>
              </w:rPr>
              <w:t>33.3</w:t>
            </w:r>
          </w:p>
        </w:tc>
        <w:tc>
          <w:tcPr>
            <w:tcW w:w="1097" w:type="dxa"/>
            <w:tcBorders>
              <w:top w:val="nil"/>
              <w:left w:val="nil"/>
              <w:right w:val="nil"/>
            </w:tcBorders>
          </w:tcPr>
          <w:p w:rsidR="006D150C" w:rsidRPr="006D150C" w:rsidRDefault="006D150C" w:rsidP="006D150C">
            <w:pPr>
              <w:jc w:val="center"/>
              <w:rPr>
                <w:sz w:val="20"/>
                <w:szCs w:val="20"/>
                <w:lang w:val="id-ID"/>
              </w:rPr>
            </w:pPr>
            <w:r w:rsidRPr="006D150C">
              <w:rPr>
                <w:sz w:val="20"/>
                <w:szCs w:val="20"/>
                <w:lang w:val="id-ID"/>
              </w:rPr>
              <w:t>38.3</w:t>
            </w:r>
          </w:p>
        </w:tc>
        <w:tc>
          <w:tcPr>
            <w:tcW w:w="2072" w:type="dxa"/>
            <w:tcBorders>
              <w:top w:val="nil"/>
              <w:left w:val="nil"/>
              <w:right w:val="nil"/>
            </w:tcBorders>
          </w:tcPr>
          <w:p w:rsidR="006D150C" w:rsidRPr="006D150C" w:rsidRDefault="006D150C" w:rsidP="006D150C">
            <w:pPr>
              <w:jc w:val="center"/>
              <w:rPr>
                <w:sz w:val="20"/>
                <w:szCs w:val="20"/>
                <w:lang w:val="id-ID"/>
              </w:rPr>
            </w:pPr>
            <w:r w:rsidRPr="006D150C">
              <w:rPr>
                <w:sz w:val="20"/>
                <w:szCs w:val="20"/>
                <w:lang w:val="id-ID"/>
              </w:rPr>
              <w:t>15.02</w:t>
            </w:r>
          </w:p>
        </w:tc>
      </w:tr>
    </w:tbl>
    <w:p w:rsidR="006D150C" w:rsidRPr="006D150C" w:rsidRDefault="006D150C" w:rsidP="006D150C">
      <w:pPr>
        <w:ind w:firstLine="567"/>
        <w:jc w:val="both"/>
        <w:rPr>
          <w:sz w:val="22"/>
          <w:lang w:val="id-ID"/>
        </w:rPr>
      </w:pPr>
    </w:p>
    <w:p w:rsidR="006D150C" w:rsidRDefault="006D150C" w:rsidP="006D150C">
      <w:pPr>
        <w:ind w:firstLine="567"/>
        <w:jc w:val="both"/>
        <w:rPr>
          <w:lang w:val="id-ID"/>
        </w:rPr>
      </w:pPr>
      <w:r w:rsidRPr="00B85E4C">
        <w:rPr>
          <w:lang w:val="id-ID"/>
        </w:rPr>
        <w:t xml:space="preserve">Berdasarkan hasil pengolahan data statistik diperoleh kelompok </w:t>
      </w:r>
      <w:r w:rsidRPr="00B85E4C">
        <w:rPr>
          <w:i/>
          <w:lang w:val="id-ID"/>
        </w:rPr>
        <w:t>simple circuit</w:t>
      </w:r>
      <w:r w:rsidRPr="00B85E4C">
        <w:rPr>
          <w:lang w:val="id-ID"/>
        </w:rPr>
        <w:t xml:space="preserve"> persentase peningkatan vo2max adalah 2.06%. Sedangkan kelompok </w:t>
      </w:r>
      <w:r w:rsidRPr="00B85E4C">
        <w:rPr>
          <w:i/>
          <w:lang w:val="id-ID"/>
        </w:rPr>
        <w:t>running circuit</w:t>
      </w:r>
      <w:r w:rsidRPr="00B85E4C">
        <w:rPr>
          <w:lang w:val="id-ID"/>
        </w:rPr>
        <w:t xml:space="preserve"> persentase peningkatan vo2max adalah 15.02%. </w:t>
      </w:r>
    </w:p>
    <w:p w:rsidR="00B85E4C" w:rsidRPr="00B85E4C" w:rsidRDefault="00B85E4C" w:rsidP="006D150C">
      <w:pPr>
        <w:ind w:firstLine="567"/>
        <w:jc w:val="both"/>
        <w:rPr>
          <w:lang w:val="id-ID"/>
        </w:rPr>
      </w:pPr>
    </w:p>
    <w:p w:rsidR="006D150C" w:rsidRPr="006D150C" w:rsidRDefault="006D150C" w:rsidP="006D150C">
      <w:pPr>
        <w:jc w:val="center"/>
        <w:rPr>
          <w:b/>
          <w:sz w:val="20"/>
          <w:szCs w:val="20"/>
          <w:lang w:val="id-ID"/>
        </w:rPr>
      </w:pPr>
      <w:r w:rsidRPr="006D150C">
        <w:rPr>
          <w:b/>
          <w:sz w:val="20"/>
          <w:szCs w:val="20"/>
          <w:lang w:val="id-ID"/>
        </w:rPr>
        <w:t xml:space="preserve">Tabel 3 </w:t>
      </w:r>
      <w:r w:rsidRPr="006D150C">
        <w:rPr>
          <w:sz w:val="20"/>
          <w:szCs w:val="20"/>
          <w:lang w:val="id-ID"/>
        </w:rPr>
        <w:t>Persentase Penurunan Kelelahan</w:t>
      </w:r>
    </w:p>
    <w:tbl>
      <w:tblPr>
        <w:tblStyle w:val="TableGrid2"/>
        <w:tblW w:w="8431" w:type="dxa"/>
        <w:jc w:val="center"/>
        <w:tblInd w:w="2116" w:type="dxa"/>
        <w:tblLayout w:type="fixed"/>
        <w:tblLook w:val="04A0" w:firstRow="1" w:lastRow="0" w:firstColumn="1" w:lastColumn="0" w:noHBand="0" w:noVBand="1"/>
      </w:tblPr>
      <w:tblGrid>
        <w:gridCol w:w="1977"/>
        <w:gridCol w:w="1511"/>
        <w:gridCol w:w="992"/>
        <w:gridCol w:w="1399"/>
        <w:gridCol w:w="851"/>
        <w:gridCol w:w="1701"/>
      </w:tblGrid>
      <w:tr w:rsidR="006D150C" w:rsidRPr="006D150C" w:rsidTr="006D150C">
        <w:trPr>
          <w:jc w:val="center"/>
        </w:trPr>
        <w:tc>
          <w:tcPr>
            <w:tcW w:w="1977"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Kelompok</w:t>
            </w:r>
          </w:p>
        </w:tc>
        <w:tc>
          <w:tcPr>
            <w:tcW w:w="1511"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Variabel</w:t>
            </w:r>
          </w:p>
        </w:tc>
        <w:tc>
          <w:tcPr>
            <w:tcW w:w="992"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Tes awal</w:t>
            </w:r>
          </w:p>
        </w:tc>
        <w:tc>
          <w:tcPr>
            <w:tcW w:w="1399"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Tes Akhir</w:t>
            </w:r>
          </w:p>
        </w:tc>
        <w:tc>
          <w:tcPr>
            <w:tcW w:w="851"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Selisih</w:t>
            </w:r>
          </w:p>
        </w:tc>
        <w:tc>
          <w:tcPr>
            <w:tcW w:w="1701" w:type="dxa"/>
            <w:tcBorders>
              <w:left w:val="nil"/>
              <w:bottom w:val="single" w:sz="4" w:space="0" w:color="auto"/>
              <w:right w:val="nil"/>
            </w:tcBorders>
          </w:tcPr>
          <w:p w:rsidR="006D150C" w:rsidRPr="006D150C" w:rsidRDefault="006D150C" w:rsidP="006D150C">
            <w:pPr>
              <w:jc w:val="center"/>
              <w:rPr>
                <w:b/>
                <w:sz w:val="20"/>
                <w:szCs w:val="20"/>
                <w:lang w:val="id-ID"/>
              </w:rPr>
            </w:pPr>
            <w:r w:rsidRPr="006D150C">
              <w:rPr>
                <w:b/>
                <w:sz w:val="20"/>
                <w:szCs w:val="20"/>
                <w:lang w:val="id-ID"/>
              </w:rPr>
              <w:t xml:space="preserve">% Peningkatan </w:t>
            </w:r>
          </w:p>
        </w:tc>
      </w:tr>
      <w:tr w:rsidR="006D150C" w:rsidRPr="006D150C" w:rsidTr="006D150C">
        <w:trPr>
          <w:jc w:val="center"/>
        </w:trPr>
        <w:tc>
          <w:tcPr>
            <w:tcW w:w="1977" w:type="dxa"/>
            <w:tcBorders>
              <w:left w:val="nil"/>
              <w:bottom w:val="nil"/>
              <w:right w:val="nil"/>
            </w:tcBorders>
          </w:tcPr>
          <w:p w:rsidR="006D150C" w:rsidRPr="006D150C" w:rsidRDefault="006D150C" w:rsidP="006D150C">
            <w:pPr>
              <w:jc w:val="both"/>
              <w:rPr>
                <w:i/>
                <w:sz w:val="20"/>
                <w:szCs w:val="20"/>
                <w:lang w:val="id-ID"/>
              </w:rPr>
            </w:pPr>
            <w:r w:rsidRPr="006D150C">
              <w:rPr>
                <w:i/>
                <w:sz w:val="20"/>
                <w:szCs w:val="20"/>
                <w:lang w:val="id-ID"/>
              </w:rPr>
              <w:t>Simple circui</w:t>
            </w:r>
          </w:p>
        </w:tc>
        <w:tc>
          <w:tcPr>
            <w:tcW w:w="1511" w:type="dxa"/>
            <w:tcBorders>
              <w:left w:val="nil"/>
              <w:bottom w:val="nil"/>
              <w:right w:val="nil"/>
            </w:tcBorders>
          </w:tcPr>
          <w:p w:rsidR="006D150C" w:rsidRPr="006D150C" w:rsidRDefault="006D150C" w:rsidP="006D150C">
            <w:pPr>
              <w:jc w:val="center"/>
              <w:rPr>
                <w:sz w:val="20"/>
                <w:szCs w:val="20"/>
                <w:lang w:val="id-ID"/>
              </w:rPr>
            </w:pPr>
            <w:r w:rsidRPr="006D150C">
              <w:rPr>
                <w:sz w:val="20"/>
                <w:szCs w:val="20"/>
                <w:lang w:val="id-ID"/>
              </w:rPr>
              <w:t>Kelelahan</w:t>
            </w:r>
          </w:p>
        </w:tc>
        <w:tc>
          <w:tcPr>
            <w:tcW w:w="992" w:type="dxa"/>
            <w:tcBorders>
              <w:left w:val="nil"/>
              <w:bottom w:val="nil"/>
              <w:right w:val="nil"/>
            </w:tcBorders>
          </w:tcPr>
          <w:p w:rsidR="006D150C" w:rsidRPr="006D150C" w:rsidRDefault="006D150C" w:rsidP="006D150C">
            <w:pPr>
              <w:jc w:val="center"/>
              <w:rPr>
                <w:sz w:val="20"/>
                <w:szCs w:val="20"/>
                <w:lang w:val="id-ID"/>
              </w:rPr>
            </w:pPr>
            <w:r w:rsidRPr="006D150C">
              <w:rPr>
                <w:sz w:val="20"/>
                <w:szCs w:val="20"/>
                <w:lang w:val="id-ID"/>
              </w:rPr>
              <w:t>49.80</w:t>
            </w:r>
          </w:p>
        </w:tc>
        <w:tc>
          <w:tcPr>
            <w:tcW w:w="1399" w:type="dxa"/>
            <w:tcBorders>
              <w:left w:val="nil"/>
              <w:bottom w:val="nil"/>
              <w:right w:val="nil"/>
            </w:tcBorders>
          </w:tcPr>
          <w:p w:rsidR="006D150C" w:rsidRPr="006D150C" w:rsidRDefault="006D150C" w:rsidP="006D150C">
            <w:pPr>
              <w:jc w:val="center"/>
              <w:rPr>
                <w:sz w:val="20"/>
                <w:szCs w:val="20"/>
                <w:lang w:val="id-ID"/>
              </w:rPr>
            </w:pPr>
            <w:r w:rsidRPr="006D150C">
              <w:rPr>
                <w:sz w:val="20"/>
                <w:szCs w:val="20"/>
                <w:lang w:val="id-ID"/>
              </w:rPr>
              <w:t>40.70</w:t>
            </w:r>
          </w:p>
        </w:tc>
        <w:tc>
          <w:tcPr>
            <w:tcW w:w="851" w:type="dxa"/>
            <w:tcBorders>
              <w:left w:val="nil"/>
              <w:bottom w:val="nil"/>
              <w:right w:val="nil"/>
            </w:tcBorders>
          </w:tcPr>
          <w:p w:rsidR="006D150C" w:rsidRPr="006D150C" w:rsidRDefault="006D150C" w:rsidP="006D150C">
            <w:pPr>
              <w:jc w:val="center"/>
              <w:rPr>
                <w:sz w:val="20"/>
                <w:szCs w:val="20"/>
                <w:lang w:val="id-ID"/>
              </w:rPr>
            </w:pPr>
            <w:r w:rsidRPr="006D150C">
              <w:rPr>
                <w:sz w:val="20"/>
                <w:szCs w:val="20"/>
                <w:lang w:val="id-ID"/>
              </w:rPr>
              <w:t>9.10</w:t>
            </w:r>
          </w:p>
        </w:tc>
        <w:tc>
          <w:tcPr>
            <w:tcW w:w="1701" w:type="dxa"/>
            <w:tcBorders>
              <w:left w:val="nil"/>
              <w:bottom w:val="nil"/>
              <w:right w:val="nil"/>
            </w:tcBorders>
          </w:tcPr>
          <w:p w:rsidR="006D150C" w:rsidRPr="006D150C" w:rsidRDefault="006D150C" w:rsidP="006D150C">
            <w:pPr>
              <w:jc w:val="center"/>
              <w:rPr>
                <w:sz w:val="20"/>
                <w:szCs w:val="20"/>
                <w:lang w:val="id-ID"/>
              </w:rPr>
            </w:pPr>
            <w:r w:rsidRPr="006D150C">
              <w:rPr>
                <w:sz w:val="20"/>
                <w:szCs w:val="20"/>
                <w:lang w:val="id-ID"/>
              </w:rPr>
              <w:t>22.36</w:t>
            </w:r>
          </w:p>
        </w:tc>
      </w:tr>
      <w:tr w:rsidR="006D150C" w:rsidRPr="006D150C" w:rsidTr="006D150C">
        <w:trPr>
          <w:jc w:val="center"/>
        </w:trPr>
        <w:tc>
          <w:tcPr>
            <w:tcW w:w="1977" w:type="dxa"/>
            <w:tcBorders>
              <w:top w:val="nil"/>
              <w:left w:val="nil"/>
              <w:right w:val="nil"/>
            </w:tcBorders>
          </w:tcPr>
          <w:p w:rsidR="006D150C" w:rsidRPr="006D150C" w:rsidRDefault="006D150C" w:rsidP="006D150C">
            <w:pPr>
              <w:jc w:val="both"/>
              <w:rPr>
                <w:i/>
                <w:sz w:val="20"/>
                <w:szCs w:val="20"/>
                <w:lang w:val="id-ID"/>
              </w:rPr>
            </w:pPr>
            <w:r w:rsidRPr="006D150C">
              <w:rPr>
                <w:i/>
                <w:sz w:val="20"/>
                <w:szCs w:val="20"/>
                <w:lang w:val="id-ID"/>
              </w:rPr>
              <w:t>Running circuit</w:t>
            </w:r>
          </w:p>
        </w:tc>
        <w:tc>
          <w:tcPr>
            <w:tcW w:w="1511" w:type="dxa"/>
            <w:tcBorders>
              <w:top w:val="nil"/>
              <w:left w:val="nil"/>
              <w:right w:val="nil"/>
            </w:tcBorders>
          </w:tcPr>
          <w:p w:rsidR="006D150C" w:rsidRPr="006D150C" w:rsidRDefault="006D150C" w:rsidP="006D150C">
            <w:pPr>
              <w:jc w:val="center"/>
              <w:rPr>
                <w:sz w:val="20"/>
                <w:szCs w:val="20"/>
                <w:lang w:val="id-ID"/>
              </w:rPr>
            </w:pPr>
            <w:r w:rsidRPr="006D150C">
              <w:rPr>
                <w:sz w:val="20"/>
                <w:szCs w:val="20"/>
                <w:lang w:val="id-ID"/>
              </w:rPr>
              <w:t>Kelelahan</w:t>
            </w:r>
          </w:p>
        </w:tc>
        <w:tc>
          <w:tcPr>
            <w:tcW w:w="992" w:type="dxa"/>
            <w:tcBorders>
              <w:top w:val="nil"/>
              <w:left w:val="nil"/>
              <w:right w:val="nil"/>
            </w:tcBorders>
          </w:tcPr>
          <w:p w:rsidR="006D150C" w:rsidRPr="006D150C" w:rsidRDefault="006D150C" w:rsidP="006D150C">
            <w:pPr>
              <w:jc w:val="center"/>
              <w:rPr>
                <w:sz w:val="20"/>
                <w:szCs w:val="20"/>
                <w:lang w:val="id-ID"/>
              </w:rPr>
            </w:pPr>
            <w:r w:rsidRPr="006D150C">
              <w:rPr>
                <w:sz w:val="20"/>
                <w:szCs w:val="20"/>
                <w:lang w:val="id-ID"/>
              </w:rPr>
              <w:t>49.53</w:t>
            </w:r>
          </w:p>
        </w:tc>
        <w:tc>
          <w:tcPr>
            <w:tcW w:w="1399" w:type="dxa"/>
            <w:tcBorders>
              <w:top w:val="nil"/>
              <w:left w:val="nil"/>
              <w:right w:val="nil"/>
            </w:tcBorders>
          </w:tcPr>
          <w:p w:rsidR="006D150C" w:rsidRPr="006D150C" w:rsidRDefault="006D150C" w:rsidP="006D150C">
            <w:pPr>
              <w:jc w:val="center"/>
              <w:rPr>
                <w:sz w:val="20"/>
                <w:szCs w:val="20"/>
                <w:lang w:val="id-ID"/>
              </w:rPr>
            </w:pPr>
            <w:r w:rsidRPr="006D150C">
              <w:rPr>
                <w:sz w:val="20"/>
                <w:szCs w:val="20"/>
                <w:lang w:val="id-ID"/>
              </w:rPr>
              <w:t>45.20</w:t>
            </w:r>
          </w:p>
        </w:tc>
        <w:tc>
          <w:tcPr>
            <w:tcW w:w="851" w:type="dxa"/>
            <w:tcBorders>
              <w:top w:val="nil"/>
              <w:left w:val="nil"/>
              <w:right w:val="nil"/>
            </w:tcBorders>
          </w:tcPr>
          <w:p w:rsidR="006D150C" w:rsidRPr="006D150C" w:rsidRDefault="006D150C" w:rsidP="006D150C">
            <w:pPr>
              <w:jc w:val="center"/>
              <w:rPr>
                <w:sz w:val="20"/>
                <w:szCs w:val="20"/>
                <w:lang w:val="id-ID"/>
              </w:rPr>
            </w:pPr>
            <w:r w:rsidRPr="006D150C">
              <w:rPr>
                <w:sz w:val="20"/>
                <w:szCs w:val="20"/>
                <w:lang w:val="id-ID"/>
              </w:rPr>
              <w:t>4.33</w:t>
            </w:r>
          </w:p>
        </w:tc>
        <w:tc>
          <w:tcPr>
            <w:tcW w:w="1701" w:type="dxa"/>
            <w:tcBorders>
              <w:top w:val="nil"/>
              <w:left w:val="nil"/>
              <w:right w:val="nil"/>
            </w:tcBorders>
          </w:tcPr>
          <w:p w:rsidR="006D150C" w:rsidRPr="006D150C" w:rsidRDefault="006D150C" w:rsidP="006D150C">
            <w:pPr>
              <w:jc w:val="center"/>
              <w:rPr>
                <w:sz w:val="20"/>
                <w:szCs w:val="20"/>
                <w:lang w:val="id-ID"/>
              </w:rPr>
            </w:pPr>
            <w:r w:rsidRPr="006D150C">
              <w:rPr>
                <w:sz w:val="20"/>
                <w:szCs w:val="20"/>
                <w:lang w:val="id-ID"/>
              </w:rPr>
              <w:t>9.58</w:t>
            </w:r>
          </w:p>
        </w:tc>
      </w:tr>
    </w:tbl>
    <w:p w:rsidR="006D150C" w:rsidRPr="006D150C" w:rsidRDefault="006D150C" w:rsidP="006D150C">
      <w:pPr>
        <w:ind w:firstLine="567"/>
        <w:jc w:val="both"/>
        <w:rPr>
          <w:sz w:val="22"/>
          <w:lang w:val="id-ID"/>
        </w:rPr>
      </w:pPr>
    </w:p>
    <w:p w:rsidR="006D150C" w:rsidRPr="00B85E4C" w:rsidRDefault="006D150C" w:rsidP="006D150C">
      <w:pPr>
        <w:ind w:firstLine="567"/>
        <w:jc w:val="both"/>
        <w:rPr>
          <w:lang w:val="id-ID"/>
        </w:rPr>
      </w:pPr>
      <w:r w:rsidRPr="00B85E4C">
        <w:rPr>
          <w:lang w:val="id-ID"/>
        </w:rPr>
        <w:t xml:space="preserve">Berdasarkan hasil pengolahan data statistik diperoleh kelompok </w:t>
      </w:r>
      <w:r w:rsidRPr="00B85E4C">
        <w:rPr>
          <w:i/>
          <w:lang w:val="id-ID"/>
        </w:rPr>
        <w:t>simple circuit</w:t>
      </w:r>
      <w:r w:rsidRPr="00B85E4C">
        <w:rPr>
          <w:lang w:val="id-ID"/>
        </w:rPr>
        <w:t xml:space="preserve"> persentase penurunan kelelahan adalah 22.36%. Sedangkan kelompok </w:t>
      </w:r>
      <w:r w:rsidRPr="00B85E4C">
        <w:rPr>
          <w:i/>
          <w:lang w:val="id-ID"/>
        </w:rPr>
        <w:t>running circuit</w:t>
      </w:r>
      <w:r w:rsidRPr="00B85E4C">
        <w:rPr>
          <w:lang w:val="id-ID"/>
        </w:rPr>
        <w:t xml:space="preserve"> persentase penurunan  kelelahan adalah 9.58%. </w:t>
      </w:r>
    </w:p>
    <w:p w:rsidR="00691C74" w:rsidRPr="00B85E4C" w:rsidRDefault="006D150C" w:rsidP="006D235D">
      <w:pPr>
        <w:ind w:firstLine="567"/>
        <w:jc w:val="both"/>
        <w:rPr>
          <w:lang w:val="id-ID"/>
        </w:rPr>
      </w:pPr>
      <w:r w:rsidRPr="00B85E4C">
        <w:rPr>
          <w:lang w:val="id-ID"/>
        </w:rPr>
        <w:t xml:space="preserve">Langkah selanjutnya adalah uji normalitas dengan tujuan untuk mengetahui data yang dihasilkan dari kelompok </w:t>
      </w:r>
      <w:r w:rsidRPr="00B85E4C">
        <w:rPr>
          <w:i/>
          <w:lang w:val="id-ID"/>
        </w:rPr>
        <w:t>simple circuit</w:t>
      </w:r>
      <w:r w:rsidRPr="00B85E4C">
        <w:rPr>
          <w:lang w:val="id-ID"/>
        </w:rPr>
        <w:t xml:space="preserve"> dengan kelompok </w:t>
      </w:r>
      <w:r w:rsidRPr="00B85E4C">
        <w:rPr>
          <w:i/>
          <w:lang w:val="id-ID"/>
        </w:rPr>
        <w:t>running circuit</w:t>
      </w:r>
      <w:r w:rsidRPr="00B85E4C">
        <w:rPr>
          <w:lang w:val="id-ID"/>
        </w:rPr>
        <w:t xml:space="preserve"> masuk pada kriteria yaitu taraf distribusi normal atau tidakberdistribusi normal. Serta </w:t>
      </w:r>
      <w:r w:rsidRPr="00B85E4C">
        <w:t>uji normalitas</w:t>
      </w:r>
      <w:r w:rsidRPr="00B85E4C">
        <w:rPr>
          <w:lang w:val="id-ID"/>
        </w:rPr>
        <w:t xml:space="preserve"> dapat </w:t>
      </w:r>
      <w:r w:rsidRPr="00B85E4C">
        <w:t xml:space="preserve">menentukan langkah </w:t>
      </w:r>
      <w:r w:rsidRPr="00B85E4C">
        <w:rPr>
          <w:lang w:val="id-ID"/>
        </w:rPr>
        <w:t xml:space="preserve">penggunaan uji </w:t>
      </w:r>
      <w:r w:rsidRPr="00B85E4C">
        <w:t xml:space="preserve">statistik yang </w:t>
      </w:r>
      <w:r w:rsidRPr="00B85E4C">
        <w:rPr>
          <w:lang w:val="id-ID"/>
        </w:rPr>
        <w:t xml:space="preserve">lain terdiri dari penggunaan uji statistik </w:t>
      </w:r>
      <w:r w:rsidRPr="00B85E4C">
        <w:t>parametrik dan non</w:t>
      </w:r>
      <w:r w:rsidRPr="00B85E4C">
        <w:rPr>
          <w:lang w:val="id-ID"/>
        </w:rPr>
        <w:t xml:space="preserve"> </w:t>
      </w:r>
      <w:r w:rsidRPr="00B85E4C">
        <w:t>parametrik.</w:t>
      </w:r>
      <w:r w:rsidRPr="00B85E4C">
        <w:rPr>
          <w:lang w:val="id-ID"/>
        </w:rPr>
        <w:t xml:space="preserve"> Uji normalitas yang digunakan dalam penelitian ini adalah uji</w:t>
      </w:r>
      <w:r w:rsidRPr="00B85E4C">
        <w:rPr>
          <w:i/>
          <w:lang w:val="id-ID"/>
        </w:rPr>
        <w:t xml:space="preserve"> shapiro-wilk</w:t>
      </w:r>
      <w:r w:rsidRPr="00B85E4C">
        <w:rPr>
          <w:lang w:val="id-ID"/>
        </w:rPr>
        <w:t xml:space="preserve"> karena jumlah sampel penelitian yang digunakan di bawah 50 orang </w:t>
      </w:r>
      <w:r w:rsidRPr="00B85E4C">
        <w:rPr>
          <w:lang w:val="id-ID"/>
        </w:rPr>
        <w:fldChar w:fldCharType="begin" w:fldLock="1"/>
      </w:r>
      <w:r w:rsidRPr="00B85E4C">
        <w:rPr>
          <w:lang w:val="id-ID"/>
        </w:rPr>
        <w:instrText>ADDIN CSL_CITATION {"citationItems":[{"id":"ITEM-1","itemData":{"ISBN":"9789673631575","abstract":"The importance of normal distribution is undeniable since it is an underlying assumption of many statistical procedures such as t-tests, linear regression analysis, discriminant analysis and Analysis of Variance (ANOVA). When the normality assumption is violated, interpretation and inferences may not be reliable or valid. The three common procedures in assessing whether a random sample of independent observations of size n come from a population with a normal distribution are: graphical methods (histograms, boxplots, Q-Q-plots), numerical methods (skewness and kurtosis indices) and formal normality tests. This paper* compares the power of four formal tests of normality: Shapiro-Wilk (SW) test, Kolmogorov-Smirnov (KS) test, Lilliefors (LF) test and Anderson-Darling (AD) test. Power comparisons of these four tests were obtained via Monte Carlo simulation of sample data generated from alternative distributions that follow symmetric and asymmetric distributions. Ten thousand samples of various sample size were generated from each of the given alternative symmetric and asymmetric distributions. The power of each test was then obtained by comparing the test of normality statistics with the respective critical values. Results show that Shapiro-Wilk test is the most powerful normality test, followed by Anderson-Darling test, Lilliefors test and Kolmogorov-Smirnov test. However, the power of all four tests is still low for small sample size.","author":[{"dropping-particle":"","family":"Razali","given":"Nornadiah Mohd","non-dropping-particle":"","parse-names":false,"suffix":""},{"dropping-particle":"","family":"Wah","given":"Yap Bee","non-dropping-particle":"","parse-names":false,"suffix":""}],"container-title":"Journal of Statistical Modeling and Analytics","id":"ITEM-1","issue":"1","issued":{"date-parts":[["2011"]]},"page":"21-33","title":"Power comparisons of Shapiro-Wilk , Kolmogorov-Smirnov , Lilliefors and Anderson-Darling tests","type":"article-journal","volume":"2"},"uris":["http://www.mendeley.com/documents/?uuid=6398078d-5b25-4f25-a26d-50ca31685340"]}],"mendeley":{"formattedCitation":"(Razali &amp; Wah, 2011)","plainTextFormattedCitation":"(Razali &amp; Wah, 2011)","previouslyFormattedCitation":"(Razali &amp; Wah, 2011)"},"properties":{"noteIndex":0},"schema":"https://github.com/citation-style-language/schema/raw/master/csl-citation.json"}</w:instrText>
      </w:r>
      <w:r w:rsidRPr="00B85E4C">
        <w:rPr>
          <w:lang w:val="id-ID"/>
        </w:rPr>
        <w:fldChar w:fldCharType="separate"/>
      </w:r>
      <w:r w:rsidRPr="00B85E4C">
        <w:rPr>
          <w:noProof/>
          <w:lang w:val="id-ID"/>
        </w:rPr>
        <w:t>(Razali &amp; Wah, 2011)</w:t>
      </w:r>
      <w:r w:rsidRPr="00B85E4C">
        <w:rPr>
          <w:lang w:val="id-ID"/>
        </w:rPr>
        <w:fldChar w:fldCharType="end"/>
      </w:r>
      <w:r w:rsidRPr="00B85E4C">
        <w:rPr>
          <w:lang w:val="id-ID"/>
        </w:rPr>
        <w:t>. Artinya nilai signifikansi atau probabilitas &lt; 0.05 berdistribusi tidak normal. Sedangkan nilai signifikansi atau probabilitas &gt; 0.05 berdistribusi normal. Penulis mencantumkan data hasil penelitian uji normalitas ini pada tabel 4.</w:t>
      </w:r>
    </w:p>
    <w:p w:rsidR="006D150C" w:rsidRPr="006D150C" w:rsidRDefault="006D150C" w:rsidP="006D150C">
      <w:pPr>
        <w:ind w:firstLine="567"/>
        <w:jc w:val="both"/>
        <w:rPr>
          <w:lang w:val="id-ID"/>
        </w:rPr>
      </w:pPr>
    </w:p>
    <w:p w:rsidR="006D150C" w:rsidRPr="00B85E4C" w:rsidRDefault="006D150C" w:rsidP="006D150C">
      <w:pPr>
        <w:spacing w:after="120"/>
        <w:jc w:val="center"/>
        <w:rPr>
          <w:b/>
          <w:sz w:val="20"/>
          <w:szCs w:val="20"/>
          <w:lang w:val="id-ID"/>
        </w:rPr>
      </w:pPr>
      <w:r w:rsidRPr="00B85E4C">
        <w:rPr>
          <w:b/>
          <w:sz w:val="20"/>
          <w:szCs w:val="20"/>
          <w:lang w:val="id-ID"/>
        </w:rPr>
        <w:t>Tabel 4 Hasil Uji Normalitas Daya tahan Kardiovaskular</w:t>
      </w:r>
    </w:p>
    <w:tbl>
      <w:tblPr>
        <w:tblStyle w:val="TableGrid2"/>
        <w:tblW w:w="0" w:type="auto"/>
        <w:tblBorders>
          <w:left w:val="none" w:sz="0" w:space="0" w:color="auto"/>
          <w:right w:val="none" w:sz="0" w:space="0" w:color="auto"/>
        </w:tblBorders>
        <w:tblLook w:val="04A0" w:firstRow="1" w:lastRow="0" w:firstColumn="1" w:lastColumn="0" w:noHBand="0" w:noVBand="1"/>
      </w:tblPr>
      <w:tblGrid>
        <w:gridCol w:w="2253"/>
        <w:gridCol w:w="2225"/>
        <w:gridCol w:w="2243"/>
        <w:gridCol w:w="2260"/>
      </w:tblGrid>
      <w:tr w:rsidR="006D150C" w:rsidRPr="006D150C" w:rsidTr="006D150C">
        <w:trPr>
          <w:trHeight w:val="470"/>
        </w:trPr>
        <w:tc>
          <w:tcPr>
            <w:tcW w:w="2322" w:type="dxa"/>
            <w:tcBorders>
              <w:right w:val="nil"/>
            </w:tcBorders>
            <w:vAlign w:val="center"/>
          </w:tcPr>
          <w:p w:rsidR="006D150C" w:rsidRPr="006D150C" w:rsidRDefault="006D150C" w:rsidP="006D150C">
            <w:pPr>
              <w:jc w:val="center"/>
              <w:rPr>
                <w:b/>
                <w:sz w:val="20"/>
                <w:szCs w:val="20"/>
                <w:lang w:val="id-ID"/>
              </w:rPr>
            </w:pPr>
            <w:r w:rsidRPr="006D150C">
              <w:rPr>
                <w:b/>
                <w:sz w:val="20"/>
                <w:szCs w:val="20"/>
                <w:lang w:val="id-ID"/>
              </w:rPr>
              <w:t>Kelompok</w:t>
            </w:r>
          </w:p>
        </w:tc>
        <w:tc>
          <w:tcPr>
            <w:tcW w:w="2322" w:type="dxa"/>
            <w:tcBorders>
              <w:left w:val="nil"/>
              <w:right w:val="nil"/>
            </w:tcBorders>
            <w:vAlign w:val="center"/>
          </w:tcPr>
          <w:p w:rsidR="006D150C" w:rsidRPr="006D150C" w:rsidRDefault="006D150C" w:rsidP="006D150C">
            <w:pPr>
              <w:jc w:val="center"/>
              <w:rPr>
                <w:b/>
                <w:sz w:val="20"/>
                <w:szCs w:val="20"/>
                <w:lang w:val="id-ID"/>
              </w:rPr>
            </w:pPr>
            <w:r w:rsidRPr="006D150C">
              <w:rPr>
                <w:b/>
                <w:sz w:val="20"/>
                <w:szCs w:val="20"/>
                <w:lang w:val="id-ID"/>
              </w:rPr>
              <w:t>Tes</w:t>
            </w:r>
          </w:p>
        </w:tc>
        <w:tc>
          <w:tcPr>
            <w:tcW w:w="2322" w:type="dxa"/>
            <w:tcBorders>
              <w:left w:val="nil"/>
              <w:right w:val="nil"/>
            </w:tcBorders>
            <w:vAlign w:val="center"/>
          </w:tcPr>
          <w:p w:rsidR="006D150C" w:rsidRPr="006D150C" w:rsidRDefault="006D150C" w:rsidP="006D150C">
            <w:pPr>
              <w:jc w:val="center"/>
              <w:rPr>
                <w:b/>
                <w:i/>
                <w:sz w:val="20"/>
                <w:szCs w:val="20"/>
                <w:lang w:val="id-ID"/>
              </w:rPr>
            </w:pPr>
            <w:r w:rsidRPr="006D150C">
              <w:rPr>
                <w:b/>
                <w:i/>
                <w:sz w:val="20"/>
                <w:szCs w:val="20"/>
                <w:lang w:val="id-ID"/>
              </w:rPr>
              <w:t>Shapiro-Wilk</w:t>
            </w:r>
          </w:p>
          <w:p w:rsidR="006D150C" w:rsidRPr="006D150C" w:rsidRDefault="006D150C" w:rsidP="006D150C">
            <w:pPr>
              <w:ind w:hanging="108"/>
              <w:jc w:val="center"/>
              <w:rPr>
                <w:b/>
                <w:i/>
                <w:sz w:val="20"/>
                <w:szCs w:val="20"/>
                <w:lang w:val="id-ID"/>
              </w:rPr>
            </w:pPr>
            <w:r w:rsidRPr="006D150C">
              <w:rPr>
                <w:b/>
                <w:i/>
                <w:sz w:val="20"/>
                <w:szCs w:val="20"/>
                <w:lang w:val="id-ID"/>
              </w:rPr>
              <w:t>Sig.</w:t>
            </w:r>
          </w:p>
        </w:tc>
        <w:tc>
          <w:tcPr>
            <w:tcW w:w="2322" w:type="dxa"/>
            <w:tcBorders>
              <w:left w:val="nil"/>
            </w:tcBorders>
            <w:vAlign w:val="center"/>
          </w:tcPr>
          <w:p w:rsidR="006D150C" w:rsidRPr="006D150C" w:rsidRDefault="006D150C" w:rsidP="006D150C">
            <w:pPr>
              <w:jc w:val="center"/>
              <w:rPr>
                <w:b/>
                <w:sz w:val="20"/>
                <w:szCs w:val="20"/>
                <w:lang w:val="id-ID"/>
              </w:rPr>
            </w:pPr>
            <w:r w:rsidRPr="006D150C">
              <w:rPr>
                <w:b/>
                <w:sz w:val="20"/>
                <w:szCs w:val="20"/>
                <w:lang w:val="id-ID"/>
              </w:rPr>
              <w:t>Keterangan</w:t>
            </w:r>
          </w:p>
        </w:tc>
      </w:tr>
      <w:tr w:rsidR="006D150C" w:rsidRPr="006D150C" w:rsidTr="006D150C">
        <w:tc>
          <w:tcPr>
            <w:tcW w:w="2322" w:type="dxa"/>
            <w:tcBorders>
              <w:right w:val="nil"/>
            </w:tcBorders>
          </w:tcPr>
          <w:p w:rsidR="006D150C" w:rsidRPr="006D150C" w:rsidRDefault="006D150C" w:rsidP="006D150C">
            <w:pPr>
              <w:jc w:val="both"/>
              <w:rPr>
                <w:i/>
                <w:sz w:val="20"/>
                <w:szCs w:val="20"/>
                <w:lang w:val="id-ID"/>
              </w:rPr>
            </w:pPr>
            <w:r w:rsidRPr="006D150C">
              <w:rPr>
                <w:i/>
                <w:sz w:val="20"/>
                <w:szCs w:val="20"/>
                <w:lang w:val="id-ID"/>
              </w:rPr>
              <w:t>Simple circuit</w:t>
            </w:r>
          </w:p>
          <w:p w:rsidR="006D150C" w:rsidRPr="006D150C" w:rsidRDefault="006D150C" w:rsidP="006D150C">
            <w:pPr>
              <w:jc w:val="both"/>
              <w:rPr>
                <w:i/>
                <w:sz w:val="20"/>
                <w:szCs w:val="20"/>
                <w:lang w:val="id-ID"/>
              </w:rPr>
            </w:pPr>
          </w:p>
          <w:p w:rsidR="006D150C" w:rsidRPr="006D150C" w:rsidRDefault="006D150C" w:rsidP="006D150C">
            <w:pPr>
              <w:jc w:val="both"/>
              <w:rPr>
                <w:i/>
                <w:sz w:val="20"/>
                <w:szCs w:val="20"/>
                <w:lang w:val="id-ID"/>
              </w:rPr>
            </w:pPr>
            <w:r w:rsidRPr="006D150C">
              <w:rPr>
                <w:i/>
                <w:sz w:val="20"/>
                <w:szCs w:val="20"/>
                <w:lang w:val="id-ID"/>
              </w:rPr>
              <w:t>Running circuit</w:t>
            </w:r>
          </w:p>
        </w:tc>
        <w:tc>
          <w:tcPr>
            <w:tcW w:w="2322" w:type="dxa"/>
            <w:tcBorders>
              <w:left w:val="nil"/>
              <w:right w:val="nil"/>
            </w:tcBorders>
          </w:tcPr>
          <w:p w:rsidR="006D150C" w:rsidRPr="006D150C" w:rsidRDefault="006D150C" w:rsidP="006D150C">
            <w:pPr>
              <w:jc w:val="center"/>
              <w:rPr>
                <w:sz w:val="20"/>
                <w:szCs w:val="20"/>
                <w:lang w:val="id-ID"/>
              </w:rPr>
            </w:pPr>
            <w:r w:rsidRPr="006D150C">
              <w:rPr>
                <w:sz w:val="20"/>
                <w:szCs w:val="20"/>
                <w:lang w:val="id-ID"/>
              </w:rPr>
              <w:t>Tes awal</w:t>
            </w:r>
          </w:p>
          <w:p w:rsidR="006D150C" w:rsidRPr="006D150C" w:rsidRDefault="006D150C" w:rsidP="006D150C">
            <w:pPr>
              <w:jc w:val="center"/>
              <w:rPr>
                <w:sz w:val="20"/>
                <w:szCs w:val="20"/>
                <w:lang w:val="id-ID"/>
              </w:rPr>
            </w:pPr>
            <w:r w:rsidRPr="006D150C">
              <w:rPr>
                <w:sz w:val="20"/>
                <w:szCs w:val="20"/>
                <w:lang w:val="id-ID"/>
              </w:rPr>
              <w:t>Tes akhir</w:t>
            </w:r>
          </w:p>
          <w:p w:rsidR="006D150C" w:rsidRPr="006D150C" w:rsidRDefault="006D150C" w:rsidP="006D150C">
            <w:pPr>
              <w:jc w:val="center"/>
              <w:rPr>
                <w:sz w:val="20"/>
                <w:szCs w:val="20"/>
                <w:lang w:val="id-ID"/>
              </w:rPr>
            </w:pPr>
            <w:r w:rsidRPr="006D150C">
              <w:rPr>
                <w:sz w:val="20"/>
                <w:szCs w:val="20"/>
                <w:lang w:val="id-ID"/>
              </w:rPr>
              <w:t>Tes awal</w:t>
            </w:r>
          </w:p>
          <w:p w:rsidR="006D150C" w:rsidRPr="006D150C" w:rsidRDefault="006D150C" w:rsidP="006D150C">
            <w:pPr>
              <w:jc w:val="center"/>
              <w:rPr>
                <w:sz w:val="20"/>
                <w:szCs w:val="20"/>
                <w:lang w:val="id-ID"/>
              </w:rPr>
            </w:pPr>
            <w:r w:rsidRPr="006D150C">
              <w:rPr>
                <w:sz w:val="20"/>
                <w:szCs w:val="20"/>
                <w:lang w:val="id-ID"/>
              </w:rPr>
              <w:t>Tes akhir</w:t>
            </w:r>
          </w:p>
        </w:tc>
        <w:tc>
          <w:tcPr>
            <w:tcW w:w="2322" w:type="dxa"/>
            <w:tcBorders>
              <w:left w:val="nil"/>
              <w:right w:val="nil"/>
            </w:tcBorders>
          </w:tcPr>
          <w:p w:rsidR="006D150C" w:rsidRPr="006D150C" w:rsidRDefault="006D150C" w:rsidP="006D150C">
            <w:pPr>
              <w:jc w:val="center"/>
              <w:rPr>
                <w:sz w:val="20"/>
                <w:szCs w:val="20"/>
                <w:lang w:val="id-ID"/>
              </w:rPr>
            </w:pPr>
            <w:r w:rsidRPr="006D150C">
              <w:rPr>
                <w:sz w:val="20"/>
                <w:szCs w:val="20"/>
                <w:lang w:val="id-ID"/>
              </w:rPr>
              <w:t>0.103</w:t>
            </w:r>
          </w:p>
          <w:p w:rsidR="006D150C" w:rsidRPr="006D150C" w:rsidRDefault="006D150C" w:rsidP="006D150C">
            <w:pPr>
              <w:jc w:val="center"/>
              <w:rPr>
                <w:sz w:val="20"/>
                <w:szCs w:val="20"/>
                <w:lang w:val="id-ID"/>
              </w:rPr>
            </w:pPr>
            <w:r w:rsidRPr="006D150C">
              <w:rPr>
                <w:sz w:val="20"/>
                <w:szCs w:val="20"/>
                <w:lang w:val="id-ID"/>
              </w:rPr>
              <w:t>0.113</w:t>
            </w:r>
          </w:p>
          <w:p w:rsidR="006D150C" w:rsidRPr="006D150C" w:rsidRDefault="006D150C" w:rsidP="006D150C">
            <w:pPr>
              <w:jc w:val="center"/>
              <w:rPr>
                <w:sz w:val="20"/>
                <w:szCs w:val="20"/>
                <w:lang w:val="id-ID"/>
              </w:rPr>
            </w:pPr>
            <w:r w:rsidRPr="006D150C">
              <w:rPr>
                <w:sz w:val="20"/>
                <w:szCs w:val="20"/>
                <w:lang w:val="id-ID"/>
              </w:rPr>
              <w:t>0.991</w:t>
            </w:r>
          </w:p>
          <w:p w:rsidR="006D150C" w:rsidRPr="006D150C" w:rsidRDefault="006D150C" w:rsidP="006D150C">
            <w:pPr>
              <w:jc w:val="center"/>
              <w:rPr>
                <w:sz w:val="20"/>
                <w:szCs w:val="20"/>
                <w:lang w:val="id-ID"/>
              </w:rPr>
            </w:pPr>
            <w:r w:rsidRPr="006D150C">
              <w:rPr>
                <w:sz w:val="20"/>
                <w:szCs w:val="20"/>
                <w:lang w:val="id-ID"/>
              </w:rPr>
              <w:t>0.408</w:t>
            </w:r>
          </w:p>
        </w:tc>
        <w:tc>
          <w:tcPr>
            <w:tcW w:w="2322" w:type="dxa"/>
            <w:tcBorders>
              <w:left w:val="nil"/>
            </w:tcBorders>
          </w:tcPr>
          <w:p w:rsidR="006D150C" w:rsidRPr="006D150C" w:rsidRDefault="006D150C" w:rsidP="006D150C">
            <w:pPr>
              <w:jc w:val="center"/>
              <w:rPr>
                <w:sz w:val="20"/>
                <w:szCs w:val="20"/>
                <w:lang w:val="id-ID"/>
              </w:rPr>
            </w:pPr>
            <w:r w:rsidRPr="006D150C">
              <w:rPr>
                <w:sz w:val="20"/>
                <w:szCs w:val="20"/>
                <w:lang w:val="id-ID"/>
              </w:rPr>
              <w:t>Normal</w:t>
            </w:r>
          </w:p>
          <w:p w:rsidR="006D150C" w:rsidRPr="006D150C" w:rsidRDefault="006D150C" w:rsidP="006D150C">
            <w:pPr>
              <w:jc w:val="center"/>
              <w:rPr>
                <w:sz w:val="20"/>
                <w:szCs w:val="20"/>
                <w:lang w:val="id-ID"/>
              </w:rPr>
            </w:pPr>
            <w:r w:rsidRPr="006D150C">
              <w:rPr>
                <w:sz w:val="20"/>
                <w:szCs w:val="20"/>
                <w:lang w:val="id-ID"/>
              </w:rPr>
              <w:t>Normal</w:t>
            </w:r>
          </w:p>
          <w:p w:rsidR="006D150C" w:rsidRPr="006D150C" w:rsidRDefault="006D150C" w:rsidP="006D150C">
            <w:pPr>
              <w:jc w:val="center"/>
              <w:rPr>
                <w:sz w:val="20"/>
                <w:szCs w:val="20"/>
                <w:lang w:val="id-ID"/>
              </w:rPr>
            </w:pPr>
            <w:r w:rsidRPr="006D150C">
              <w:rPr>
                <w:sz w:val="20"/>
                <w:szCs w:val="20"/>
                <w:lang w:val="id-ID"/>
              </w:rPr>
              <w:t>Normal</w:t>
            </w:r>
          </w:p>
          <w:p w:rsidR="006D150C" w:rsidRPr="006D150C" w:rsidRDefault="006D150C" w:rsidP="006D150C">
            <w:pPr>
              <w:jc w:val="center"/>
              <w:rPr>
                <w:sz w:val="20"/>
                <w:szCs w:val="20"/>
                <w:lang w:val="id-ID"/>
              </w:rPr>
            </w:pPr>
            <w:r w:rsidRPr="006D150C">
              <w:rPr>
                <w:sz w:val="20"/>
                <w:szCs w:val="20"/>
                <w:lang w:val="id-ID"/>
              </w:rPr>
              <w:t>Normal</w:t>
            </w:r>
          </w:p>
        </w:tc>
      </w:tr>
    </w:tbl>
    <w:p w:rsidR="006D150C" w:rsidRPr="006D150C" w:rsidRDefault="006D150C" w:rsidP="006D150C">
      <w:pPr>
        <w:jc w:val="center"/>
        <w:rPr>
          <w:b/>
          <w:sz w:val="20"/>
          <w:szCs w:val="20"/>
          <w:lang w:val="id-ID"/>
        </w:rPr>
      </w:pPr>
    </w:p>
    <w:p w:rsidR="006D150C" w:rsidRDefault="006D150C" w:rsidP="006D150C">
      <w:pPr>
        <w:ind w:firstLine="567"/>
        <w:jc w:val="both"/>
        <w:rPr>
          <w:rFonts w:eastAsia="Calibri"/>
          <w:lang w:val="id-ID"/>
        </w:rPr>
      </w:pPr>
      <w:r w:rsidRPr="00B85E4C">
        <w:rPr>
          <w:lang w:val="id-ID"/>
        </w:rPr>
        <w:t xml:space="preserve">Berdasarkan hasil uji normalitas pada tabel 4 tes awal kelompok </w:t>
      </w:r>
      <w:r w:rsidRPr="00B85E4C">
        <w:rPr>
          <w:i/>
          <w:lang w:val="id-ID"/>
        </w:rPr>
        <w:t>simple circuit</w:t>
      </w:r>
      <w:r w:rsidRPr="00B85E4C">
        <w:rPr>
          <w:lang w:val="id-ID"/>
        </w:rPr>
        <w:t xml:space="preserve"> memiliki signifikansi 0.103 &gt; 0.05; tes akhir kelompok </w:t>
      </w:r>
      <w:r w:rsidRPr="00B85E4C">
        <w:rPr>
          <w:i/>
          <w:lang w:val="id-ID"/>
        </w:rPr>
        <w:t>simple circuit</w:t>
      </w:r>
      <w:r w:rsidRPr="00B85E4C">
        <w:rPr>
          <w:lang w:val="id-ID"/>
        </w:rPr>
        <w:t xml:space="preserve"> memiliki signifikansi 0.113 &gt; 0.05. Hasil uji normalitas tes awal kelompok running circuit memiliki signifikansi 0.991 &gt; 0.05; tes akhir kelompok running circuit memiliki signifikansi 0.408 &gt; 0.05. </w:t>
      </w:r>
      <w:r w:rsidRPr="00B85E4C">
        <w:rPr>
          <w:rFonts w:eastAsia="Calibri"/>
          <w:lang w:val="id-ID"/>
        </w:rPr>
        <w:t xml:space="preserve">Berdasarkan kriteria keputusan dan uji kenormalan dari tabel 4 diketahui bahwa data dari hasil </w:t>
      </w:r>
      <w:r w:rsidRPr="00B85E4C">
        <w:rPr>
          <w:bCs/>
          <w:i/>
          <w:color w:val="000000" w:themeColor="text1"/>
          <w:lang w:val="id-ID" w:eastAsia="id-ID"/>
        </w:rPr>
        <w:t xml:space="preserve">multi-stage fitness test </w:t>
      </w:r>
      <w:r w:rsidRPr="00B85E4C">
        <w:rPr>
          <w:rFonts w:eastAsia="Calibri"/>
          <w:lang w:val="id-ID"/>
        </w:rPr>
        <w:t xml:space="preserve">untuk tes awal (sebelum) dan tes akhir (sesudah) pada dua kelompok penelitian yaitu kelompok </w:t>
      </w:r>
      <w:r w:rsidRPr="00B85E4C">
        <w:rPr>
          <w:rFonts w:eastAsia="Calibri"/>
          <w:i/>
          <w:lang w:val="id-ID"/>
        </w:rPr>
        <w:t xml:space="preserve">simple circuit </w:t>
      </w:r>
      <w:r w:rsidRPr="00B85E4C">
        <w:rPr>
          <w:rFonts w:eastAsia="Calibri"/>
          <w:lang w:val="id-ID"/>
        </w:rPr>
        <w:t xml:space="preserve">dan Kelompok </w:t>
      </w:r>
      <w:r w:rsidRPr="00B85E4C">
        <w:rPr>
          <w:rFonts w:eastAsia="Calibri"/>
          <w:i/>
          <w:lang w:val="id-ID"/>
        </w:rPr>
        <w:t xml:space="preserve">running circuit </w:t>
      </w:r>
      <w:r w:rsidRPr="00B85E4C">
        <w:rPr>
          <w:rFonts w:eastAsia="Calibri"/>
          <w:lang w:val="id-ID"/>
        </w:rPr>
        <w:t xml:space="preserve">berdistribusi normal. </w:t>
      </w:r>
    </w:p>
    <w:p w:rsidR="006D235D" w:rsidRPr="00B85E4C" w:rsidRDefault="006D235D" w:rsidP="006D150C">
      <w:pPr>
        <w:ind w:firstLine="567"/>
        <w:jc w:val="both"/>
        <w:rPr>
          <w:rFonts w:eastAsia="Calibri"/>
          <w:lang w:val="id-ID"/>
        </w:rPr>
      </w:pPr>
    </w:p>
    <w:p w:rsidR="006D150C" w:rsidRPr="00B85E4C" w:rsidRDefault="006D150C" w:rsidP="006D150C">
      <w:pPr>
        <w:ind w:firstLine="567"/>
        <w:jc w:val="both"/>
        <w:rPr>
          <w:b/>
          <w:sz w:val="22"/>
          <w:lang w:val="id-ID"/>
        </w:rPr>
      </w:pPr>
    </w:p>
    <w:p w:rsidR="006D150C" w:rsidRPr="00B85E4C" w:rsidRDefault="006D150C" w:rsidP="006D150C">
      <w:pPr>
        <w:spacing w:after="120"/>
        <w:jc w:val="center"/>
        <w:rPr>
          <w:b/>
          <w:sz w:val="20"/>
          <w:szCs w:val="20"/>
          <w:lang w:val="id-ID"/>
        </w:rPr>
      </w:pPr>
      <w:r w:rsidRPr="00B85E4C">
        <w:rPr>
          <w:b/>
          <w:sz w:val="20"/>
          <w:szCs w:val="20"/>
          <w:lang w:val="id-ID"/>
        </w:rPr>
        <w:lastRenderedPageBreak/>
        <w:t>Tabel 5 Hasil Uji Normalitas Kelelahan</w:t>
      </w:r>
    </w:p>
    <w:tbl>
      <w:tblPr>
        <w:tblStyle w:val="TableGrid2"/>
        <w:tblW w:w="0" w:type="auto"/>
        <w:tblBorders>
          <w:left w:val="none" w:sz="0" w:space="0" w:color="auto"/>
          <w:right w:val="none" w:sz="0" w:space="0" w:color="auto"/>
        </w:tblBorders>
        <w:tblLook w:val="04A0" w:firstRow="1" w:lastRow="0" w:firstColumn="1" w:lastColumn="0" w:noHBand="0" w:noVBand="1"/>
      </w:tblPr>
      <w:tblGrid>
        <w:gridCol w:w="2253"/>
        <w:gridCol w:w="2225"/>
        <w:gridCol w:w="2243"/>
        <w:gridCol w:w="2260"/>
      </w:tblGrid>
      <w:tr w:rsidR="006D150C" w:rsidRPr="006D150C" w:rsidTr="006D150C">
        <w:trPr>
          <w:trHeight w:val="470"/>
        </w:trPr>
        <w:tc>
          <w:tcPr>
            <w:tcW w:w="2322" w:type="dxa"/>
            <w:tcBorders>
              <w:right w:val="nil"/>
            </w:tcBorders>
            <w:vAlign w:val="center"/>
          </w:tcPr>
          <w:p w:rsidR="006D150C" w:rsidRPr="006D150C" w:rsidRDefault="006D150C" w:rsidP="006D150C">
            <w:pPr>
              <w:jc w:val="center"/>
              <w:rPr>
                <w:b/>
                <w:sz w:val="20"/>
                <w:szCs w:val="20"/>
                <w:lang w:val="id-ID"/>
              </w:rPr>
            </w:pPr>
            <w:r w:rsidRPr="006D150C">
              <w:rPr>
                <w:b/>
                <w:sz w:val="20"/>
                <w:szCs w:val="20"/>
                <w:lang w:val="id-ID"/>
              </w:rPr>
              <w:t>Kelompok</w:t>
            </w:r>
          </w:p>
        </w:tc>
        <w:tc>
          <w:tcPr>
            <w:tcW w:w="2322" w:type="dxa"/>
            <w:tcBorders>
              <w:left w:val="nil"/>
              <w:right w:val="nil"/>
            </w:tcBorders>
            <w:vAlign w:val="center"/>
          </w:tcPr>
          <w:p w:rsidR="006D150C" w:rsidRPr="006D150C" w:rsidRDefault="006D150C" w:rsidP="006D150C">
            <w:pPr>
              <w:jc w:val="center"/>
              <w:rPr>
                <w:b/>
                <w:sz w:val="20"/>
                <w:szCs w:val="20"/>
                <w:lang w:val="id-ID"/>
              </w:rPr>
            </w:pPr>
            <w:r w:rsidRPr="006D150C">
              <w:rPr>
                <w:b/>
                <w:sz w:val="20"/>
                <w:szCs w:val="20"/>
                <w:lang w:val="id-ID"/>
              </w:rPr>
              <w:t>Tes</w:t>
            </w:r>
          </w:p>
        </w:tc>
        <w:tc>
          <w:tcPr>
            <w:tcW w:w="2322" w:type="dxa"/>
            <w:tcBorders>
              <w:left w:val="nil"/>
              <w:right w:val="nil"/>
            </w:tcBorders>
            <w:vAlign w:val="center"/>
          </w:tcPr>
          <w:p w:rsidR="006D150C" w:rsidRPr="006D150C" w:rsidRDefault="006D150C" w:rsidP="006D150C">
            <w:pPr>
              <w:jc w:val="center"/>
              <w:rPr>
                <w:b/>
                <w:i/>
                <w:sz w:val="20"/>
                <w:szCs w:val="20"/>
                <w:lang w:val="id-ID"/>
              </w:rPr>
            </w:pPr>
            <w:r w:rsidRPr="006D150C">
              <w:rPr>
                <w:b/>
                <w:i/>
                <w:sz w:val="20"/>
                <w:szCs w:val="20"/>
                <w:lang w:val="id-ID"/>
              </w:rPr>
              <w:t>Shapiro-Wilk</w:t>
            </w:r>
          </w:p>
          <w:p w:rsidR="006D150C" w:rsidRPr="006D150C" w:rsidRDefault="006D150C" w:rsidP="006D150C">
            <w:pPr>
              <w:ind w:hanging="108"/>
              <w:jc w:val="center"/>
              <w:rPr>
                <w:b/>
                <w:i/>
                <w:sz w:val="20"/>
                <w:szCs w:val="20"/>
                <w:lang w:val="id-ID"/>
              </w:rPr>
            </w:pPr>
            <w:r w:rsidRPr="006D150C">
              <w:rPr>
                <w:b/>
                <w:i/>
                <w:sz w:val="20"/>
                <w:szCs w:val="20"/>
                <w:lang w:val="id-ID"/>
              </w:rPr>
              <w:t>Sig.</w:t>
            </w:r>
          </w:p>
        </w:tc>
        <w:tc>
          <w:tcPr>
            <w:tcW w:w="2322" w:type="dxa"/>
            <w:tcBorders>
              <w:left w:val="nil"/>
            </w:tcBorders>
            <w:vAlign w:val="center"/>
          </w:tcPr>
          <w:p w:rsidR="006D150C" w:rsidRPr="006D150C" w:rsidRDefault="006D150C" w:rsidP="006D150C">
            <w:pPr>
              <w:jc w:val="center"/>
              <w:rPr>
                <w:b/>
                <w:sz w:val="20"/>
                <w:szCs w:val="20"/>
                <w:lang w:val="id-ID"/>
              </w:rPr>
            </w:pPr>
            <w:r w:rsidRPr="006D150C">
              <w:rPr>
                <w:b/>
                <w:sz w:val="20"/>
                <w:szCs w:val="20"/>
                <w:lang w:val="id-ID"/>
              </w:rPr>
              <w:t>Keterangan</w:t>
            </w:r>
          </w:p>
        </w:tc>
      </w:tr>
      <w:tr w:rsidR="006D150C" w:rsidRPr="006D150C" w:rsidTr="006D150C">
        <w:tc>
          <w:tcPr>
            <w:tcW w:w="2322" w:type="dxa"/>
            <w:tcBorders>
              <w:right w:val="nil"/>
            </w:tcBorders>
          </w:tcPr>
          <w:p w:rsidR="006D150C" w:rsidRPr="006D150C" w:rsidRDefault="006D150C" w:rsidP="006D150C">
            <w:pPr>
              <w:jc w:val="both"/>
              <w:rPr>
                <w:i/>
                <w:sz w:val="20"/>
                <w:szCs w:val="20"/>
                <w:lang w:val="id-ID"/>
              </w:rPr>
            </w:pPr>
            <w:r w:rsidRPr="006D150C">
              <w:rPr>
                <w:i/>
                <w:sz w:val="20"/>
                <w:szCs w:val="20"/>
                <w:lang w:val="id-ID"/>
              </w:rPr>
              <w:t>Simple circuit</w:t>
            </w:r>
          </w:p>
          <w:p w:rsidR="006D150C" w:rsidRPr="006D150C" w:rsidRDefault="006D150C" w:rsidP="006D150C">
            <w:pPr>
              <w:jc w:val="both"/>
              <w:rPr>
                <w:i/>
                <w:sz w:val="20"/>
                <w:szCs w:val="20"/>
                <w:lang w:val="id-ID"/>
              </w:rPr>
            </w:pPr>
          </w:p>
          <w:p w:rsidR="006D150C" w:rsidRPr="006D150C" w:rsidRDefault="006D150C" w:rsidP="006D150C">
            <w:pPr>
              <w:jc w:val="both"/>
              <w:rPr>
                <w:i/>
                <w:sz w:val="20"/>
                <w:szCs w:val="20"/>
                <w:lang w:val="id-ID"/>
              </w:rPr>
            </w:pPr>
            <w:r w:rsidRPr="006D150C">
              <w:rPr>
                <w:i/>
                <w:sz w:val="20"/>
                <w:szCs w:val="20"/>
                <w:lang w:val="id-ID"/>
              </w:rPr>
              <w:t>Running circuit</w:t>
            </w:r>
          </w:p>
        </w:tc>
        <w:tc>
          <w:tcPr>
            <w:tcW w:w="2322" w:type="dxa"/>
            <w:tcBorders>
              <w:left w:val="nil"/>
              <w:right w:val="nil"/>
            </w:tcBorders>
          </w:tcPr>
          <w:p w:rsidR="006D150C" w:rsidRPr="006D150C" w:rsidRDefault="006D150C" w:rsidP="006D150C">
            <w:pPr>
              <w:jc w:val="center"/>
              <w:rPr>
                <w:sz w:val="20"/>
                <w:szCs w:val="20"/>
                <w:lang w:val="id-ID"/>
              </w:rPr>
            </w:pPr>
            <w:r w:rsidRPr="006D150C">
              <w:rPr>
                <w:sz w:val="20"/>
                <w:szCs w:val="20"/>
                <w:lang w:val="id-ID"/>
              </w:rPr>
              <w:t>Tes awal</w:t>
            </w:r>
          </w:p>
          <w:p w:rsidR="006D150C" w:rsidRPr="006D150C" w:rsidRDefault="006D150C" w:rsidP="006D150C">
            <w:pPr>
              <w:jc w:val="center"/>
              <w:rPr>
                <w:sz w:val="20"/>
                <w:szCs w:val="20"/>
                <w:lang w:val="id-ID"/>
              </w:rPr>
            </w:pPr>
            <w:r w:rsidRPr="006D150C">
              <w:rPr>
                <w:sz w:val="20"/>
                <w:szCs w:val="20"/>
                <w:lang w:val="id-ID"/>
              </w:rPr>
              <w:t>Tes akhir</w:t>
            </w:r>
          </w:p>
          <w:p w:rsidR="006D150C" w:rsidRPr="006D150C" w:rsidRDefault="006D150C" w:rsidP="006D150C">
            <w:pPr>
              <w:jc w:val="center"/>
              <w:rPr>
                <w:sz w:val="20"/>
                <w:szCs w:val="20"/>
                <w:lang w:val="id-ID"/>
              </w:rPr>
            </w:pPr>
            <w:r w:rsidRPr="006D150C">
              <w:rPr>
                <w:sz w:val="20"/>
                <w:szCs w:val="20"/>
                <w:lang w:val="id-ID"/>
              </w:rPr>
              <w:t>Tes awal</w:t>
            </w:r>
          </w:p>
          <w:p w:rsidR="006D150C" w:rsidRPr="006D150C" w:rsidRDefault="006D150C" w:rsidP="006D150C">
            <w:pPr>
              <w:jc w:val="center"/>
              <w:rPr>
                <w:sz w:val="20"/>
                <w:szCs w:val="20"/>
                <w:lang w:val="id-ID"/>
              </w:rPr>
            </w:pPr>
            <w:r w:rsidRPr="006D150C">
              <w:rPr>
                <w:sz w:val="20"/>
                <w:szCs w:val="20"/>
                <w:lang w:val="id-ID"/>
              </w:rPr>
              <w:t>Tes akhir</w:t>
            </w:r>
          </w:p>
        </w:tc>
        <w:tc>
          <w:tcPr>
            <w:tcW w:w="2322" w:type="dxa"/>
            <w:tcBorders>
              <w:left w:val="nil"/>
              <w:right w:val="nil"/>
            </w:tcBorders>
          </w:tcPr>
          <w:p w:rsidR="006D150C" w:rsidRPr="006D150C" w:rsidRDefault="006D150C" w:rsidP="006D150C">
            <w:pPr>
              <w:jc w:val="center"/>
              <w:rPr>
                <w:sz w:val="20"/>
                <w:szCs w:val="20"/>
                <w:lang w:val="id-ID"/>
              </w:rPr>
            </w:pPr>
            <w:r w:rsidRPr="006D150C">
              <w:rPr>
                <w:sz w:val="20"/>
                <w:szCs w:val="20"/>
                <w:lang w:val="id-ID"/>
              </w:rPr>
              <w:t>0.216</w:t>
            </w:r>
          </w:p>
          <w:p w:rsidR="006D150C" w:rsidRPr="006D150C" w:rsidRDefault="006D150C" w:rsidP="006D150C">
            <w:pPr>
              <w:jc w:val="center"/>
              <w:rPr>
                <w:sz w:val="20"/>
                <w:szCs w:val="20"/>
                <w:lang w:val="id-ID"/>
              </w:rPr>
            </w:pPr>
            <w:r w:rsidRPr="006D150C">
              <w:rPr>
                <w:sz w:val="20"/>
                <w:szCs w:val="20"/>
                <w:lang w:val="id-ID"/>
              </w:rPr>
              <w:t>0.190</w:t>
            </w:r>
          </w:p>
          <w:p w:rsidR="006D150C" w:rsidRPr="006D150C" w:rsidRDefault="006D150C" w:rsidP="006D150C">
            <w:pPr>
              <w:jc w:val="center"/>
              <w:rPr>
                <w:sz w:val="20"/>
                <w:szCs w:val="20"/>
                <w:lang w:val="id-ID"/>
              </w:rPr>
            </w:pPr>
            <w:r w:rsidRPr="006D150C">
              <w:rPr>
                <w:sz w:val="20"/>
                <w:szCs w:val="20"/>
                <w:lang w:val="id-ID"/>
              </w:rPr>
              <w:t>0.221</w:t>
            </w:r>
          </w:p>
          <w:p w:rsidR="006D150C" w:rsidRPr="006D150C" w:rsidRDefault="006D150C" w:rsidP="006D150C">
            <w:pPr>
              <w:jc w:val="center"/>
              <w:rPr>
                <w:sz w:val="20"/>
                <w:szCs w:val="20"/>
                <w:lang w:val="id-ID"/>
              </w:rPr>
            </w:pPr>
            <w:r w:rsidRPr="006D150C">
              <w:rPr>
                <w:sz w:val="20"/>
                <w:szCs w:val="20"/>
                <w:lang w:val="id-ID"/>
              </w:rPr>
              <w:t>0.420</w:t>
            </w:r>
          </w:p>
        </w:tc>
        <w:tc>
          <w:tcPr>
            <w:tcW w:w="2322" w:type="dxa"/>
            <w:tcBorders>
              <w:left w:val="nil"/>
            </w:tcBorders>
          </w:tcPr>
          <w:p w:rsidR="006D150C" w:rsidRPr="006D150C" w:rsidRDefault="006D150C" w:rsidP="006D150C">
            <w:pPr>
              <w:jc w:val="center"/>
              <w:rPr>
                <w:sz w:val="20"/>
                <w:szCs w:val="20"/>
                <w:lang w:val="id-ID"/>
              </w:rPr>
            </w:pPr>
            <w:r w:rsidRPr="006D150C">
              <w:rPr>
                <w:sz w:val="20"/>
                <w:szCs w:val="20"/>
                <w:lang w:val="id-ID"/>
              </w:rPr>
              <w:t>Normal</w:t>
            </w:r>
          </w:p>
          <w:p w:rsidR="006D150C" w:rsidRPr="006D150C" w:rsidRDefault="006D150C" w:rsidP="006D150C">
            <w:pPr>
              <w:jc w:val="center"/>
              <w:rPr>
                <w:sz w:val="20"/>
                <w:szCs w:val="20"/>
                <w:lang w:val="id-ID"/>
              </w:rPr>
            </w:pPr>
            <w:r w:rsidRPr="006D150C">
              <w:rPr>
                <w:sz w:val="20"/>
                <w:szCs w:val="20"/>
                <w:lang w:val="id-ID"/>
              </w:rPr>
              <w:t>Normal</w:t>
            </w:r>
          </w:p>
          <w:p w:rsidR="006D150C" w:rsidRPr="006D150C" w:rsidRDefault="006D150C" w:rsidP="006D150C">
            <w:pPr>
              <w:jc w:val="center"/>
              <w:rPr>
                <w:sz w:val="20"/>
                <w:szCs w:val="20"/>
                <w:lang w:val="id-ID"/>
              </w:rPr>
            </w:pPr>
            <w:r w:rsidRPr="006D150C">
              <w:rPr>
                <w:sz w:val="20"/>
                <w:szCs w:val="20"/>
                <w:lang w:val="id-ID"/>
              </w:rPr>
              <w:t>Normal</w:t>
            </w:r>
          </w:p>
          <w:p w:rsidR="006D150C" w:rsidRPr="006D150C" w:rsidRDefault="006D150C" w:rsidP="006D150C">
            <w:pPr>
              <w:jc w:val="center"/>
              <w:rPr>
                <w:sz w:val="20"/>
                <w:szCs w:val="20"/>
                <w:lang w:val="id-ID"/>
              </w:rPr>
            </w:pPr>
            <w:r w:rsidRPr="006D150C">
              <w:rPr>
                <w:sz w:val="20"/>
                <w:szCs w:val="20"/>
                <w:lang w:val="id-ID"/>
              </w:rPr>
              <w:t>Normal</w:t>
            </w:r>
          </w:p>
        </w:tc>
      </w:tr>
    </w:tbl>
    <w:p w:rsidR="006D150C" w:rsidRPr="006D150C" w:rsidRDefault="006D150C" w:rsidP="006D150C">
      <w:pPr>
        <w:jc w:val="center"/>
        <w:rPr>
          <w:b/>
          <w:sz w:val="20"/>
          <w:szCs w:val="20"/>
          <w:lang w:val="id-ID"/>
        </w:rPr>
      </w:pPr>
    </w:p>
    <w:p w:rsidR="006D150C" w:rsidRPr="00B85E4C" w:rsidRDefault="006D150C" w:rsidP="006D150C">
      <w:pPr>
        <w:ind w:firstLine="567"/>
        <w:jc w:val="both"/>
        <w:rPr>
          <w:rFonts w:eastAsia="Calibri"/>
          <w:lang w:val="id-ID"/>
        </w:rPr>
      </w:pPr>
      <w:r w:rsidRPr="00B85E4C">
        <w:rPr>
          <w:lang w:val="id-ID"/>
        </w:rPr>
        <w:t xml:space="preserve">Berdasarkan hasil uji normalitas tes awal kelelahan kelompok </w:t>
      </w:r>
      <w:r w:rsidRPr="00B85E4C">
        <w:rPr>
          <w:i/>
          <w:lang w:val="id-ID"/>
        </w:rPr>
        <w:t>simple circuit</w:t>
      </w:r>
      <w:r w:rsidRPr="00B85E4C">
        <w:rPr>
          <w:lang w:val="id-ID"/>
        </w:rPr>
        <w:t xml:space="preserve"> memiliki signifikansi 0.216 &gt; 0.05; tes akhir kelompok </w:t>
      </w:r>
      <w:r w:rsidRPr="00B85E4C">
        <w:rPr>
          <w:i/>
          <w:lang w:val="id-ID"/>
        </w:rPr>
        <w:t>simple circuit</w:t>
      </w:r>
      <w:r w:rsidRPr="00B85E4C">
        <w:rPr>
          <w:lang w:val="id-ID"/>
        </w:rPr>
        <w:t xml:space="preserve"> memiliki signifikansi 0.190 &gt; 0.05. Hasil uji normalitas tes awal kelelahan kelompok </w:t>
      </w:r>
      <w:r w:rsidRPr="00B85E4C">
        <w:rPr>
          <w:i/>
          <w:lang w:val="id-ID"/>
        </w:rPr>
        <w:t>running circuit</w:t>
      </w:r>
      <w:r w:rsidRPr="00B85E4C">
        <w:rPr>
          <w:lang w:val="id-ID"/>
        </w:rPr>
        <w:t xml:space="preserve"> memiliki signifikansi 0.221 &gt; 0.05; tes akhir kelompok </w:t>
      </w:r>
      <w:r w:rsidRPr="00B85E4C">
        <w:rPr>
          <w:i/>
          <w:lang w:val="id-ID"/>
        </w:rPr>
        <w:t>running circuit</w:t>
      </w:r>
      <w:r w:rsidRPr="00B85E4C">
        <w:rPr>
          <w:lang w:val="id-ID"/>
        </w:rPr>
        <w:t xml:space="preserve"> memiliki signifikansi 0.420 &gt; 0.05. </w:t>
      </w:r>
      <w:r w:rsidRPr="00B85E4C">
        <w:rPr>
          <w:rFonts w:eastAsia="Calibri"/>
          <w:lang w:val="id-ID"/>
        </w:rPr>
        <w:t xml:space="preserve">Berdasarkan uji prasyarat normalitas dari tabel 5 terlihat bahwa data hasil dari </w:t>
      </w:r>
      <w:r w:rsidRPr="00B85E4C">
        <w:rPr>
          <w:bCs/>
          <w:i/>
          <w:color w:val="000000" w:themeColor="text1"/>
          <w:lang w:val="id-ID" w:eastAsia="id-ID"/>
        </w:rPr>
        <w:t xml:space="preserve">flamingo balance test </w:t>
      </w:r>
      <w:r w:rsidRPr="00B85E4C">
        <w:rPr>
          <w:rFonts w:eastAsia="Calibri"/>
          <w:lang w:val="id-ID"/>
        </w:rPr>
        <w:t xml:space="preserve">untuk tes awal (sebelum) dan tes akhir (sesudah) pada kelompok </w:t>
      </w:r>
      <w:r w:rsidRPr="00B85E4C">
        <w:rPr>
          <w:rFonts w:eastAsia="Calibri"/>
          <w:i/>
          <w:lang w:val="id-ID"/>
        </w:rPr>
        <w:t xml:space="preserve">simple circuit </w:t>
      </w:r>
      <w:r w:rsidRPr="00B85E4C">
        <w:rPr>
          <w:rFonts w:eastAsia="Calibri"/>
          <w:lang w:val="id-ID"/>
        </w:rPr>
        <w:t xml:space="preserve">dan Kelompok </w:t>
      </w:r>
      <w:r w:rsidRPr="00B85E4C">
        <w:rPr>
          <w:rFonts w:eastAsia="Calibri"/>
          <w:i/>
          <w:lang w:val="id-ID"/>
        </w:rPr>
        <w:t xml:space="preserve">running circuit </w:t>
      </w:r>
      <w:r w:rsidRPr="00B85E4C">
        <w:rPr>
          <w:rFonts w:eastAsia="Calibri"/>
          <w:lang w:val="id-ID"/>
        </w:rPr>
        <w:t xml:space="preserve">berdistribusi normal. </w:t>
      </w:r>
    </w:p>
    <w:p w:rsidR="006D150C" w:rsidRPr="00B85E4C" w:rsidRDefault="006D150C" w:rsidP="006D150C">
      <w:pPr>
        <w:ind w:firstLine="567"/>
        <w:jc w:val="both"/>
        <w:rPr>
          <w:lang w:val="id-ID"/>
        </w:rPr>
      </w:pPr>
      <w:r w:rsidRPr="00B85E4C">
        <w:rPr>
          <w:lang w:val="id-ID"/>
        </w:rPr>
        <w:t>Selanjutnya adalah hasil uji homogenitas yang bertujuan untuk mengetahui data yang digunakan berasal dari populasi yang homogen. Hasil uji homogenitas dapat dilihat pata tabel 6.</w:t>
      </w:r>
    </w:p>
    <w:p w:rsidR="006D150C" w:rsidRPr="006D150C" w:rsidRDefault="006D150C" w:rsidP="006D150C">
      <w:pPr>
        <w:ind w:firstLine="567"/>
        <w:jc w:val="both"/>
        <w:rPr>
          <w:sz w:val="22"/>
          <w:lang w:val="id-ID"/>
        </w:rPr>
      </w:pPr>
    </w:p>
    <w:p w:rsidR="006D150C" w:rsidRPr="00691C74" w:rsidRDefault="006D150C" w:rsidP="006D150C">
      <w:pPr>
        <w:spacing w:after="120"/>
        <w:jc w:val="center"/>
        <w:rPr>
          <w:b/>
          <w:sz w:val="20"/>
          <w:szCs w:val="20"/>
          <w:lang w:val="id-ID"/>
        </w:rPr>
      </w:pPr>
      <w:r w:rsidRPr="00691C74">
        <w:rPr>
          <w:b/>
          <w:sz w:val="20"/>
          <w:szCs w:val="20"/>
          <w:lang w:val="id-ID"/>
        </w:rPr>
        <w:t>Tabel 5 Hasil Uji Homogenitas Daya Tahan Kardiovaskular</w:t>
      </w:r>
    </w:p>
    <w:tbl>
      <w:tblPr>
        <w:tblStyle w:val="TableGrid2"/>
        <w:tblW w:w="0" w:type="auto"/>
        <w:jc w:val="center"/>
        <w:tblBorders>
          <w:left w:val="none" w:sz="0" w:space="0" w:color="auto"/>
          <w:right w:val="none" w:sz="0" w:space="0" w:color="auto"/>
        </w:tblBorders>
        <w:tblLook w:val="04A0" w:firstRow="1" w:lastRow="0" w:firstColumn="1" w:lastColumn="0" w:noHBand="0" w:noVBand="1"/>
      </w:tblPr>
      <w:tblGrid>
        <w:gridCol w:w="2322"/>
        <w:gridCol w:w="2322"/>
        <w:gridCol w:w="2322"/>
      </w:tblGrid>
      <w:tr w:rsidR="006D150C" w:rsidRPr="006D150C" w:rsidTr="006D150C">
        <w:trPr>
          <w:trHeight w:val="199"/>
          <w:jc w:val="center"/>
        </w:trPr>
        <w:tc>
          <w:tcPr>
            <w:tcW w:w="2322" w:type="dxa"/>
            <w:tcBorders>
              <w:right w:val="nil"/>
            </w:tcBorders>
            <w:vAlign w:val="center"/>
          </w:tcPr>
          <w:p w:rsidR="006D150C" w:rsidRPr="006D150C" w:rsidRDefault="006D150C" w:rsidP="006D150C">
            <w:pPr>
              <w:jc w:val="center"/>
              <w:rPr>
                <w:b/>
                <w:sz w:val="20"/>
                <w:szCs w:val="20"/>
                <w:lang w:val="id-ID"/>
              </w:rPr>
            </w:pPr>
            <w:r w:rsidRPr="006D150C">
              <w:rPr>
                <w:b/>
                <w:sz w:val="20"/>
                <w:szCs w:val="20"/>
                <w:lang w:val="id-ID"/>
              </w:rPr>
              <w:t>Kelompok</w:t>
            </w:r>
          </w:p>
        </w:tc>
        <w:tc>
          <w:tcPr>
            <w:tcW w:w="2322" w:type="dxa"/>
            <w:tcBorders>
              <w:left w:val="nil"/>
              <w:right w:val="nil"/>
            </w:tcBorders>
            <w:vAlign w:val="center"/>
          </w:tcPr>
          <w:p w:rsidR="006D150C" w:rsidRPr="006D150C" w:rsidRDefault="006D150C" w:rsidP="006D150C">
            <w:pPr>
              <w:ind w:hanging="108"/>
              <w:jc w:val="center"/>
              <w:rPr>
                <w:b/>
                <w:i/>
                <w:sz w:val="20"/>
                <w:szCs w:val="20"/>
                <w:lang w:val="id-ID"/>
              </w:rPr>
            </w:pPr>
            <w:r w:rsidRPr="006D150C">
              <w:rPr>
                <w:b/>
                <w:i/>
                <w:sz w:val="20"/>
                <w:szCs w:val="20"/>
                <w:lang w:val="id-ID"/>
              </w:rPr>
              <w:t>Sig.</w:t>
            </w:r>
          </w:p>
        </w:tc>
        <w:tc>
          <w:tcPr>
            <w:tcW w:w="2322" w:type="dxa"/>
            <w:tcBorders>
              <w:left w:val="nil"/>
            </w:tcBorders>
            <w:vAlign w:val="center"/>
          </w:tcPr>
          <w:p w:rsidR="006D150C" w:rsidRPr="006D150C" w:rsidRDefault="006D150C" w:rsidP="006D150C">
            <w:pPr>
              <w:jc w:val="center"/>
              <w:rPr>
                <w:b/>
                <w:sz w:val="20"/>
                <w:szCs w:val="20"/>
                <w:lang w:val="id-ID"/>
              </w:rPr>
            </w:pPr>
            <w:r w:rsidRPr="006D150C">
              <w:rPr>
                <w:b/>
                <w:sz w:val="20"/>
                <w:szCs w:val="20"/>
                <w:lang w:val="id-ID"/>
              </w:rPr>
              <w:t>Keterangan</w:t>
            </w:r>
          </w:p>
        </w:tc>
      </w:tr>
      <w:tr w:rsidR="006D150C" w:rsidRPr="006D150C" w:rsidTr="006D150C">
        <w:trPr>
          <w:jc w:val="center"/>
        </w:trPr>
        <w:tc>
          <w:tcPr>
            <w:tcW w:w="2322" w:type="dxa"/>
            <w:tcBorders>
              <w:right w:val="nil"/>
            </w:tcBorders>
          </w:tcPr>
          <w:p w:rsidR="006D150C" w:rsidRPr="006D150C" w:rsidRDefault="006D150C" w:rsidP="006D150C">
            <w:pPr>
              <w:jc w:val="both"/>
              <w:rPr>
                <w:i/>
                <w:sz w:val="20"/>
                <w:szCs w:val="20"/>
                <w:lang w:val="id-ID"/>
              </w:rPr>
            </w:pPr>
            <w:r w:rsidRPr="006D150C">
              <w:rPr>
                <w:i/>
                <w:sz w:val="20"/>
                <w:szCs w:val="20"/>
                <w:lang w:val="id-ID"/>
              </w:rPr>
              <w:t>Simple circuit</w:t>
            </w:r>
          </w:p>
          <w:p w:rsidR="006D150C" w:rsidRPr="006D150C" w:rsidRDefault="006D150C" w:rsidP="006D150C">
            <w:pPr>
              <w:jc w:val="both"/>
              <w:rPr>
                <w:i/>
                <w:sz w:val="20"/>
                <w:szCs w:val="20"/>
                <w:lang w:val="id-ID"/>
              </w:rPr>
            </w:pPr>
            <w:r w:rsidRPr="006D150C">
              <w:rPr>
                <w:i/>
                <w:sz w:val="20"/>
                <w:szCs w:val="20"/>
                <w:lang w:val="id-ID"/>
              </w:rPr>
              <w:t>Running circuit</w:t>
            </w:r>
          </w:p>
        </w:tc>
        <w:tc>
          <w:tcPr>
            <w:tcW w:w="2322" w:type="dxa"/>
            <w:tcBorders>
              <w:left w:val="nil"/>
              <w:right w:val="nil"/>
            </w:tcBorders>
          </w:tcPr>
          <w:p w:rsidR="006D150C" w:rsidRPr="006D150C" w:rsidRDefault="006D150C" w:rsidP="006D150C">
            <w:pPr>
              <w:jc w:val="center"/>
              <w:rPr>
                <w:sz w:val="20"/>
                <w:szCs w:val="20"/>
                <w:lang w:val="id-ID"/>
              </w:rPr>
            </w:pPr>
            <w:r w:rsidRPr="006D150C">
              <w:rPr>
                <w:sz w:val="20"/>
                <w:szCs w:val="20"/>
                <w:lang w:val="id-ID"/>
              </w:rPr>
              <w:t>0.825</w:t>
            </w:r>
          </w:p>
          <w:p w:rsidR="006D150C" w:rsidRPr="006D150C" w:rsidRDefault="006D150C" w:rsidP="006D150C">
            <w:pPr>
              <w:jc w:val="center"/>
              <w:rPr>
                <w:sz w:val="20"/>
                <w:szCs w:val="20"/>
                <w:lang w:val="id-ID"/>
              </w:rPr>
            </w:pPr>
            <w:r w:rsidRPr="006D150C">
              <w:rPr>
                <w:sz w:val="20"/>
                <w:szCs w:val="20"/>
                <w:lang w:val="id-ID"/>
              </w:rPr>
              <w:t>0.776</w:t>
            </w:r>
          </w:p>
        </w:tc>
        <w:tc>
          <w:tcPr>
            <w:tcW w:w="2322" w:type="dxa"/>
            <w:tcBorders>
              <w:left w:val="nil"/>
            </w:tcBorders>
          </w:tcPr>
          <w:p w:rsidR="006D150C" w:rsidRPr="006D150C" w:rsidRDefault="006D150C" w:rsidP="006D150C">
            <w:pPr>
              <w:jc w:val="center"/>
              <w:rPr>
                <w:sz w:val="20"/>
                <w:szCs w:val="20"/>
                <w:lang w:val="id-ID"/>
              </w:rPr>
            </w:pPr>
            <w:r w:rsidRPr="006D150C">
              <w:rPr>
                <w:sz w:val="20"/>
                <w:szCs w:val="20"/>
                <w:lang w:val="id-ID"/>
              </w:rPr>
              <w:t>Homogen</w:t>
            </w:r>
          </w:p>
          <w:p w:rsidR="006D150C" w:rsidRPr="006D150C" w:rsidRDefault="006D150C" w:rsidP="006D150C">
            <w:pPr>
              <w:jc w:val="center"/>
              <w:rPr>
                <w:sz w:val="20"/>
                <w:szCs w:val="20"/>
                <w:lang w:val="id-ID"/>
              </w:rPr>
            </w:pPr>
            <w:r w:rsidRPr="006D150C">
              <w:rPr>
                <w:sz w:val="20"/>
                <w:szCs w:val="20"/>
                <w:lang w:val="id-ID"/>
              </w:rPr>
              <w:t>Homogen</w:t>
            </w:r>
          </w:p>
        </w:tc>
      </w:tr>
    </w:tbl>
    <w:p w:rsidR="006D150C" w:rsidRPr="006D150C" w:rsidRDefault="006D150C" w:rsidP="006D150C">
      <w:pPr>
        <w:jc w:val="center"/>
        <w:rPr>
          <w:b/>
          <w:sz w:val="20"/>
          <w:szCs w:val="20"/>
          <w:lang w:val="id-ID"/>
        </w:rPr>
      </w:pPr>
    </w:p>
    <w:p w:rsidR="006D150C" w:rsidRPr="00B85E4C" w:rsidRDefault="006D150C" w:rsidP="006D150C">
      <w:pPr>
        <w:ind w:firstLine="567"/>
        <w:jc w:val="both"/>
        <w:rPr>
          <w:lang w:val="id-ID"/>
        </w:rPr>
      </w:pPr>
      <w:r w:rsidRPr="00B85E4C">
        <w:rPr>
          <w:lang w:val="id-ID"/>
        </w:rPr>
        <w:t xml:space="preserve">Berdasarkan hasil uji homogenitas diperoleh data daya tahan kardiovaskular sebesar 0.825 &gt; 0.05 untuk kelompok </w:t>
      </w:r>
      <w:r w:rsidRPr="00B85E4C">
        <w:rPr>
          <w:i/>
          <w:lang w:val="id-ID"/>
        </w:rPr>
        <w:t>simple circuit</w:t>
      </w:r>
      <w:r w:rsidRPr="00B85E4C">
        <w:rPr>
          <w:lang w:val="id-ID"/>
        </w:rPr>
        <w:t xml:space="preserve">, dan data daya tahan kardiovaskular sebesar 0.776 &gt; 0.05 untuk kelompok </w:t>
      </w:r>
      <w:r w:rsidRPr="00B85E4C">
        <w:rPr>
          <w:i/>
          <w:lang w:val="id-ID"/>
        </w:rPr>
        <w:t>running circuit</w:t>
      </w:r>
      <w:r w:rsidRPr="00B85E4C">
        <w:rPr>
          <w:lang w:val="id-ID"/>
        </w:rPr>
        <w:t xml:space="preserve">. </w:t>
      </w:r>
      <w:r w:rsidRPr="00B85E4C">
        <w:rPr>
          <w:rFonts w:eastAsia="Calibri"/>
          <w:lang w:val="id-ID"/>
        </w:rPr>
        <w:t xml:space="preserve">Kesimpulannya adalah selisih data dari dua kelompok sampel penelitian dari tes awal (sebelum) dan tes akhir (sesudah) hasil dari </w:t>
      </w:r>
      <w:r w:rsidRPr="00B85E4C">
        <w:rPr>
          <w:bCs/>
          <w:i/>
          <w:color w:val="000000" w:themeColor="text1"/>
          <w:lang w:val="id-ID" w:eastAsia="id-ID"/>
        </w:rPr>
        <w:t xml:space="preserve">multi-stage fitness test </w:t>
      </w:r>
      <w:r w:rsidRPr="00B85E4C">
        <w:rPr>
          <w:rFonts w:eastAsia="Calibri"/>
          <w:lang w:val="id-ID"/>
        </w:rPr>
        <w:t>memiliki varians yang sama atau homogen. Dengan demikian pengolahan selanjutnya untuk dapat dilakukan dengan statistik parametrik, karena syarat dari pengolahan statistik parametrik sudah terpenuhi, yaitu normal dan homogen.</w:t>
      </w:r>
    </w:p>
    <w:p w:rsidR="006D150C" w:rsidRPr="006D150C" w:rsidRDefault="006D150C" w:rsidP="006D150C">
      <w:pPr>
        <w:ind w:firstLine="567"/>
        <w:jc w:val="both"/>
        <w:rPr>
          <w:sz w:val="22"/>
          <w:szCs w:val="22"/>
          <w:lang w:val="id-ID"/>
        </w:rPr>
      </w:pPr>
    </w:p>
    <w:p w:rsidR="006D150C" w:rsidRPr="00691C74" w:rsidRDefault="006D150C" w:rsidP="006D150C">
      <w:pPr>
        <w:spacing w:after="120"/>
        <w:jc w:val="center"/>
        <w:rPr>
          <w:b/>
          <w:sz w:val="20"/>
          <w:szCs w:val="20"/>
          <w:lang w:val="id-ID"/>
        </w:rPr>
      </w:pPr>
      <w:r w:rsidRPr="00691C74">
        <w:rPr>
          <w:b/>
          <w:sz w:val="20"/>
          <w:szCs w:val="20"/>
          <w:lang w:val="id-ID"/>
        </w:rPr>
        <w:t>Tabel 5 Hasil Uji Homogenitas Kelelahan</w:t>
      </w:r>
    </w:p>
    <w:tbl>
      <w:tblPr>
        <w:tblStyle w:val="TableGrid2"/>
        <w:tblW w:w="0" w:type="auto"/>
        <w:jc w:val="center"/>
        <w:tblBorders>
          <w:left w:val="none" w:sz="0" w:space="0" w:color="auto"/>
          <w:right w:val="none" w:sz="0" w:space="0" w:color="auto"/>
        </w:tblBorders>
        <w:tblLook w:val="04A0" w:firstRow="1" w:lastRow="0" w:firstColumn="1" w:lastColumn="0" w:noHBand="0" w:noVBand="1"/>
      </w:tblPr>
      <w:tblGrid>
        <w:gridCol w:w="2322"/>
        <w:gridCol w:w="2322"/>
        <w:gridCol w:w="2322"/>
      </w:tblGrid>
      <w:tr w:rsidR="006D150C" w:rsidRPr="006D150C" w:rsidTr="006D150C">
        <w:trPr>
          <w:trHeight w:val="199"/>
          <w:jc w:val="center"/>
        </w:trPr>
        <w:tc>
          <w:tcPr>
            <w:tcW w:w="2322" w:type="dxa"/>
            <w:tcBorders>
              <w:right w:val="nil"/>
            </w:tcBorders>
            <w:vAlign w:val="center"/>
          </w:tcPr>
          <w:p w:rsidR="006D150C" w:rsidRPr="006D150C" w:rsidRDefault="006D150C" w:rsidP="006D150C">
            <w:pPr>
              <w:jc w:val="center"/>
              <w:rPr>
                <w:b/>
                <w:sz w:val="20"/>
                <w:szCs w:val="20"/>
                <w:lang w:val="id-ID"/>
              </w:rPr>
            </w:pPr>
            <w:r w:rsidRPr="006D150C">
              <w:rPr>
                <w:b/>
                <w:sz w:val="20"/>
                <w:szCs w:val="20"/>
                <w:lang w:val="id-ID"/>
              </w:rPr>
              <w:t>Kelompok</w:t>
            </w:r>
          </w:p>
        </w:tc>
        <w:tc>
          <w:tcPr>
            <w:tcW w:w="2322" w:type="dxa"/>
            <w:tcBorders>
              <w:left w:val="nil"/>
              <w:right w:val="nil"/>
            </w:tcBorders>
            <w:vAlign w:val="center"/>
          </w:tcPr>
          <w:p w:rsidR="006D150C" w:rsidRPr="006D150C" w:rsidRDefault="006D150C" w:rsidP="006D150C">
            <w:pPr>
              <w:ind w:hanging="108"/>
              <w:jc w:val="center"/>
              <w:rPr>
                <w:b/>
                <w:i/>
                <w:sz w:val="20"/>
                <w:szCs w:val="20"/>
                <w:lang w:val="id-ID"/>
              </w:rPr>
            </w:pPr>
            <w:r w:rsidRPr="006D150C">
              <w:rPr>
                <w:b/>
                <w:i/>
                <w:sz w:val="20"/>
                <w:szCs w:val="20"/>
                <w:lang w:val="id-ID"/>
              </w:rPr>
              <w:t>Sig.</w:t>
            </w:r>
          </w:p>
        </w:tc>
        <w:tc>
          <w:tcPr>
            <w:tcW w:w="2322" w:type="dxa"/>
            <w:tcBorders>
              <w:left w:val="nil"/>
            </w:tcBorders>
            <w:vAlign w:val="center"/>
          </w:tcPr>
          <w:p w:rsidR="006D150C" w:rsidRPr="006D150C" w:rsidRDefault="006D150C" w:rsidP="006D150C">
            <w:pPr>
              <w:jc w:val="center"/>
              <w:rPr>
                <w:b/>
                <w:sz w:val="20"/>
                <w:szCs w:val="20"/>
                <w:lang w:val="id-ID"/>
              </w:rPr>
            </w:pPr>
            <w:r w:rsidRPr="006D150C">
              <w:rPr>
                <w:b/>
                <w:sz w:val="20"/>
                <w:szCs w:val="20"/>
                <w:lang w:val="id-ID"/>
              </w:rPr>
              <w:t>Keterangan</w:t>
            </w:r>
          </w:p>
        </w:tc>
      </w:tr>
      <w:tr w:rsidR="006D150C" w:rsidRPr="006D150C" w:rsidTr="006D150C">
        <w:trPr>
          <w:jc w:val="center"/>
        </w:trPr>
        <w:tc>
          <w:tcPr>
            <w:tcW w:w="2322" w:type="dxa"/>
            <w:tcBorders>
              <w:right w:val="nil"/>
            </w:tcBorders>
          </w:tcPr>
          <w:p w:rsidR="006D150C" w:rsidRPr="006D150C" w:rsidRDefault="006D150C" w:rsidP="006D150C">
            <w:pPr>
              <w:jc w:val="both"/>
              <w:rPr>
                <w:i/>
                <w:sz w:val="20"/>
                <w:szCs w:val="20"/>
                <w:lang w:val="id-ID"/>
              </w:rPr>
            </w:pPr>
            <w:r w:rsidRPr="006D150C">
              <w:rPr>
                <w:i/>
                <w:sz w:val="20"/>
                <w:szCs w:val="20"/>
                <w:lang w:val="id-ID"/>
              </w:rPr>
              <w:t>Simple circuit</w:t>
            </w:r>
          </w:p>
          <w:p w:rsidR="006D150C" w:rsidRPr="006D150C" w:rsidRDefault="006D150C" w:rsidP="006D150C">
            <w:pPr>
              <w:jc w:val="both"/>
              <w:rPr>
                <w:i/>
                <w:sz w:val="20"/>
                <w:szCs w:val="20"/>
                <w:lang w:val="id-ID"/>
              </w:rPr>
            </w:pPr>
            <w:r w:rsidRPr="006D150C">
              <w:rPr>
                <w:i/>
                <w:sz w:val="20"/>
                <w:szCs w:val="20"/>
                <w:lang w:val="id-ID"/>
              </w:rPr>
              <w:t>Running circuit</w:t>
            </w:r>
          </w:p>
        </w:tc>
        <w:tc>
          <w:tcPr>
            <w:tcW w:w="2322" w:type="dxa"/>
            <w:tcBorders>
              <w:left w:val="nil"/>
              <w:right w:val="nil"/>
            </w:tcBorders>
          </w:tcPr>
          <w:p w:rsidR="006D150C" w:rsidRPr="006D150C" w:rsidRDefault="006D150C" w:rsidP="006D150C">
            <w:pPr>
              <w:jc w:val="center"/>
              <w:rPr>
                <w:sz w:val="20"/>
                <w:szCs w:val="20"/>
                <w:lang w:val="id-ID"/>
              </w:rPr>
            </w:pPr>
            <w:r w:rsidRPr="006D150C">
              <w:rPr>
                <w:sz w:val="20"/>
                <w:szCs w:val="20"/>
                <w:lang w:val="id-ID"/>
              </w:rPr>
              <w:t>0.717</w:t>
            </w:r>
          </w:p>
          <w:p w:rsidR="006D150C" w:rsidRPr="006D150C" w:rsidRDefault="006D150C" w:rsidP="006D150C">
            <w:pPr>
              <w:jc w:val="center"/>
              <w:rPr>
                <w:sz w:val="20"/>
                <w:szCs w:val="20"/>
                <w:lang w:val="id-ID"/>
              </w:rPr>
            </w:pPr>
            <w:r w:rsidRPr="006D150C">
              <w:rPr>
                <w:sz w:val="20"/>
                <w:szCs w:val="20"/>
                <w:lang w:val="id-ID"/>
              </w:rPr>
              <w:t>0.275</w:t>
            </w:r>
          </w:p>
        </w:tc>
        <w:tc>
          <w:tcPr>
            <w:tcW w:w="2322" w:type="dxa"/>
            <w:tcBorders>
              <w:left w:val="nil"/>
            </w:tcBorders>
          </w:tcPr>
          <w:p w:rsidR="006D150C" w:rsidRPr="006D150C" w:rsidRDefault="006D150C" w:rsidP="006D150C">
            <w:pPr>
              <w:jc w:val="center"/>
              <w:rPr>
                <w:sz w:val="20"/>
                <w:szCs w:val="20"/>
                <w:lang w:val="id-ID"/>
              </w:rPr>
            </w:pPr>
            <w:r w:rsidRPr="006D150C">
              <w:rPr>
                <w:sz w:val="20"/>
                <w:szCs w:val="20"/>
                <w:lang w:val="id-ID"/>
              </w:rPr>
              <w:t>Homogen</w:t>
            </w:r>
          </w:p>
          <w:p w:rsidR="006D150C" w:rsidRPr="006D150C" w:rsidRDefault="006D150C" w:rsidP="006D150C">
            <w:pPr>
              <w:jc w:val="center"/>
              <w:rPr>
                <w:sz w:val="20"/>
                <w:szCs w:val="20"/>
                <w:lang w:val="id-ID"/>
              </w:rPr>
            </w:pPr>
            <w:r w:rsidRPr="006D150C">
              <w:rPr>
                <w:sz w:val="20"/>
                <w:szCs w:val="20"/>
                <w:lang w:val="id-ID"/>
              </w:rPr>
              <w:t>Homogen</w:t>
            </w:r>
          </w:p>
        </w:tc>
      </w:tr>
    </w:tbl>
    <w:p w:rsidR="006D235D" w:rsidRDefault="006D235D" w:rsidP="006D150C">
      <w:pPr>
        <w:ind w:firstLine="567"/>
        <w:jc w:val="both"/>
        <w:rPr>
          <w:lang w:val="id-ID"/>
        </w:rPr>
      </w:pPr>
    </w:p>
    <w:p w:rsidR="006D150C" w:rsidRPr="00B85E4C" w:rsidRDefault="006D150C" w:rsidP="006D150C">
      <w:pPr>
        <w:ind w:firstLine="567"/>
        <w:jc w:val="both"/>
        <w:rPr>
          <w:rFonts w:eastAsia="Calibri"/>
          <w:lang w:val="id-ID"/>
        </w:rPr>
      </w:pPr>
      <w:r w:rsidRPr="00B85E4C">
        <w:rPr>
          <w:lang w:val="id-ID"/>
        </w:rPr>
        <w:t xml:space="preserve">Berdasarkan hasil uji homogenitas diperoleh data daya tahan kardiovaskular sebesar 0.717 &gt; 0.05 untuk kelompok </w:t>
      </w:r>
      <w:r w:rsidRPr="00B85E4C">
        <w:rPr>
          <w:i/>
          <w:lang w:val="id-ID"/>
        </w:rPr>
        <w:t>simple circuit</w:t>
      </w:r>
      <w:r w:rsidRPr="00B85E4C">
        <w:rPr>
          <w:lang w:val="id-ID"/>
        </w:rPr>
        <w:t xml:space="preserve">, dan data daya tahan kardiovaskular sebesar 0.275 &gt; 0.05 untuk kelompok </w:t>
      </w:r>
      <w:r w:rsidRPr="00B85E4C">
        <w:rPr>
          <w:i/>
          <w:lang w:val="id-ID"/>
        </w:rPr>
        <w:t>running circuit</w:t>
      </w:r>
      <w:r w:rsidRPr="00B85E4C">
        <w:rPr>
          <w:lang w:val="id-ID"/>
        </w:rPr>
        <w:t xml:space="preserve">. </w:t>
      </w:r>
      <w:r w:rsidRPr="00B85E4C">
        <w:rPr>
          <w:rFonts w:eastAsia="Calibri"/>
          <w:lang w:val="id-ID"/>
        </w:rPr>
        <w:t xml:space="preserve">Dapat disimpulkan bahwa selisih data dari dua kelompok sampel penelitian dari tes awal dan tes akhir </w:t>
      </w:r>
      <w:r w:rsidRPr="00B85E4C">
        <w:rPr>
          <w:bCs/>
          <w:i/>
          <w:color w:val="000000" w:themeColor="text1"/>
          <w:lang w:val="id-ID" w:eastAsia="id-ID"/>
        </w:rPr>
        <w:t xml:space="preserve">flamingo balance test </w:t>
      </w:r>
      <w:r w:rsidRPr="00B85E4C">
        <w:rPr>
          <w:rFonts w:eastAsia="Calibri"/>
          <w:lang w:val="id-ID"/>
        </w:rPr>
        <w:t>memiliki varians yang sama atau homogen. Dengan demikian pengolahan selanjutnya untuk dapat dilakukan dengan statistik parametrik, karena syarat dari pengolahan statistik parametrik sudah terpenuhi, yaitu normal dan homogen.</w:t>
      </w:r>
    </w:p>
    <w:p w:rsidR="006D150C" w:rsidRPr="00B85E4C" w:rsidRDefault="006D150C" w:rsidP="006D150C">
      <w:pPr>
        <w:ind w:firstLine="567"/>
        <w:jc w:val="both"/>
        <w:rPr>
          <w:lang w:val="id-ID"/>
        </w:rPr>
      </w:pPr>
      <w:r w:rsidRPr="00B85E4C">
        <w:rPr>
          <w:rFonts w:eastAsia="Calibri"/>
          <w:lang w:val="id-ID"/>
        </w:rPr>
        <w:t xml:space="preserve">Selanjutnya adalah uji hipotesis kedua kelompok penelitian dengan tujuan yaitu (1) Apakah metode latihan </w:t>
      </w:r>
      <w:r w:rsidRPr="00B85E4C">
        <w:rPr>
          <w:rFonts w:eastAsia="Calibri"/>
          <w:i/>
          <w:lang w:val="id-ID"/>
        </w:rPr>
        <w:t>simple circuit</w:t>
      </w:r>
      <w:r w:rsidRPr="00B85E4C">
        <w:rPr>
          <w:rFonts w:eastAsia="Calibri"/>
          <w:lang w:val="id-ID"/>
        </w:rPr>
        <w:t xml:space="preserve"> berpengaruh secara signifikan terhadap day tahan kardiovaskular? (2) Apakah metode latihan </w:t>
      </w:r>
      <w:r w:rsidRPr="00B85E4C">
        <w:rPr>
          <w:rFonts w:eastAsia="Calibri"/>
          <w:i/>
          <w:lang w:val="id-ID"/>
        </w:rPr>
        <w:t>running circuit</w:t>
      </w:r>
      <w:r w:rsidRPr="00B85E4C">
        <w:rPr>
          <w:rFonts w:eastAsia="Calibri"/>
          <w:lang w:val="id-ID"/>
        </w:rPr>
        <w:t xml:space="preserve"> berpengaruh secara signifikan terhadap daya tahan kardiovaskular?. (3) Apakah metode </w:t>
      </w:r>
      <w:r w:rsidRPr="00B85E4C">
        <w:rPr>
          <w:rFonts w:eastAsia="Calibri"/>
          <w:i/>
          <w:lang w:val="id-ID"/>
        </w:rPr>
        <w:t>simple circuit</w:t>
      </w:r>
      <w:r w:rsidRPr="00B85E4C">
        <w:rPr>
          <w:rFonts w:eastAsia="Calibri"/>
          <w:lang w:val="id-ID"/>
        </w:rPr>
        <w:t xml:space="preserve"> berpengaruh secara signifikan terhadap peningkatan kelelahan?, (4) Apakah metode </w:t>
      </w:r>
      <w:r w:rsidRPr="00B85E4C">
        <w:rPr>
          <w:rFonts w:eastAsia="Calibri"/>
          <w:i/>
          <w:lang w:val="id-ID"/>
        </w:rPr>
        <w:t>running circuit</w:t>
      </w:r>
      <w:r w:rsidRPr="00B85E4C">
        <w:rPr>
          <w:rFonts w:eastAsia="Calibri"/>
          <w:lang w:val="id-ID"/>
        </w:rPr>
        <w:t xml:space="preserve"> berpengaruh secara signifikan terhadap kelelahan?. Uji hipotesis yang digunakan pada SPSS serie 24 adalah </w:t>
      </w:r>
      <w:r w:rsidRPr="00B85E4C">
        <w:rPr>
          <w:rFonts w:eastAsia="Calibri"/>
          <w:i/>
          <w:lang w:val="id-ID"/>
        </w:rPr>
        <w:t>paired sample t-test</w:t>
      </w:r>
      <w:r w:rsidRPr="00B85E4C">
        <w:rPr>
          <w:rFonts w:eastAsia="Calibri"/>
          <w:lang w:val="id-ID"/>
        </w:rPr>
        <w:t xml:space="preserve"> dan hasilnya dapat dilihat pada tabel 6.</w:t>
      </w:r>
    </w:p>
    <w:p w:rsidR="006D150C" w:rsidRPr="006D150C" w:rsidRDefault="006D150C" w:rsidP="006D150C">
      <w:pPr>
        <w:ind w:firstLine="567"/>
        <w:jc w:val="both"/>
        <w:rPr>
          <w:sz w:val="22"/>
          <w:lang w:val="id-ID"/>
        </w:rPr>
      </w:pPr>
    </w:p>
    <w:p w:rsidR="006D150C" w:rsidRPr="00B85E4C" w:rsidRDefault="006D150C" w:rsidP="006D150C">
      <w:pPr>
        <w:spacing w:after="120"/>
        <w:jc w:val="center"/>
        <w:rPr>
          <w:b/>
          <w:sz w:val="20"/>
          <w:szCs w:val="20"/>
          <w:lang w:val="id-ID"/>
        </w:rPr>
      </w:pPr>
      <w:r w:rsidRPr="00B85E4C">
        <w:rPr>
          <w:b/>
          <w:sz w:val="20"/>
          <w:szCs w:val="20"/>
          <w:lang w:val="id-ID"/>
        </w:rPr>
        <w:lastRenderedPageBreak/>
        <w:t>Tabel 6 Hasil Uji Hipotesis</w:t>
      </w:r>
    </w:p>
    <w:tbl>
      <w:tblPr>
        <w:tblStyle w:val="TableGrid2"/>
        <w:tblW w:w="0" w:type="auto"/>
        <w:jc w:val="center"/>
        <w:tblBorders>
          <w:left w:val="none" w:sz="0" w:space="0" w:color="auto"/>
          <w:right w:val="none" w:sz="0" w:space="0" w:color="auto"/>
        </w:tblBorders>
        <w:tblLook w:val="04A0" w:firstRow="1" w:lastRow="0" w:firstColumn="1" w:lastColumn="0" w:noHBand="0" w:noVBand="1"/>
      </w:tblPr>
      <w:tblGrid>
        <w:gridCol w:w="1898"/>
        <w:gridCol w:w="2612"/>
        <w:gridCol w:w="2218"/>
        <w:gridCol w:w="2253"/>
      </w:tblGrid>
      <w:tr w:rsidR="006D150C" w:rsidRPr="006D150C" w:rsidTr="006D150C">
        <w:trPr>
          <w:trHeight w:val="199"/>
          <w:jc w:val="center"/>
        </w:trPr>
        <w:tc>
          <w:tcPr>
            <w:tcW w:w="1951" w:type="dxa"/>
            <w:tcBorders>
              <w:right w:val="nil"/>
            </w:tcBorders>
            <w:vAlign w:val="center"/>
          </w:tcPr>
          <w:p w:rsidR="006D150C" w:rsidRPr="006D150C" w:rsidRDefault="006D150C" w:rsidP="006D150C">
            <w:pPr>
              <w:jc w:val="center"/>
              <w:rPr>
                <w:b/>
                <w:sz w:val="20"/>
                <w:szCs w:val="20"/>
                <w:lang w:val="id-ID"/>
              </w:rPr>
            </w:pPr>
            <w:r w:rsidRPr="006D150C">
              <w:rPr>
                <w:b/>
                <w:sz w:val="20"/>
                <w:szCs w:val="20"/>
                <w:lang w:val="id-ID"/>
              </w:rPr>
              <w:t>Kelompok</w:t>
            </w:r>
          </w:p>
        </w:tc>
        <w:tc>
          <w:tcPr>
            <w:tcW w:w="2693" w:type="dxa"/>
            <w:tcBorders>
              <w:left w:val="nil"/>
              <w:right w:val="nil"/>
            </w:tcBorders>
          </w:tcPr>
          <w:p w:rsidR="006D150C" w:rsidRPr="006D150C" w:rsidRDefault="006D150C" w:rsidP="006D150C">
            <w:pPr>
              <w:ind w:hanging="108"/>
              <w:jc w:val="center"/>
              <w:rPr>
                <w:b/>
                <w:sz w:val="20"/>
                <w:szCs w:val="20"/>
                <w:lang w:val="id-ID"/>
              </w:rPr>
            </w:pPr>
            <w:r w:rsidRPr="006D150C">
              <w:rPr>
                <w:b/>
                <w:sz w:val="20"/>
                <w:szCs w:val="20"/>
                <w:lang w:val="id-ID"/>
              </w:rPr>
              <w:t>Variabel</w:t>
            </w:r>
          </w:p>
        </w:tc>
        <w:tc>
          <w:tcPr>
            <w:tcW w:w="2322" w:type="dxa"/>
            <w:tcBorders>
              <w:left w:val="nil"/>
              <w:right w:val="nil"/>
            </w:tcBorders>
            <w:vAlign w:val="center"/>
          </w:tcPr>
          <w:p w:rsidR="006D150C" w:rsidRPr="006D150C" w:rsidRDefault="006D150C" w:rsidP="006D150C">
            <w:pPr>
              <w:ind w:hanging="108"/>
              <w:jc w:val="center"/>
              <w:rPr>
                <w:b/>
                <w:i/>
                <w:sz w:val="20"/>
                <w:szCs w:val="20"/>
                <w:lang w:val="id-ID"/>
              </w:rPr>
            </w:pPr>
            <w:r w:rsidRPr="006D150C">
              <w:rPr>
                <w:b/>
                <w:i/>
                <w:sz w:val="20"/>
                <w:szCs w:val="20"/>
                <w:lang w:val="id-ID"/>
              </w:rPr>
              <w:t>Sig.</w:t>
            </w:r>
          </w:p>
        </w:tc>
        <w:tc>
          <w:tcPr>
            <w:tcW w:w="2322" w:type="dxa"/>
            <w:tcBorders>
              <w:left w:val="nil"/>
            </w:tcBorders>
            <w:vAlign w:val="center"/>
          </w:tcPr>
          <w:p w:rsidR="006D150C" w:rsidRPr="006D150C" w:rsidRDefault="006D150C" w:rsidP="006D150C">
            <w:pPr>
              <w:jc w:val="center"/>
              <w:rPr>
                <w:b/>
                <w:sz w:val="20"/>
                <w:szCs w:val="20"/>
                <w:lang w:val="id-ID"/>
              </w:rPr>
            </w:pPr>
            <w:r w:rsidRPr="006D150C">
              <w:rPr>
                <w:b/>
                <w:sz w:val="20"/>
                <w:szCs w:val="20"/>
                <w:lang w:val="id-ID"/>
              </w:rPr>
              <w:t>Keterangan</w:t>
            </w:r>
          </w:p>
        </w:tc>
      </w:tr>
      <w:tr w:rsidR="006D150C" w:rsidRPr="006D150C" w:rsidTr="006D150C">
        <w:trPr>
          <w:jc w:val="center"/>
        </w:trPr>
        <w:tc>
          <w:tcPr>
            <w:tcW w:w="1951" w:type="dxa"/>
            <w:tcBorders>
              <w:right w:val="nil"/>
            </w:tcBorders>
          </w:tcPr>
          <w:p w:rsidR="006D150C" w:rsidRPr="006D150C" w:rsidRDefault="006D150C" w:rsidP="006D150C">
            <w:pPr>
              <w:jc w:val="both"/>
              <w:rPr>
                <w:i/>
                <w:sz w:val="20"/>
                <w:szCs w:val="20"/>
                <w:lang w:val="id-ID"/>
              </w:rPr>
            </w:pPr>
            <w:r w:rsidRPr="006D150C">
              <w:rPr>
                <w:i/>
                <w:sz w:val="20"/>
                <w:szCs w:val="20"/>
                <w:lang w:val="id-ID"/>
              </w:rPr>
              <w:t>Simple circuit</w:t>
            </w:r>
          </w:p>
          <w:p w:rsidR="006D150C" w:rsidRPr="006D150C" w:rsidRDefault="006D150C" w:rsidP="006D150C">
            <w:pPr>
              <w:jc w:val="both"/>
              <w:rPr>
                <w:i/>
                <w:sz w:val="20"/>
                <w:szCs w:val="20"/>
                <w:lang w:val="id-ID"/>
              </w:rPr>
            </w:pPr>
          </w:p>
          <w:p w:rsidR="006D150C" w:rsidRPr="006D150C" w:rsidRDefault="006D150C" w:rsidP="006D150C">
            <w:pPr>
              <w:jc w:val="both"/>
              <w:rPr>
                <w:i/>
                <w:sz w:val="20"/>
                <w:szCs w:val="20"/>
                <w:lang w:val="id-ID"/>
              </w:rPr>
            </w:pPr>
            <w:r w:rsidRPr="006D150C">
              <w:rPr>
                <w:i/>
                <w:sz w:val="20"/>
                <w:szCs w:val="20"/>
                <w:lang w:val="id-ID"/>
              </w:rPr>
              <w:t>Running circuit</w:t>
            </w:r>
          </w:p>
        </w:tc>
        <w:tc>
          <w:tcPr>
            <w:tcW w:w="2693" w:type="dxa"/>
            <w:tcBorders>
              <w:left w:val="nil"/>
              <w:right w:val="nil"/>
            </w:tcBorders>
          </w:tcPr>
          <w:p w:rsidR="006D150C" w:rsidRPr="006D150C" w:rsidRDefault="006D150C" w:rsidP="006D150C">
            <w:pPr>
              <w:rPr>
                <w:sz w:val="20"/>
                <w:szCs w:val="20"/>
                <w:lang w:val="id-ID"/>
              </w:rPr>
            </w:pPr>
            <w:r w:rsidRPr="006D150C">
              <w:rPr>
                <w:sz w:val="20"/>
                <w:szCs w:val="20"/>
                <w:lang w:val="id-ID"/>
              </w:rPr>
              <w:t>Daya tahan kardiovaskular</w:t>
            </w:r>
          </w:p>
          <w:p w:rsidR="006D150C" w:rsidRPr="006D150C" w:rsidRDefault="006D150C" w:rsidP="006D150C">
            <w:pPr>
              <w:rPr>
                <w:sz w:val="20"/>
                <w:szCs w:val="20"/>
                <w:lang w:val="id-ID"/>
              </w:rPr>
            </w:pPr>
            <w:r w:rsidRPr="006D150C">
              <w:rPr>
                <w:sz w:val="20"/>
                <w:szCs w:val="20"/>
                <w:lang w:val="id-ID"/>
              </w:rPr>
              <w:t>Kelelahan</w:t>
            </w:r>
          </w:p>
          <w:p w:rsidR="006D150C" w:rsidRPr="006D150C" w:rsidRDefault="006D150C" w:rsidP="006D150C">
            <w:pPr>
              <w:rPr>
                <w:sz w:val="20"/>
                <w:szCs w:val="20"/>
                <w:lang w:val="id-ID"/>
              </w:rPr>
            </w:pPr>
            <w:r w:rsidRPr="006D150C">
              <w:rPr>
                <w:sz w:val="20"/>
                <w:szCs w:val="20"/>
                <w:lang w:val="id-ID"/>
              </w:rPr>
              <w:t>Daya tahan kardiovaskular</w:t>
            </w:r>
          </w:p>
          <w:p w:rsidR="006D150C" w:rsidRPr="006D150C" w:rsidRDefault="006D150C" w:rsidP="006D150C">
            <w:pPr>
              <w:rPr>
                <w:sz w:val="20"/>
                <w:szCs w:val="20"/>
                <w:lang w:val="id-ID"/>
              </w:rPr>
            </w:pPr>
            <w:r w:rsidRPr="006D150C">
              <w:rPr>
                <w:sz w:val="20"/>
                <w:szCs w:val="20"/>
                <w:lang w:val="id-ID"/>
              </w:rPr>
              <w:t>Kelelahan</w:t>
            </w:r>
          </w:p>
        </w:tc>
        <w:tc>
          <w:tcPr>
            <w:tcW w:w="2322" w:type="dxa"/>
            <w:tcBorders>
              <w:left w:val="nil"/>
              <w:right w:val="nil"/>
            </w:tcBorders>
          </w:tcPr>
          <w:p w:rsidR="006D150C" w:rsidRPr="006D150C" w:rsidRDefault="006D150C" w:rsidP="006D150C">
            <w:pPr>
              <w:jc w:val="center"/>
              <w:rPr>
                <w:sz w:val="20"/>
                <w:szCs w:val="20"/>
                <w:lang w:val="id-ID"/>
              </w:rPr>
            </w:pPr>
            <w:r w:rsidRPr="006D150C">
              <w:rPr>
                <w:sz w:val="20"/>
                <w:szCs w:val="20"/>
                <w:lang w:val="id-ID"/>
              </w:rPr>
              <w:t>0.000</w:t>
            </w:r>
          </w:p>
          <w:p w:rsidR="006D150C" w:rsidRPr="006D150C" w:rsidRDefault="006D150C" w:rsidP="006D150C">
            <w:pPr>
              <w:jc w:val="center"/>
              <w:rPr>
                <w:sz w:val="20"/>
                <w:szCs w:val="20"/>
                <w:lang w:val="id-ID"/>
              </w:rPr>
            </w:pPr>
            <w:r w:rsidRPr="006D150C">
              <w:rPr>
                <w:sz w:val="20"/>
                <w:szCs w:val="20"/>
                <w:lang w:val="id-ID"/>
              </w:rPr>
              <w:t>0.000</w:t>
            </w:r>
          </w:p>
          <w:p w:rsidR="006D150C" w:rsidRPr="006D150C" w:rsidRDefault="006D150C" w:rsidP="006D150C">
            <w:pPr>
              <w:jc w:val="center"/>
              <w:rPr>
                <w:sz w:val="20"/>
                <w:szCs w:val="20"/>
                <w:lang w:val="id-ID"/>
              </w:rPr>
            </w:pPr>
            <w:r w:rsidRPr="006D150C">
              <w:rPr>
                <w:sz w:val="20"/>
                <w:szCs w:val="20"/>
                <w:lang w:val="id-ID"/>
              </w:rPr>
              <w:t>0.000</w:t>
            </w:r>
          </w:p>
          <w:p w:rsidR="006D150C" w:rsidRPr="006D150C" w:rsidRDefault="006D150C" w:rsidP="006D150C">
            <w:pPr>
              <w:jc w:val="center"/>
              <w:rPr>
                <w:sz w:val="20"/>
                <w:szCs w:val="20"/>
                <w:lang w:val="id-ID"/>
              </w:rPr>
            </w:pPr>
            <w:r w:rsidRPr="006D150C">
              <w:rPr>
                <w:sz w:val="20"/>
                <w:szCs w:val="20"/>
                <w:lang w:val="id-ID"/>
              </w:rPr>
              <w:t>0.000</w:t>
            </w:r>
          </w:p>
        </w:tc>
        <w:tc>
          <w:tcPr>
            <w:tcW w:w="2322" w:type="dxa"/>
            <w:tcBorders>
              <w:left w:val="nil"/>
            </w:tcBorders>
          </w:tcPr>
          <w:p w:rsidR="006D150C" w:rsidRPr="006D150C" w:rsidRDefault="006D150C" w:rsidP="006D150C">
            <w:pPr>
              <w:jc w:val="center"/>
              <w:rPr>
                <w:sz w:val="20"/>
                <w:szCs w:val="20"/>
                <w:lang w:val="id-ID"/>
              </w:rPr>
            </w:pPr>
            <w:r w:rsidRPr="006D150C">
              <w:rPr>
                <w:sz w:val="20"/>
                <w:szCs w:val="20"/>
                <w:lang w:val="id-ID"/>
              </w:rPr>
              <w:t>Signifikan</w:t>
            </w:r>
          </w:p>
          <w:p w:rsidR="006D150C" w:rsidRPr="006D150C" w:rsidRDefault="006D150C" w:rsidP="006D150C">
            <w:pPr>
              <w:jc w:val="center"/>
              <w:rPr>
                <w:sz w:val="20"/>
                <w:szCs w:val="20"/>
                <w:lang w:val="id-ID"/>
              </w:rPr>
            </w:pPr>
            <w:r w:rsidRPr="006D150C">
              <w:rPr>
                <w:sz w:val="20"/>
                <w:szCs w:val="20"/>
                <w:lang w:val="id-ID"/>
              </w:rPr>
              <w:t>Signifikan</w:t>
            </w:r>
          </w:p>
          <w:p w:rsidR="006D150C" w:rsidRPr="006D150C" w:rsidRDefault="006D150C" w:rsidP="006D150C">
            <w:pPr>
              <w:jc w:val="center"/>
              <w:rPr>
                <w:sz w:val="20"/>
                <w:szCs w:val="20"/>
                <w:lang w:val="id-ID"/>
              </w:rPr>
            </w:pPr>
            <w:r w:rsidRPr="006D150C">
              <w:rPr>
                <w:sz w:val="20"/>
                <w:szCs w:val="20"/>
                <w:lang w:val="id-ID"/>
              </w:rPr>
              <w:t>Signifikan</w:t>
            </w:r>
          </w:p>
          <w:p w:rsidR="006D150C" w:rsidRPr="006D150C" w:rsidRDefault="006D150C" w:rsidP="006D150C">
            <w:pPr>
              <w:jc w:val="center"/>
              <w:rPr>
                <w:sz w:val="20"/>
                <w:szCs w:val="20"/>
                <w:lang w:val="id-ID"/>
              </w:rPr>
            </w:pPr>
            <w:r w:rsidRPr="006D150C">
              <w:rPr>
                <w:sz w:val="20"/>
                <w:szCs w:val="20"/>
                <w:lang w:val="id-ID"/>
              </w:rPr>
              <w:t>Signifikan</w:t>
            </w:r>
          </w:p>
        </w:tc>
      </w:tr>
    </w:tbl>
    <w:p w:rsidR="006D150C" w:rsidRPr="00B85E4C" w:rsidRDefault="006D150C" w:rsidP="006D150C">
      <w:pPr>
        <w:jc w:val="center"/>
        <w:rPr>
          <w:b/>
          <w:lang w:val="id-ID"/>
        </w:rPr>
      </w:pPr>
    </w:p>
    <w:p w:rsidR="006D150C" w:rsidRPr="00B85E4C" w:rsidRDefault="006D150C" w:rsidP="006D150C">
      <w:pPr>
        <w:ind w:firstLine="567"/>
        <w:jc w:val="both"/>
        <w:rPr>
          <w:lang w:val="id-ID"/>
        </w:rPr>
      </w:pPr>
      <w:r w:rsidRPr="00B85E4C">
        <w:rPr>
          <w:lang w:val="id-ID"/>
        </w:rPr>
        <w:t xml:space="preserve">Hasil data yang diperoleh daya tahan kardiovaskular memperlihatkan bahwa p(sig.) 0.000, artinya p(0.000) &lt; 0.05 dengan demikian Ho ditolak, Kesimpulannya bahwa metode latihan </w:t>
      </w:r>
      <w:r w:rsidRPr="00B85E4C">
        <w:rPr>
          <w:i/>
          <w:lang w:val="id-ID"/>
        </w:rPr>
        <w:t>simple circuit</w:t>
      </w:r>
      <w:r w:rsidRPr="00B85E4C">
        <w:rPr>
          <w:lang w:val="id-ID"/>
        </w:rPr>
        <w:t xml:space="preserve"> berpengaruh secara signifikan terhadap peningkatan daya tahan kardiovaskular. Hasil data yang diperoleh kelelahan memperlihatkan bahwa p(sig.) 0.000, artinya p(0.000) &lt; 0.05 dengan demikian Ho ditolak, Kesimpulannya bahwa metode latihan </w:t>
      </w:r>
      <w:r w:rsidRPr="00B85E4C">
        <w:rPr>
          <w:i/>
          <w:lang w:val="id-ID"/>
        </w:rPr>
        <w:t>simple circuit</w:t>
      </w:r>
      <w:r w:rsidRPr="00B85E4C">
        <w:rPr>
          <w:lang w:val="id-ID"/>
        </w:rPr>
        <w:t xml:space="preserve"> berpengaruh secara signifikan terhadap peningkatan kelelahan. Hasil data yang diperoleh daya tahan kardiovaskular memperlihatkan bahwa p(sig.) 0.000, artinya p(0.000) &lt; 0.05 dengan demikian Ho ditolak, Kesimpulannya bahwa metode latihan </w:t>
      </w:r>
      <w:r w:rsidRPr="00B85E4C">
        <w:rPr>
          <w:i/>
          <w:lang w:val="id-ID"/>
        </w:rPr>
        <w:t>running circuit</w:t>
      </w:r>
      <w:r w:rsidRPr="00B85E4C">
        <w:rPr>
          <w:lang w:val="id-ID"/>
        </w:rPr>
        <w:t xml:space="preserve"> berpengaruh secara signifikan terhadap peningkatan daya tahan kardiovaskular. Hasil data yang diperoleh daya tahan kardiovaskular memperlihatkan bahwa p(sig.) 0.000, artinya p(0.000) &lt; 0.05 dengan demikian Ho ditolak, Kesimpulannya bahwa metode latihan </w:t>
      </w:r>
      <w:r w:rsidRPr="00B85E4C">
        <w:rPr>
          <w:i/>
          <w:lang w:val="id-ID"/>
        </w:rPr>
        <w:t>running circuit</w:t>
      </w:r>
      <w:r w:rsidRPr="00B85E4C">
        <w:rPr>
          <w:lang w:val="id-ID"/>
        </w:rPr>
        <w:t xml:space="preserve"> berpengaruh secara signifikan terhadap peningkatan kelelahan. </w:t>
      </w:r>
    </w:p>
    <w:p w:rsidR="006D150C" w:rsidRPr="00B85E4C" w:rsidRDefault="006D150C" w:rsidP="00B85E4C">
      <w:pPr>
        <w:ind w:firstLine="567"/>
        <w:jc w:val="both"/>
        <w:rPr>
          <w:lang w:val="id-ID"/>
        </w:rPr>
      </w:pPr>
      <w:r w:rsidRPr="00B85E4C">
        <w:rPr>
          <w:lang w:val="id-ID"/>
        </w:rPr>
        <w:t xml:space="preserve">Berdasarkan tabel 6 hasil uji hipotesis pada tes awal dan tes akhir kelompok </w:t>
      </w:r>
      <w:r w:rsidRPr="00B85E4C">
        <w:rPr>
          <w:i/>
          <w:lang w:val="id-ID"/>
        </w:rPr>
        <w:t>simple circuit</w:t>
      </w:r>
      <w:r w:rsidRPr="00B85E4C">
        <w:rPr>
          <w:lang w:val="id-ID"/>
        </w:rPr>
        <w:t xml:space="preserve"> dan </w:t>
      </w:r>
      <w:r w:rsidRPr="00B85E4C">
        <w:rPr>
          <w:i/>
          <w:lang w:val="id-ID"/>
        </w:rPr>
        <w:t>running circuit</w:t>
      </w:r>
      <w:r w:rsidRPr="00B85E4C">
        <w:rPr>
          <w:lang w:val="id-ID"/>
        </w:rPr>
        <w:t xml:space="preserve"> memberikan pengaruh yang signifikan pada peningkatan daya tahan kardiovaskular dan kelelahan karena keseluruhan hasil uji </w:t>
      </w:r>
      <w:r w:rsidRPr="00B85E4C">
        <w:rPr>
          <w:i/>
          <w:lang w:val="id-ID"/>
        </w:rPr>
        <w:t>paired sample t-test</w:t>
      </w:r>
      <w:r w:rsidRPr="00B85E4C">
        <w:rPr>
          <w:lang w:val="id-ID"/>
        </w:rPr>
        <w:t xml:space="preserve"> menunjukan bahwa seluruh variabel  yang terdiri dari daya tahan kardiovaskular dan kelelahan menunjukan p(sig.) 0.000 &lt; 0.005. </w:t>
      </w:r>
    </w:p>
    <w:p w:rsidR="006D150C" w:rsidRPr="00B85E4C" w:rsidRDefault="006D150C" w:rsidP="00B85E4C">
      <w:pPr>
        <w:ind w:firstLine="567"/>
        <w:jc w:val="both"/>
        <w:rPr>
          <w:bCs/>
          <w:lang w:val="id-ID" w:eastAsia="id-ID"/>
        </w:rPr>
      </w:pPr>
      <w:r w:rsidRPr="00B85E4C">
        <w:rPr>
          <w:lang w:val="id-ID"/>
        </w:rPr>
        <w:t xml:space="preserve">Berdasarkan hasil observasi yang terdiri wawancara dan pengamatan pun membuktikan bahwa dengan memiliki vo2max di rata-rata akan berdampak pada kelelahan yang cepat timbul baik saat latihan maupun ketika bertanding. Hal ini terlihat berdasarkan norma vo2max menggunakan </w:t>
      </w:r>
      <w:r w:rsidRPr="00B85E4C">
        <w:rPr>
          <w:bCs/>
          <w:i/>
          <w:color w:val="000000" w:themeColor="text1"/>
          <w:lang w:val="id-ID" w:eastAsia="id-ID"/>
        </w:rPr>
        <w:t xml:space="preserve">multi-stage fitness test </w:t>
      </w:r>
      <w:r w:rsidRPr="00B85E4C">
        <w:rPr>
          <w:lang w:val="id-ID"/>
        </w:rPr>
        <w:fldChar w:fldCharType="begin" w:fldLock="1"/>
      </w:r>
      <w:r w:rsidRPr="00B85E4C">
        <w:rPr>
          <w:lang w:val="id-ID"/>
        </w:rPr>
        <w:instrText>ADDIN CSL_CITATION {"citationItems":[{"id":"ITEM-1","itemData":{"ISBN":"1905096186","abstract":"The success of a training program is largely dependent upon satisfying the performance aims associated with it and evaluation (testing and measuring) is the means of collecting information upon which subsequent performance evaluations and decisions can be made. In constructing a test it is important to make sure that it really measure the factors required to be tested, and is thus objective rather than subjective. In doing so all tests should therefore be specific (designed to assess an athlete's fitness for the activity in question), valid (test what they purpose to test), reliable (capable of consistent repetition) and objective (produce a consistent result irrespective of the tester). Evaluation tests can be broken down into two main types: Maximal tests, where the athlete works at maximum effort or tested to exhaustion, and Sub- Maximal tests, where the athlete works below maximum effort and extrapolation is used to estimate maximum capacity.","author":[{"dropping-particle":"","family":"Mackenzie","given":"Brian","non-dropping-particle":"","parse-names":false,"suffix":""}],"edition":"First","editor":[{"dropping-particle":"","family":"Mackenzie","given":"Brian","non-dropping-particle":"","parse-names":false,"suffix":""}],"id":"ITEM-1","issued":{"date-parts":[["2005"]]},"number-of-pages":"1-229","publisher":"jonathan.pye@electricwordplc.com","publisher-place":"London","title":"101 Performance Evaluation tests","type":"book"},"uris":["http://www.mendeley.com/documents/?uuid=f2678486-9978-4f86-a179-09f87dc3481f"]}],"mendeley":{"formattedCitation":"(Mackenzie, 2005)","plainTextFormattedCitation":"(Mackenzie, 2005)","previouslyFormattedCitation":"(Mackenzie, 2005)"},"properties":{"noteIndex":0},"schema":"https://github.com/citation-style-language/schema/raw/master/csl-citation.json"}</w:instrText>
      </w:r>
      <w:r w:rsidRPr="00B85E4C">
        <w:rPr>
          <w:lang w:val="id-ID"/>
        </w:rPr>
        <w:fldChar w:fldCharType="separate"/>
      </w:r>
      <w:r w:rsidRPr="00B85E4C">
        <w:rPr>
          <w:noProof/>
          <w:lang w:val="id-ID"/>
        </w:rPr>
        <w:t>(Mackenzie, 2005)</w:t>
      </w:r>
      <w:r w:rsidRPr="00B85E4C">
        <w:rPr>
          <w:lang w:val="id-ID"/>
        </w:rPr>
        <w:fldChar w:fldCharType="end"/>
      </w:r>
      <w:r w:rsidRPr="00B85E4C">
        <w:rPr>
          <w:lang w:val="id-ID"/>
        </w:rPr>
        <w:t xml:space="preserve"> kelompok </w:t>
      </w:r>
      <w:r w:rsidRPr="00B85E4C">
        <w:rPr>
          <w:i/>
          <w:lang w:val="id-ID"/>
        </w:rPr>
        <w:t>simple circuit</w:t>
      </w:r>
      <w:r w:rsidRPr="00B85E4C">
        <w:rPr>
          <w:lang w:val="id-ID"/>
        </w:rPr>
        <w:t xml:space="preserve"> tes awal vo2max sebesar 34.0 </w:t>
      </w:r>
      <w:r w:rsidRPr="00B85E4C">
        <w:rPr>
          <w:bCs/>
          <w:lang w:val="id-ID" w:eastAsia="id-ID"/>
        </w:rPr>
        <w:t>ml/kg/min dan tes akhir sebesar 34.7 ml/kg/min berada pada norma kurang (</w:t>
      </w:r>
      <w:r w:rsidRPr="00B85E4C">
        <w:rPr>
          <w:bCs/>
          <w:i/>
          <w:lang w:val="id-ID" w:eastAsia="id-ID"/>
        </w:rPr>
        <w:t>poor</w:t>
      </w:r>
      <w:r w:rsidRPr="00B85E4C">
        <w:rPr>
          <w:bCs/>
          <w:lang w:val="id-ID" w:eastAsia="id-ID"/>
        </w:rPr>
        <w:t xml:space="preserve">). Kelompok </w:t>
      </w:r>
      <w:r w:rsidRPr="00B85E4C">
        <w:rPr>
          <w:i/>
          <w:lang w:val="id-ID"/>
        </w:rPr>
        <w:t>running circuit</w:t>
      </w:r>
      <w:r w:rsidRPr="00B85E4C">
        <w:rPr>
          <w:lang w:val="id-ID"/>
        </w:rPr>
        <w:t xml:space="preserve"> tes awal vo2max sebesar 33.3 </w:t>
      </w:r>
      <w:r w:rsidRPr="00B85E4C">
        <w:rPr>
          <w:bCs/>
          <w:lang w:val="id-ID" w:eastAsia="id-ID"/>
        </w:rPr>
        <w:t>ml/kg/min masuk pada norma kurang (</w:t>
      </w:r>
      <w:r w:rsidRPr="00B85E4C">
        <w:rPr>
          <w:bCs/>
          <w:i/>
          <w:lang w:val="id-ID" w:eastAsia="id-ID"/>
        </w:rPr>
        <w:t>poor</w:t>
      </w:r>
      <w:r w:rsidRPr="00B85E4C">
        <w:rPr>
          <w:bCs/>
          <w:lang w:val="id-ID" w:eastAsia="id-ID"/>
        </w:rPr>
        <w:t>) dan tes akhir sebesar 38.3 ml/kg/min berada pada norma cukup (</w:t>
      </w:r>
      <w:r w:rsidRPr="00B85E4C">
        <w:rPr>
          <w:bCs/>
          <w:i/>
          <w:lang w:val="id-ID" w:eastAsia="id-ID"/>
        </w:rPr>
        <w:t>fair</w:t>
      </w:r>
      <w:r w:rsidRPr="00B85E4C">
        <w:rPr>
          <w:bCs/>
          <w:lang w:val="id-ID" w:eastAsia="id-ID"/>
        </w:rPr>
        <w:t xml:space="preserve">). Pada norma kelelahan menggunakan </w:t>
      </w:r>
      <w:r w:rsidRPr="00B85E4C">
        <w:rPr>
          <w:bCs/>
          <w:i/>
          <w:lang w:val="id-ID" w:eastAsia="id-ID"/>
        </w:rPr>
        <w:t>flamingo balance test</w:t>
      </w:r>
      <w:r w:rsidRPr="00B85E4C">
        <w:rPr>
          <w:bCs/>
          <w:lang w:val="id-ID" w:eastAsia="id-ID"/>
        </w:rPr>
        <w:t xml:space="preserve"> </w:t>
      </w:r>
      <w:r w:rsidRPr="00B85E4C">
        <w:rPr>
          <w:bCs/>
          <w:lang w:val="id-ID" w:eastAsia="id-ID"/>
        </w:rPr>
        <w:fldChar w:fldCharType="begin" w:fldLock="1"/>
      </w:r>
      <w:r w:rsidRPr="00B85E4C">
        <w:rPr>
          <w:bCs/>
          <w:lang w:val="id-ID" w:eastAsia="id-ID"/>
        </w:rPr>
        <w:instrText>ADDIN CSL_CITATION {"citationItems":[{"id":"ITEM-1","itemData":{"abstract":"In this study, the determination of the effect of acute fatigue on balance and the differences of acute fatigue among positions in soccer players was aimed. 43 soccer players were involved into the study whose ages were 23.39 ± 2.18 years, heights were 1.79 ± 0.06 cm, weights were 74.09 ± 7.37 kg, body mass indexes were [BMI] 22.94 ± 1.30, sport ages were 11.13 ± 3.18 years, maximal oxygen comsumption capacities [VO2 max] were 52.27 ± 5.66, percantages of body fat were 11.78 ± 1.54. Multiple correspondence analysis was performed for the relationship between age and positions played of the subjects by Flamingo Balance Test before and after acute fatigue and after complete rest. The balance measurements before and after 20-meter shuttle run test of all subjects and after complete rest were evaluated by Flamingo Balance Test. Before 20-meter shuttle run test of all subjects, the balance was detected the best in the goalkeeper, at mid-level in the forward and defensive players and worse in the midfield players who had 10-years and less sport age. After 20-meter shuttle run test of all subjects, it was detected that the balance was at mid-level in midfield and defensive players and the worst in forward position and that it was not possible to declare a clear view for goalkeepers. According to results of Flamingo Balance Test performed by the subjects after complete rest, it was striking that the balance situations of defensive players and goalkeepers were generally quite similar. In general, the balance of the midfield and forward players were detected to be mid-level or lower. As a result, positions and sport age of the soccer players were found to affect the balance situations of them","author":[{"dropping-particle":"","family":"Mendes","given":"B","non-dropping-particle":"","parse-names":false,"suffix":""},{"dropping-particle":"","family":"Daglioglu","given":"O","non-dropping-particle":"","parse-names":false,"suffix":""},{"dropping-particle":"","family":"Mendes","given":"E","non-dropping-particle":"","parse-names":false,"suffix":""},{"dropping-particle":"","family":"Demir","given":"T","non-dropping-particle":"","parse-names":false,"suffix":""}],"container-title":"European Journal of Experimental Biology","id":"ITEM-1","issue":"5","issued":{"date-parts":[["2013"]]},"page":"218-223","title":"The effect of acute fatigue on balance ın soccer players","type":"article-journal","volume":"3"},"uris":["http://www.mendeley.com/documents/?uuid=c9f4e26e-a8fe-44ae-af56-771a8cf0e551"]}],"mendeley":{"formattedCitation":"(Mendes et al., 2013)","plainTextFormattedCitation":"(Mendes et al., 2013)","previouslyFormattedCitation":"(Mendes et al., 2013)"},"properties":{"noteIndex":0},"schema":"https://github.com/citation-style-language/schema/raw/master/csl-citation.json"}</w:instrText>
      </w:r>
      <w:r w:rsidRPr="00B85E4C">
        <w:rPr>
          <w:bCs/>
          <w:lang w:val="id-ID" w:eastAsia="id-ID"/>
        </w:rPr>
        <w:fldChar w:fldCharType="separate"/>
      </w:r>
      <w:r w:rsidRPr="00B85E4C">
        <w:rPr>
          <w:bCs/>
          <w:noProof/>
          <w:lang w:val="id-ID" w:eastAsia="id-ID"/>
        </w:rPr>
        <w:t>(Mendes et al., 2013)</w:t>
      </w:r>
      <w:r w:rsidRPr="00B85E4C">
        <w:rPr>
          <w:bCs/>
          <w:lang w:val="id-ID" w:eastAsia="id-ID"/>
        </w:rPr>
        <w:fldChar w:fldCharType="end"/>
      </w:r>
      <w:r w:rsidRPr="00B85E4C">
        <w:rPr>
          <w:bCs/>
          <w:lang w:val="id-ID" w:eastAsia="id-ID"/>
        </w:rPr>
        <w:t xml:space="preserve"> untuk kelompok </w:t>
      </w:r>
      <w:r w:rsidRPr="00B85E4C">
        <w:rPr>
          <w:bCs/>
          <w:i/>
          <w:lang w:val="id-ID" w:eastAsia="id-ID"/>
        </w:rPr>
        <w:t>simple circuit</w:t>
      </w:r>
      <w:r w:rsidRPr="00B85E4C">
        <w:rPr>
          <w:bCs/>
          <w:lang w:val="id-ID" w:eastAsia="id-ID"/>
        </w:rPr>
        <w:t xml:space="preserve"> pada tes awal 49.80 detik dan tes akhir 40.70 detik masuk pada norma baik. Pada kelompok </w:t>
      </w:r>
      <w:r w:rsidRPr="00B85E4C">
        <w:rPr>
          <w:bCs/>
          <w:i/>
          <w:lang w:val="id-ID" w:eastAsia="id-ID"/>
        </w:rPr>
        <w:t>running circuit</w:t>
      </w:r>
      <w:r w:rsidRPr="00B85E4C">
        <w:rPr>
          <w:bCs/>
          <w:lang w:val="id-ID" w:eastAsia="id-ID"/>
        </w:rPr>
        <w:t xml:space="preserve"> tes awal 49.53 detik dan tes akhir 45.20 detik masuk pada norma baik </w:t>
      </w:r>
      <w:r w:rsidRPr="00B85E4C">
        <w:rPr>
          <w:bCs/>
          <w:lang w:val="id-ID" w:eastAsia="id-ID"/>
        </w:rPr>
        <w:fldChar w:fldCharType="begin" w:fldLock="1"/>
      </w:r>
      <w:r w:rsidRPr="00B85E4C">
        <w:rPr>
          <w:bCs/>
          <w:lang w:val="id-ID" w:eastAsia="id-ID"/>
        </w:rPr>
        <w:instrText>ADDIN CSL_CITATION {"citationItems":[{"id":"ITEM-1","itemData":{"ISBN":"0760124418","abstract":"Penelitian ini bertujuan untuk mengetahui tingkat kebugaran siswa tunagrahita ringan di SLB Negeri Kabupaten Rembang menggunakan tes dan pengukuran kebugaran yang menggunakan tes dari EUROFIT. Penelitian ini merupakan penelitian deskriptif menggunakan metode survey. Instrumen yang digunakan adalah tes dan pengukuran kebugaran jasmani dari EUROFIT dan TKJI umur 13-15 tahun. Subjek dalam penelitian ini adalah tunagrahita ringan di SLB Negeri Kabupaten Rembang sebanyak 40 anak. Teknik analisis data menggunakan teknik deskriptif kuantitatif dengan persentase. Hasil penelitian menunjukkan tingkat kebugaran jasmani siswa tunagrahita ringan di SLB Negeri Kabupaten Rembang sebagian besar tingkat kebugaran jasmani berada pada kategori kurang sebesar 60 % (24 anak), diikuti kategori sedang sebesar 30 % (12 anak) dan kategori baik sebesar 10 % (4 anak). Maka untuk meningkatkan kebugaran jasmnai, perlu meningkatkan prinsip latihan yaitu proses perubahan ke arah yang lebih baik, diantaranya meningkatkan kualitas fisik, kemampuan fungsional tubuh, dan kualitas psikis seseorang. Semakin tinggi aktivitas fisik yang dilakukan setiap hari akan semakin baik kebugaran jasmani yang","author":[{"dropping-particle":"","family":"Prasetya","given":"Surya Adi","non-dropping-particle":"","parse-names":false,"suffix":""}],"id":"ITEM-1","issued":{"date-parts":[["2012"]]},"number-of-pages":"1-110","publisher":"Universitas Negeri Yogyakarta","title":"Tingkat Kebugaran Siswa Tunagrahita Ringan di SLB Negeri Kabupaten Rembang Menggunakan Tes dan Pengukuran Kebugaran yang Menggunakan Tes dari EUROFIT.","type":"thesis"},"uris":["http://www.mendeley.com/documents/?uuid=a655d5ef-24f2-4819-b27c-9f34d22ce323"]}],"mendeley":{"formattedCitation":"(Prasetya, 2012)","plainTextFormattedCitation":"(Prasetya, 2012)","previouslyFormattedCitation":"(Prasetya, 2012)"},"properties":{"noteIndex":0},"schema":"https://github.com/citation-style-language/schema/raw/master/csl-citation.json"}</w:instrText>
      </w:r>
      <w:r w:rsidRPr="00B85E4C">
        <w:rPr>
          <w:bCs/>
          <w:lang w:val="id-ID" w:eastAsia="id-ID"/>
        </w:rPr>
        <w:fldChar w:fldCharType="separate"/>
      </w:r>
      <w:r w:rsidRPr="00B85E4C">
        <w:rPr>
          <w:bCs/>
          <w:noProof/>
          <w:lang w:val="id-ID" w:eastAsia="id-ID"/>
        </w:rPr>
        <w:t>(Prasetya, 2012)</w:t>
      </w:r>
      <w:r w:rsidRPr="00B85E4C">
        <w:rPr>
          <w:bCs/>
          <w:lang w:val="id-ID" w:eastAsia="id-ID"/>
        </w:rPr>
        <w:fldChar w:fldCharType="end"/>
      </w:r>
      <w:r w:rsidRPr="00B85E4C">
        <w:rPr>
          <w:bCs/>
          <w:lang w:val="id-ID" w:eastAsia="id-ID"/>
        </w:rPr>
        <w:t>.</w:t>
      </w:r>
    </w:p>
    <w:p w:rsidR="006D150C" w:rsidRPr="00B85E4C" w:rsidRDefault="006D150C" w:rsidP="00B85E4C">
      <w:pPr>
        <w:ind w:firstLine="567"/>
        <w:jc w:val="both"/>
        <w:rPr>
          <w:bCs/>
          <w:lang w:val="id-ID" w:eastAsia="id-ID"/>
        </w:rPr>
      </w:pPr>
      <w:r w:rsidRPr="00B85E4C">
        <w:rPr>
          <w:bCs/>
          <w:lang w:val="id-ID" w:eastAsia="id-ID"/>
        </w:rPr>
        <w:t xml:space="preserve">Berdasarkan hasil pengolahan data statistika yang sudah dideskripsikan sebelumnya maka untuk untuk menjawab hiptosis penelitian ini adalah (1) Metode latihan </w:t>
      </w:r>
      <w:r w:rsidRPr="00B85E4C">
        <w:rPr>
          <w:bCs/>
          <w:i/>
          <w:lang w:val="id-ID" w:eastAsia="id-ID"/>
        </w:rPr>
        <w:t>simple circuit</w:t>
      </w:r>
      <w:r w:rsidRPr="00B85E4C">
        <w:rPr>
          <w:bCs/>
          <w:lang w:val="id-ID" w:eastAsia="id-ID"/>
        </w:rPr>
        <w:t xml:space="preserve"> berpengaruh secara signifikan terhadap daya tahan kardiovaskular dengan persentase peningkatan sebesar 2.06%. (2) Metode latihan </w:t>
      </w:r>
      <w:r w:rsidRPr="00B85E4C">
        <w:rPr>
          <w:bCs/>
          <w:i/>
          <w:lang w:val="id-ID" w:eastAsia="id-ID"/>
        </w:rPr>
        <w:t>running circuit</w:t>
      </w:r>
      <w:r w:rsidRPr="00B85E4C">
        <w:rPr>
          <w:bCs/>
          <w:lang w:val="id-ID" w:eastAsia="id-ID"/>
        </w:rPr>
        <w:t xml:space="preserve"> berpengaruh secara signifikan terhadap peningkatan daya tahan kardiovaskular dengan persentase peningkatan sebesar 15.02%. Kesimpulannya bahwa metode latihan </w:t>
      </w:r>
      <w:r w:rsidRPr="00B85E4C">
        <w:rPr>
          <w:bCs/>
          <w:i/>
          <w:lang w:val="id-ID" w:eastAsia="id-ID"/>
        </w:rPr>
        <w:t>running circuit</w:t>
      </w:r>
      <w:r w:rsidRPr="00B85E4C">
        <w:rPr>
          <w:bCs/>
          <w:lang w:val="id-ID" w:eastAsia="id-ID"/>
        </w:rPr>
        <w:t xml:space="preserve"> lebih baik peningkatannya untuk daya tahan kardiovaskular dibandingkan dengan metode latihan </w:t>
      </w:r>
      <w:r w:rsidRPr="00B85E4C">
        <w:rPr>
          <w:bCs/>
          <w:i/>
          <w:lang w:val="id-ID" w:eastAsia="id-ID"/>
        </w:rPr>
        <w:t>simple circuit</w:t>
      </w:r>
      <w:r w:rsidRPr="00B85E4C">
        <w:rPr>
          <w:bCs/>
          <w:lang w:val="id-ID" w:eastAsia="id-ID"/>
        </w:rPr>
        <w:t xml:space="preserve">. (3) Metode latihan </w:t>
      </w:r>
      <w:r w:rsidRPr="00B85E4C">
        <w:rPr>
          <w:bCs/>
          <w:i/>
          <w:lang w:val="id-ID" w:eastAsia="id-ID"/>
        </w:rPr>
        <w:t>simple circuit</w:t>
      </w:r>
      <w:r w:rsidRPr="00B85E4C">
        <w:rPr>
          <w:bCs/>
          <w:lang w:val="id-ID" w:eastAsia="id-ID"/>
        </w:rPr>
        <w:t xml:space="preserve"> berpengaruh secara signifikan terhadap peningkatan kelelahan dengan persentase peningkatan sebesar 22.36%. (4) Metode latihan running circuit berpengaruh secara signifikan terhadap kelelahan dengan persentase peningkatan sebesar 9.58%. Kesimpulannya bahwa tingkat kelelahan yang paling tinggi pada metode latihan running circuit dibandingkan dengan metode latihan </w:t>
      </w:r>
      <w:r w:rsidRPr="00B85E4C">
        <w:rPr>
          <w:bCs/>
          <w:i/>
          <w:lang w:val="id-ID" w:eastAsia="id-ID"/>
        </w:rPr>
        <w:t>simple circuit</w:t>
      </w:r>
      <w:r w:rsidRPr="00B85E4C">
        <w:rPr>
          <w:bCs/>
          <w:lang w:val="id-ID" w:eastAsia="id-ID"/>
        </w:rPr>
        <w:t xml:space="preserve">. </w:t>
      </w:r>
    </w:p>
    <w:p w:rsidR="006D150C" w:rsidRPr="00B85E4C" w:rsidRDefault="006D150C" w:rsidP="00B85E4C">
      <w:pPr>
        <w:ind w:firstLine="567"/>
        <w:jc w:val="both"/>
        <w:rPr>
          <w:bCs/>
          <w:lang w:val="id-ID" w:eastAsia="id-ID"/>
        </w:rPr>
      </w:pPr>
      <w:r w:rsidRPr="00B85E4C">
        <w:rPr>
          <w:bCs/>
          <w:lang w:val="id-ID" w:eastAsia="id-ID"/>
        </w:rPr>
        <w:t xml:space="preserve">Komponen kondisi fisik daya tahan kardiovaskular sangat erat hubungannya dengan kelelahan. Apabila memiliki daya tahan kardiovaskular rendah maka tingkat kelelahan </w:t>
      </w:r>
      <w:r w:rsidRPr="00B85E4C">
        <w:rPr>
          <w:bCs/>
          <w:lang w:val="id-ID" w:eastAsia="id-ID"/>
        </w:rPr>
        <w:lastRenderedPageBreak/>
        <w:t xml:space="preserve">akan naik, sehingga untuk mengembalikan lagi pada kondisi normal cukup sukar dan memerlukan waktu yang tidak sebentar terutama untuk olahraga permainan seperti sepakbola, bolabasket, dan futsal. Dampak dari kelelahan dapat berpengaruh terhadap paru-paru, jantung, sistem peredaran darah, pernapasan (oksigen dan karbondioksida), kontraksi otot, dan persendian di antara tulang rangka tubuh </w:t>
      </w:r>
      <w:r w:rsidRPr="00B85E4C">
        <w:rPr>
          <w:bCs/>
          <w:lang w:val="id-ID" w:eastAsia="id-ID"/>
        </w:rPr>
        <w:fldChar w:fldCharType="begin" w:fldLock="1"/>
      </w:r>
      <w:r w:rsidRPr="00B85E4C">
        <w:rPr>
          <w:bCs/>
          <w:lang w:val="id-ID" w:eastAsia="id-ID"/>
        </w:rPr>
        <w:instrText>ADDIN CSL_CITATION {"citationItems":[{"id":"ITEM-1","itemData":{"abstract":"Penelitian eksperimen ini bertujuan untuk mengetahui pengaruh latihan sirkuit terhadap daya tahan aerobik (VO2 Max) Mahasiswa PKO FIK UNY dalam memperoleh kondisi fisik yang prima. Populasi penelitian ini ialah seluruh Mahasiswa PKO FIK UNY yang mengambil mata kuliah olahraga pilihan bulutangkis pada semester gasal angkatan 2006 dan 2007, adapun teknik yang digunakan dalam pengambilan sampel adalah dengan rumus penghitungan besarnya sampel didasarkan pada perhitungan dengan menggunakan rumus Higgins &amp; Klinbaum dengan jumlah 24 orang yang dibagi menjadi 2 kelompok, yaitu: kelompok perlakuan sebanyak 12 dan kelompok kontrol sebanyak 12. Teknik pengumpulan data menggunakan dengan tes dan pengukuran. Sedangkan teknik analisis data menggunakan Uji normalitas yang digunakan adalah uji Kolmogorov Smirnov, Uji homogenitas variant menggunakan uji Levene’s Test dengan uji F, Uji t, Hasil analisis dinyatakan terdapat perbedaan jika nilai signifikansi kurang dari 0,05 (P&lt;0,05) dan analisis multivariat dengan uji Repeated Measured dilakukan untuk mengetahui apakah pada kelompok tes eksperimen terdapat perbedaan daya tahan aerobiknya (VO2 Max). Berdasarkan hasil penelitian yang telah dilakukan terdapat pengaruh latihan sirkuit terhadap peningkatan daya tahan aerobik (VO2 Max) sebesar 43.10 %. Teridentifikasi Mahasiswa PKO FIK UNY untuk usia 20 s/d 22 tahun secara keseluruhan setelah melakukan latihan sirkuit (circuit training) daya tahan aerobik (VO2 Max) dalam klasifikasi Bagus (43 s/d 52) dan Tinggi (&gt; 53). Dari 12 sampel Mahasiswa FIK UNY setelah melakukan latihan sirkuit (circuit training) diperoleh hasil sebanyak 6 atlet yang daya tahan aerobiknya (VO2 Max) termasuk dalam klasifikasi bagus (Good) dan sebanyak 6 atlet yang daya tahan aerobiknya (VO2 Max) dalam klasifikasi tinggi (High).","author":[{"dropping-particle":"","family":"Nugroho","given":"Sigit","non-dropping-particle":"","parse-names":false,"suffix":""}],"id":"ITEM-1","issued":{"date-parts":[["2007"]]},"page":"1-16","title":"Pengaruh Latihan Sirkuit (Circuit training) Terhadap Daya Tahan Aerobik (vo2max) Mahasiswa PKO Fakultas Ilmu Keolahragaan Universitas Negeri Yogyakarta","type":"article-journal","volume":"2000"},"uris":["http://www.mendeley.com/documents/?uuid=858b4a59-bc0b-4b61-970c-3e3eeb65bca6"]}],"mendeley":{"formattedCitation":"(Nugroho, 2007)","plainTextFormattedCitation":"(Nugroho, 2007)","previouslyFormattedCitation":"(Nugroho, 2007)"},"properties":{"noteIndex":0},"schema":"https://github.com/citation-style-language/schema/raw/master/csl-citation.json"}</w:instrText>
      </w:r>
      <w:r w:rsidRPr="00B85E4C">
        <w:rPr>
          <w:bCs/>
          <w:lang w:val="id-ID" w:eastAsia="id-ID"/>
        </w:rPr>
        <w:fldChar w:fldCharType="separate"/>
      </w:r>
      <w:r w:rsidRPr="00B85E4C">
        <w:rPr>
          <w:bCs/>
          <w:noProof/>
          <w:lang w:val="id-ID" w:eastAsia="id-ID"/>
        </w:rPr>
        <w:t>(Nugroho, 2007)</w:t>
      </w:r>
      <w:r w:rsidRPr="00B85E4C">
        <w:rPr>
          <w:bCs/>
          <w:lang w:val="id-ID" w:eastAsia="id-ID"/>
        </w:rPr>
        <w:fldChar w:fldCharType="end"/>
      </w:r>
      <w:r w:rsidRPr="00B85E4C">
        <w:rPr>
          <w:bCs/>
          <w:lang w:val="id-ID" w:eastAsia="id-ID"/>
        </w:rPr>
        <w:t xml:space="preserve">. Namun apabila mempunyai daya tahan kardiovaskular yang baik maka tingkat kelelahan akan rendah dan untuk mengembalikan pada kondisi fisik normal sangat cepat dan mampu berlatih atau berolahraga kembali tanpa adanya beban fisik yang sangat berat. Pernyataan itu sesuai dengan penelitian yang mengemukakan bahwa ketika melakukan olahraga jenis daya tahan kardiovaskular otomatis energi yang dikeluarkan akan lebih banyak sehingga tubuh akan cepat merasakan kelelahan, namun hal ini merupakan suatu proses adaptasi dimana tubuh akan menyesuaikan diri dengan olahraga atau metode latihan yang secara rutin dijalankan sesuai dengan aturan latihan, dan setelah melalui proses adaptasi tingkat kelelahan secara berangsur-angsur turun </w:t>
      </w:r>
      <w:r w:rsidRPr="00B85E4C">
        <w:rPr>
          <w:bCs/>
          <w:lang w:val="id-ID" w:eastAsia="id-ID"/>
        </w:rPr>
        <w:fldChar w:fldCharType="begin" w:fldLock="1"/>
      </w:r>
      <w:r w:rsidRPr="00B85E4C">
        <w:rPr>
          <w:bCs/>
          <w:lang w:val="id-ID" w:eastAsia="id-ID"/>
        </w:rPr>
        <w:instrText>ADDIN CSL_CITATION {"citationItems":[{"id":"ITEM-1","itemData":{"DOI":"10.13140/2.1.4016.6721","ISBN":"9788389227546","abstract":"static control of high intensity physical training in sports have been summarized. Changes in some cardiorespiratory reactivity features related to fatigue in sport specific training have been analyzed. Cardiorespiratory reactivity modification has been shown as an integral factor of the adaptation process in high intensity physical training for an increase in athletes' functional possibilities and specific endurance. The data was based on long-term research and physiological monitoring practice of sport specific training of high performance athletes. The changes in the cardiovascular (circulatory) and the respiratory systems reactivity in different conditions of specific fatigue and the way of its compensations have also been analyzed. The cardiovascular and respiratory systems are two different systems in the body, though they are closely related. The cardiovascular system consists of the heart, blood vessels, and blood. The respiratory system consists of the trachea, bronchi, alveoli, and the lungs. These systems work to transport oxygen to the muscles and organs of the body and remove waste products including carbon dioxide. This function joins these systems together in cardiorespiratory system (CRS). Using exercise in physical training improves the cardiorespiratory system functional possibilities by increasing the amount and other characteristics of oxygen delivery – of oxygen that is inhaled and distributed by circulation of blood to body tissues. Thus cardiorespiratory fitness refers to the ability of the circulatory and respiratory systems to supply oxygen to skeletal muscles during a sustained physical activity. The presented book shows the role of the cardio- circulatory and respiratory system control factors modification in the formation of training effects and long-term specific adaptation. The book is intended for experts in sports physiology and sports medicine, for persons associated with physiological monitoring of athletes’ training and for coaches. The content of the monograph may also be used by students and teachers concerned with the Socrates-Erasmus educational program.","author":[{"dropping-particle":"","family":"Mishchenko","given":"Viktor","non-dropping-particle":"","parse-names":false,"suffix":""},{"dropping-particle":"","family":"Suchanowski","given":"Andrzej","non-dropping-particle":"","parse-names":false,"suffix":""}],"editor":[{"dropping-particle":"","family":"Dzierżanowska","given":"Katarzyna","non-dropping-particle":"","parse-names":false,"suffix":""}],"id":"ITEM-1","issue":"January 2010","issued":{"date-parts":[["2015"]]},"number-of-pages":"1-122","publisher":"Jędrzej Śniadecki Academy of Physical Education and Sport, Gdańsk 2010 All","publisher-place":"Gdańsk","title":"Athletes ’ Endurance and Fatigue Characteristics Related to Adaptability of Specific Cardiorespiratory Reactivity","type":"book"},"uris":["http://www.mendeley.com/documents/?uuid=2e1fa84b-5915-40b1-a15a-1a121457edcb"]}],"mendeley":{"formattedCitation":"(Mishchenko &amp; Suchanowski, 2015)","plainTextFormattedCitation":"(Mishchenko &amp; Suchanowski, 2015)","previouslyFormattedCitation":"(Mishchenko &amp; Suchanowski, 2015)"},"properties":{"noteIndex":0},"schema":"https://github.com/citation-style-language/schema/raw/master/csl-citation.json"}</w:instrText>
      </w:r>
      <w:r w:rsidRPr="00B85E4C">
        <w:rPr>
          <w:bCs/>
          <w:lang w:val="id-ID" w:eastAsia="id-ID"/>
        </w:rPr>
        <w:fldChar w:fldCharType="separate"/>
      </w:r>
      <w:r w:rsidRPr="00B85E4C">
        <w:rPr>
          <w:bCs/>
          <w:noProof/>
          <w:lang w:val="id-ID" w:eastAsia="id-ID"/>
        </w:rPr>
        <w:t>(Mishchenko &amp; Suchanowski, 2015)</w:t>
      </w:r>
      <w:r w:rsidRPr="00B85E4C">
        <w:rPr>
          <w:bCs/>
          <w:lang w:val="id-ID" w:eastAsia="id-ID"/>
        </w:rPr>
        <w:fldChar w:fldCharType="end"/>
      </w:r>
      <w:r w:rsidRPr="00B85E4C">
        <w:rPr>
          <w:bCs/>
          <w:lang w:val="id-ID" w:eastAsia="id-ID"/>
        </w:rPr>
        <w:t xml:space="preserve"> yang pada akhirnya memiliki daya tahan kardiovaskular yang baik sehingga olahraga atau latihan pun mampu melaksanakan dalam durasi yang tidak sebentar dan tidak lekas mengalami kelelahan, hal ini menandakan bahwa </w:t>
      </w:r>
      <w:r w:rsidRPr="00B85E4C">
        <w:rPr>
          <w:bCs/>
          <w:i/>
          <w:lang w:val="id-ID" w:eastAsia="id-ID"/>
        </w:rPr>
        <w:t>recovery</w:t>
      </w:r>
      <w:r w:rsidRPr="00B85E4C">
        <w:rPr>
          <w:bCs/>
          <w:lang w:val="id-ID" w:eastAsia="id-ID"/>
        </w:rPr>
        <w:t xml:space="preserve"> sebentar mampu mengembalikan kondisi tubuh untuk siap berolahraga lagi </w:t>
      </w:r>
      <w:r w:rsidRPr="00B85E4C">
        <w:rPr>
          <w:bCs/>
          <w:lang w:val="id-ID" w:eastAsia="id-ID"/>
        </w:rPr>
        <w:fldChar w:fldCharType="begin" w:fldLock="1"/>
      </w:r>
      <w:r w:rsidRPr="00B85E4C">
        <w:rPr>
          <w:bCs/>
          <w:lang w:val="id-ID" w:eastAsia="id-ID"/>
        </w:rPr>
        <w:instrText>ADDIN CSL_CITATION {"citationItems":[{"id":"ITEM-1","itemData":{"abstract":"Perubahan fungsi kardiovaskuler akibat latihan olahraga secara teratur akan mempengaruhi nilai Tekanan Darah. Penelitian ini bertujuan untuk mengetahui pengaruh latihan olahraga tenis secara terprogram selama 12 minggu terhadap tekanan darah dan daya tahan kardio respirasi pada atlet pelatda sleman cabang olahraga tenis lapangan. Rancangan penelitian ini adalah quasi experimental dengan one group pretest- posttest design. Sampel penelitian adalah atlet pelatda sleman cabang tenis lapangan berjumlah 10 orang, yang memenuhi kriteria inklusi dan eksklusi. Kelompok perlakuan menerima latihan tenis terprogram, yaitu latihan 3 kali seminggu selama 120 menit setiap latihan. Sphygmomanometer digunakan untuk mengukur tekanan darah pada pembuluh arteri perifer. Hasil penelitian menunjukkan (1) Ada peningkatan daya tahan kardiorespirasi yang signifikan (p&lt;0,05) pada atlet yang mengikuti latihan tenis secara teratur selama 12 minggu. (2) Ada penurunan tekanan darah yang signifikan (p&lt;0,05) pada atlet yang mengikuti latihan tenis secara teratur selama 12 minggu.","author":[{"dropping-particle":"","family":"Alim","given":"Abdul","non-dropping-particle":"","parse-names":false,"suffix":""}],"container-title":"Medikora","id":"ITEM-1","issue":"2","issued":{"date-parts":[["2012"]]},"page":"1-14","title":"pengaruh Olahraga Terprogram Terhadap Tekanan Darah dan Daya Tahan Kardiorespirasi Pada Atlet Pelatda Sleman Cabang Tenis Lapangan","type":"article-journal","volume":"VIII"},"uris":["http://www.mendeley.com/documents/?uuid=fede1adc-a026-4acb-9fcb-6bf8fc7f8bf5"]}],"mendeley":{"formattedCitation":"(Alim, 2012)","plainTextFormattedCitation":"(Alim, 2012)","previouslyFormattedCitation":"(Alim, 2012)"},"properties":{"noteIndex":0},"schema":"https://github.com/citation-style-language/schema/raw/master/csl-citation.json"}</w:instrText>
      </w:r>
      <w:r w:rsidRPr="00B85E4C">
        <w:rPr>
          <w:bCs/>
          <w:lang w:val="id-ID" w:eastAsia="id-ID"/>
        </w:rPr>
        <w:fldChar w:fldCharType="separate"/>
      </w:r>
      <w:r w:rsidRPr="00B85E4C">
        <w:rPr>
          <w:bCs/>
          <w:noProof/>
          <w:lang w:val="id-ID" w:eastAsia="id-ID"/>
        </w:rPr>
        <w:t>(Alim, 2012)</w:t>
      </w:r>
      <w:r w:rsidRPr="00B85E4C">
        <w:rPr>
          <w:bCs/>
          <w:lang w:val="id-ID" w:eastAsia="id-ID"/>
        </w:rPr>
        <w:fldChar w:fldCharType="end"/>
      </w:r>
      <w:r w:rsidRPr="00B85E4C">
        <w:rPr>
          <w:bCs/>
          <w:lang w:val="id-ID" w:eastAsia="id-ID"/>
        </w:rPr>
        <w:t xml:space="preserve">. Ditambah dengan penelitian tentang hubungan antara tingkat kelelahan dengan belajar koordinasi gerak. Hal ini tergantung dari usia dan pengalaman bergerak sehingga tubuh mampu menyesuaikan diri dalam melakukan koordinasi gerak yang komplek </w:t>
      </w:r>
      <w:r w:rsidRPr="00B85E4C">
        <w:rPr>
          <w:bCs/>
          <w:lang w:val="id-ID" w:eastAsia="id-ID"/>
        </w:rPr>
        <w:fldChar w:fldCharType="begin" w:fldLock="1"/>
      </w:r>
      <w:r w:rsidRPr="00B85E4C">
        <w:rPr>
          <w:bCs/>
          <w:lang w:val="id-ID" w:eastAsia="id-ID"/>
        </w:rPr>
        <w:instrText>ADDIN CSL_CITATION {"citationItems":[{"id":"ITEM-1","itemData":{"DOI":"10.21831/cp.v38i2.24565","ISSN":"24428620","abstract":"This research aims to prove: 1) relationship between cardiorespiratory fitness with movement coordination learning ability, 2) relationship between cardiorespiratory fitness with fatigue level, and 3) relationship between cardiorespiratory fitness and fatigue level on learning ability of movement coordination. Samples were 30 students of Department of Sport Education determined by purposive sampling technique. To conduct the correlational research, the instruments included a Cardiorespiratory fitness measured by using Fitmate version 2.2, Wellness Technology a Division of Cosmed, also equipped with other supporting devices such as treadmills. Level of fatigue was measured by using the heart rate monitor of Polar brand and Stopwatch (BT Butterfly 60 Japan) while movement coordination learning ability measured by using Drawing Mirror Tracer Test. Using multiple regression analysis, it is concluded that: firstly, there is significant relationship between cardiorespiratory fitness and learning ability of movement coordination. Secondly, there is significant relationship between the level of fatigue and the learning ability of movement coordination. Thirdly, there is significant relationship between cardio respiratory fitness and level of fatigue in the learning ability of movement coordination.","author":[{"dropping-particle":"","family":"Kriswanto","given":"Erwin Setyo","non-dropping-particle":"","parse-names":false,"suffix":""},{"dropping-particle":"","family":"Setijono","given":"Hari","non-dropping-particle":"","parse-names":false,"suffix":""},{"dropping-particle":"","family":"Mintarto","given":"Edy","non-dropping-particle":"","parse-names":false,"suffix":""}],"container-title":"Cakrawala Pendidikan","id":"ITEM-1","issue":"2","issued":{"date-parts":[["2019"]]},"page":"320-329","title":"The effect of cardiorespiratory fitness and fatigue level on learning ability of movement coordination","type":"article-journal","volume":"38"},"uris":["http://www.mendeley.com/documents/?uuid=be87ca30-c3e8-4023-a29f-f9784496c0d0"]}],"mendeley":{"formattedCitation":"(Kriswanto et al., 2019)","plainTextFormattedCitation":"(Kriswanto et al., 2019)","previouslyFormattedCitation":"(Kriswanto et al., 2019)"},"properties":{"noteIndex":0},"schema":"https://github.com/citation-style-language/schema/raw/master/csl-citation.json"}</w:instrText>
      </w:r>
      <w:r w:rsidRPr="00B85E4C">
        <w:rPr>
          <w:bCs/>
          <w:lang w:val="id-ID" w:eastAsia="id-ID"/>
        </w:rPr>
        <w:fldChar w:fldCharType="separate"/>
      </w:r>
      <w:r w:rsidRPr="00B85E4C">
        <w:rPr>
          <w:bCs/>
          <w:noProof/>
          <w:lang w:val="id-ID" w:eastAsia="id-ID"/>
        </w:rPr>
        <w:t>(Kriswanto et al., 2019)</w:t>
      </w:r>
      <w:r w:rsidRPr="00B85E4C">
        <w:rPr>
          <w:bCs/>
          <w:lang w:val="id-ID" w:eastAsia="id-ID"/>
        </w:rPr>
        <w:fldChar w:fldCharType="end"/>
      </w:r>
      <w:r w:rsidRPr="00B85E4C">
        <w:rPr>
          <w:bCs/>
          <w:lang w:val="id-ID" w:eastAsia="id-ID"/>
        </w:rPr>
        <w:t>.</w:t>
      </w:r>
    </w:p>
    <w:p w:rsidR="00E946FD" w:rsidRPr="00B85E4C" w:rsidRDefault="006D150C" w:rsidP="00B85E4C">
      <w:pPr>
        <w:ind w:firstLine="709"/>
        <w:jc w:val="both"/>
        <w:rPr>
          <w:spacing w:val="-5"/>
          <w:lang w:val="id-ID"/>
        </w:rPr>
      </w:pPr>
      <w:r w:rsidRPr="00B85E4C">
        <w:t xml:space="preserve">Latihan yang menggunakan metode </w:t>
      </w:r>
      <w:r w:rsidRPr="00B85E4C">
        <w:rPr>
          <w:i/>
        </w:rPr>
        <w:t xml:space="preserve">circuit training </w:t>
      </w:r>
      <w:r w:rsidRPr="00B85E4C">
        <w:t xml:space="preserve">adalah kemampuan untuk mengerahkan kekuatan secara maksimal dari kelompok otot tubuh yang berbeda, serta dilakukan dalam waktu yang bersamaan sehingga waktu yang digunakan sangat efektif. Metode latihan circuit training ini dapat dilaksanakan rata-rata antara 2-3 kali dalam seminggu </w:t>
      </w:r>
      <w:r w:rsidRPr="00B85E4C">
        <w:fldChar w:fldCharType="begin" w:fldLock="1"/>
      </w:r>
      <w:r w:rsidRPr="00B85E4C">
        <w:instrText>ADDIN CSL_CITATION {"citationItems":[{"id":"ITEM-1","itemData":{"ISBN":"9780495560098","abstract":"Discover your own personal fitness and wellness stories with Hoeger/Hoeger's PRINCIPLES AND LABS FOR PHYSICAL FITNESS, 8th Edition. This book takes a personalized approach that guides you through the development of an attainable fitness program. The authors provide current, practical information and focus on fitness topics, including body composition, cardiorespiratory endurance, muscular strength and flexibility. PRINCIPLES AND LABS FOR PHYSICAL FITNESS offers a variety of resources, including exercise videos, case studies, and portable reference cards, to turn active learning into active living and encourage you to take control of your lifestyle habits and meet your personal health and wellness goals.","author":[{"dropping-particle":"","family":"Hoeger","given":"Werner W.K.","non-dropping-particle":"","parse-names":false,"suffix":""},{"dropping-particle":"","family":"Hoeger","given":"Sharon A.","non-dropping-particle":"","parse-names":false,"suffix":""}],"edition":"Seventh","editor":[{"dropping-particle":"","family":"Lustig","given":"Anna","non-dropping-particle":"","parse-names":false,"suffix":""}],"id":"ITEM-1","issued":{"date-parts":[["2010"]]},"number-of-pages":"1-503","publisher":"Yolanda Cossio","publisher-place":"Belmont, CA 94002-3098","title":"Principles and Labs for Physical Fitness","type":"book"},"uris":["http://www.mendeley.com/documents/?uuid=90653542-20d8-480e-98ff-4736bb6cc866"]}],"mendeley":{"formattedCitation":"(Hoeger &amp; Hoeger, 2010)","plainTextFormattedCitation":"(Hoeger &amp; Hoeger, 2010)","previouslyFormattedCitation":"(Hoeger &amp; Hoeger, 2010)"},"properties":{"noteIndex":0},"schema":"https://github.com/citation-style-language/schema/raw/master/csl-citation.json"}</w:instrText>
      </w:r>
      <w:r w:rsidRPr="00B85E4C">
        <w:fldChar w:fldCharType="separate"/>
      </w:r>
      <w:r w:rsidRPr="00B85E4C">
        <w:rPr>
          <w:noProof/>
        </w:rPr>
        <w:t>(Hoeger &amp; Hoeger, 2010)</w:t>
      </w:r>
      <w:r w:rsidRPr="00B85E4C">
        <w:fldChar w:fldCharType="end"/>
      </w:r>
      <w:r w:rsidRPr="00B85E4C">
        <w:t xml:space="preserve">. Hal tersebut sesuai dengan penelitian ini yang menerapkan 3 kali latihan setiap minggunya dari kelompok </w:t>
      </w:r>
      <w:r w:rsidRPr="00B85E4C">
        <w:rPr>
          <w:i/>
        </w:rPr>
        <w:t>simple circuit</w:t>
      </w:r>
      <w:r w:rsidRPr="00B85E4C">
        <w:t xml:space="preserve"> dan </w:t>
      </w:r>
      <w:r w:rsidRPr="00B85E4C">
        <w:rPr>
          <w:i/>
        </w:rPr>
        <w:t>running circuit</w:t>
      </w:r>
      <w:r w:rsidRPr="00B85E4C">
        <w:t xml:space="preserve">. Ada juga yang berpendapat bahwa sirkuit </w:t>
      </w:r>
      <w:r w:rsidRPr="00B85E4C">
        <w:rPr>
          <w:i/>
        </w:rPr>
        <w:t>training</w:t>
      </w:r>
      <w:r w:rsidRPr="00B85E4C">
        <w:t xml:space="preserve"> adalah program latihan yang menggabungkan prinsip aerobik dan anaerobik dengan menerapkan modifikasi latihan sistem pembebanan </w:t>
      </w:r>
      <w:r w:rsidRPr="00B85E4C">
        <w:fldChar w:fldCharType="begin" w:fldLock="1"/>
      </w:r>
      <w:r w:rsidRPr="00B85E4C">
        <w:instrText>ADDIN CSL_CITATION {"citationItems":[{"id":"ITEM-1","itemData":{"DOI":"10.23917/jurkes.v10i1.5491","ISSN":"1979-7621","abstract":"Pentingnya latihan aerobik pada atlet adalah untuk meningkatkan stamina atlet, sehingga pada saat pertandingan atlet tidak mudah merasa lelah. Tujuan dari penelitian ini adalah untuk mengetahui perbedaan latihan interval, sirkuit training, dan lari jarak jauh terhadap peningkatan kebugaran aerobik. Tujuan penelitian adalah untuk mengetahui perbedaan latihan interval, sirkuit training, dan lari jarak jauh terhadap peningkatan kebugaran aerobik. Penelitian ini menggunakan metode eksperimental semu atau Quasi experiment. Penelitian menggunakan three group pre-test and post-testdesign untuk mengetahui manfaat program latihan aerobik yang terencana selama 4 minggu. Teknik pengambilan sampel menggunakan nonprobability sampling dengan teknik purposive sampling yang dipilih dari populasi serta memenuhi kriteria inklusi dan eksklusi. Uji normalitas data dilakukan dengan uji Sapiro-Wilk. Selanjutnya data diuji menggunakan Paired Simple T Test dan Mean Deference. Hasil penelitian ini adalah nilai t hitung dari latihan interval = -4.341 dengan sig. 0.007, sirkuit training = -2.907 dengan sig. 0.034 dan lari jarak jauh = -7.225 dengan sig.0.001. Ketiga jenis program latihan yang diberikan memiliki nilai sig. &lt;0.05, artinya bahwa latihan interval, sirkuit training, dan lari jarak jauh dapat mempengaruhi kebugaran aerobik. Secara statistik, ada perbedaan latihan interval, sirkuit training, dan lari jarak jauh terhadap peningkatan kebugaran aerobik.","author":[{"dropping-particle":"","family":"Kurniawan","given":"Muhammad Dwi","non-dropping-particle":"","parse-names":false,"suffix":""},{"dropping-particle":"","family":"Pudjianto","given":"Maskun","non-dropping-particle":"","parse-names":false,"suffix":""}],"container-title":"Jurnal Kesehatan","id":"ITEM-1","issue":"1","issued":{"date-parts":[["2017"]]},"page":"40-47","title":"Perbedaan Latihan Interval, Sirkuit Training, dan Lari Jarak Jauh terhadap Peningkatan Kebugaran Aerobik pada Atlet Bola Basket di MAN 2 Semarang","type":"article-journal","volume":"10"},"uris":["http://www.mendeley.com/documents/?uuid=72ac5640-b80a-4143-a02a-16bd565c5f1d"]}],"mendeley":{"formattedCitation":"(Kurniawan &amp; Pudjianto, 2017)","plainTextFormattedCitation":"(Kurniawan &amp; Pudjianto, 2017)","previouslyFormattedCitation":"(Kurniawan &amp; Pudjianto, 2017)"},"properties":{"noteIndex":0},"schema":"https://github.com/citation-style-language/schema/raw/master/csl-citation.json"}</w:instrText>
      </w:r>
      <w:r w:rsidRPr="00B85E4C">
        <w:fldChar w:fldCharType="separate"/>
      </w:r>
      <w:r w:rsidRPr="00B85E4C">
        <w:rPr>
          <w:noProof/>
        </w:rPr>
        <w:t>(Kurniawan &amp; Pudjianto, 2017)</w:t>
      </w:r>
      <w:r w:rsidRPr="00B85E4C">
        <w:fldChar w:fldCharType="end"/>
      </w:r>
      <w:r w:rsidRPr="00B85E4C">
        <w:t xml:space="preserve">.   </w:t>
      </w:r>
    </w:p>
    <w:p w:rsidR="00B85E4C" w:rsidRPr="00B85E4C" w:rsidRDefault="00B85E4C" w:rsidP="00B85E4C">
      <w:pPr>
        <w:spacing w:line="276" w:lineRule="auto"/>
        <w:ind w:firstLine="709"/>
        <w:jc w:val="both"/>
        <w:rPr>
          <w:spacing w:val="-5"/>
          <w:lang w:val="id-ID"/>
        </w:rPr>
      </w:pPr>
    </w:p>
    <w:p w:rsidR="00E946FD" w:rsidRPr="00E946FD" w:rsidRDefault="00E946FD" w:rsidP="00E946FD">
      <w:pPr>
        <w:pStyle w:val="Heading1"/>
        <w:spacing w:before="0" w:after="0"/>
        <w:rPr>
          <w:rFonts w:ascii="Times New Roman" w:hAnsi="Times New Roman"/>
          <w:sz w:val="24"/>
          <w:szCs w:val="24"/>
          <w:lang w:val="id-ID"/>
        </w:rPr>
      </w:pPr>
      <w:r w:rsidRPr="00E946FD">
        <w:rPr>
          <w:rFonts w:ascii="Times New Roman" w:hAnsi="Times New Roman"/>
          <w:sz w:val="24"/>
          <w:szCs w:val="24"/>
          <w:lang w:val="id-ID"/>
        </w:rPr>
        <w:t xml:space="preserve">KESIMPULAN </w:t>
      </w:r>
    </w:p>
    <w:p w:rsidR="00B85E4C" w:rsidRPr="00B85E4C" w:rsidRDefault="00B85E4C" w:rsidP="00B85E4C">
      <w:pPr>
        <w:ind w:firstLine="567"/>
        <w:jc w:val="both"/>
        <w:rPr>
          <w:lang w:val="id-ID"/>
        </w:rPr>
      </w:pPr>
      <w:r w:rsidRPr="00B85E4C">
        <w:rPr>
          <w:lang w:val="id-ID"/>
        </w:rPr>
        <w:t xml:space="preserve">Kesimpulannya adalah metode latihan </w:t>
      </w:r>
      <w:r w:rsidRPr="00B85E4C">
        <w:rPr>
          <w:i/>
          <w:lang w:val="id-ID"/>
        </w:rPr>
        <w:t>simple circuit</w:t>
      </w:r>
      <w:r w:rsidRPr="00B85E4C">
        <w:rPr>
          <w:lang w:val="id-ID"/>
        </w:rPr>
        <w:t xml:space="preserve"> dan </w:t>
      </w:r>
      <w:r w:rsidRPr="00B85E4C">
        <w:rPr>
          <w:i/>
          <w:lang w:val="id-ID"/>
        </w:rPr>
        <w:t>running circuit</w:t>
      </w:r>
      <w:r w:rsidRPr="00B85E4C">
        <w:rPr>
          <w:lang w:val="id-ID"/>
        </w:rPr>
        <w:t xml:space="preserve"> berpengaruh secara signifikan terhadap daya tahan kardiovaskular, sedangkan kelelahan meningkat secara negatif, artinya semakin besar nilai peningkatan daya tahan maka semakin besar pula tingkat kelelahan. Disarankan adanya penelitian lanjutan pada waktu pemberian perlakuan agar daya tahan semakin tinggi terutama pada vo2max namun sebaliknya kelelahan semakin berkurang sehingga tingkat recovery semakin baik meskipun waktu istirahat sebentar terutama pada saat istirahat di antara pertandingan. </w:t>
      </w:r>
    </w:p>
    <w:p w:rsidR="00E946FD" w:rsidRPr="00E946FD" w:rsidRDefault="00E946FD" w:rsidP="00E946FD">
      <w:pPr>
        <w:spacing w:line="276" w:lineRule="auto"/>
        <w:jc w:val="both"/>
        <w:rPr>
          <w:lang w:val="id-ID"/>
        </w:rPr>
      </w:pPr>
    </w:p>
    <w:p w:rsidR="00E946FD" w:rsidRPr="00E946FD" w:rsidRDefault="00E946FD" w:rsidP="000E3400">
      <w:pPr>
        <w:pStyle w:val="Heading1"/>
        <w:spacing w:before="0" w:after="0"/>
        <w:rPr>
          <w:rFonts w:ascii="Times New Roman" w:hAnsi="Times New Roman"/>
          <w:sz w:val="24"/>
          <w:szCs w:val="24"/>
          <w:lang w:val="en-AU"/>
        </w:rPr>
      </w:pPr>
      <w:r w:rsidRPr="00E946FD">
        <w:rPr>
          <w:rFonts w:ascii="Times New Roman" w:hAnsi="Times New Roman"/>
          <w:sz w:val="24"/>
          <w:szCs w:val="24"/>
          <w:lang w:val="en-AU"/>
        </w:rPr>
        <w:t>REKOMENDASI</w:t>
      </w:r>
    </w:p>
    <w:p w:rsidR="00691C74" w:rsidRDefault="000E3400" w:rsidP="000E3400">
      <w:pPr>
        <w:ind w:firstLine="567"/>
        <w:jc w:val="both"/>
        <w:rPr>
          <w:lang w:val="id-ID"/>
        </w:rPr>
      </w:pPr>
      <w:r>
        <w:rPr>
          <w:lang w:val="id-ID"/>
        </w:rPr>
        <w:t xml:space="preserve">Penulis mengharapkan </w:t>
      </w:r>
      <w:r w:rsidR="00691C74">
        <w:rPr>
          <w:lang w:val="id-ID"/>
        </w:rPr>
        <w:t xml:space="preserve">penelitian ini </w:t>
      </w:r>
      <w:r>
        <w:rPr>
          <w:lang w:val="id-ID"/>
        </w:rPr>
        <w:t>mampu sebagai salah satu rekomendasi atau kajian penelitian pada bidang kondisi fisik yang mampu sebagai bahan ajar atau program latihan pada bidang daya tahan kardiovaskular (aerob) dan HIIT.</w:t>
      </w:r>
    </w:p>
    <w:p w:rsidR="00E946FD" w:rsidRPr="00E946FD" w:rsidRDefault="00E946FD" w:rsidP="00E946FD">
      <w:pPr>
        <w:rPr>
          <w:lang w:val="id-ID"/>
        </w:rPr>
      </w:pPr>
    </w:p>
    <w:p w:rsidR="00E946FD" w:rsidRPr="00E946FD" w:rsidRDefault="00E946FD" w:rsidP="000E3400">
      <w:pPr>
        <w:pStyle w:val="Heading1"/>
        <w:spacing w:before="0" w:after="0"/>
        <w:rPr>
          <w:rFonts w:ascii="Times New Roman" w:hAnsi="Times New Roman"/>
          <w:sz w:val="24"/>
          <w:szCs w:val="24"/>
          <w:lang w:val="id-ID"/>
        </w:rPr>
      </w:pPr>
      <w:r w:rsidRPr="00E946FD">
        <w:rPr>
          <w:rFonts w:ascii="Times New Roman" w:hAnsi="Times New Roman"/>
          <w:sz w:val="24"/>
          <w:szCs w:val="24"/>
          <w:lang w:val="id-ID"/>
        </w:rPr>
        <w:t>UCAPAN TERIMAKASIH</w:t>
      </w:r>
    </w:p>
    <w:p w:rsidR="000E3400" w:rsidRDefault="000E3400" w:rsidP="000E3400">
      <w:pPr>
        <w:ind w:firstLine="567"/>
        <w:jc w:val="both"/>
        <w:rPr>
          <w:spacing w:val="-1"/>
          <w:lang w:val="id-ID"/>
        </w:rPr>
      </w:pPr>
      <w:r>
        <w:rPr>
          <w:spacing w:val="-1"/>
          <w:lang w:val="id-ID"/>
        </w:rPr>
        <w:t>Penulis mengucapkan terima kasih kepada pihak-pihak yang telah mendukung dalam kelancaran penelitian ini yaitu mahasiswa program studi Pendidikan Jasmani tingkat III reguler semester ganjil Universitas Galuh sebagai sampel penelitian.</w:t>
      </w:r>
    </w:p>
    <w:p w:rsidR="00E946FD" w:rsidRPr="000E3400" w:rsidRDefault="00E946FD" w:rsidP="00E946FD">
      <w:pPr>
        <w:autoSpaceDE w:val="0"/>
        <w:autoSpaceDN w:val="0"/>
        <w:adjustRightInd w:val="0"/>
        <w:spacing w:line="276" w:lineRule="auto"/>
        <w:jc w:val="both"/>
        <w:rPr>
          <w:b/>
          <w:lang w:val="id-ID"/>
        </w:rPr>
      </w:pPr>
    </w:p>
    <w:p w:rsidR="00E946FD" w:rsidRPr="00E946FD" w:rsidRDefault="00E946FD" w:rsidP="00E946FD">
      <w:pPr>
        <w:autoSpaceDE w:val="0"/>
        <w:autoSpaceDN w:val="0"/>
        <w:adjustRightInd w:val="0"/>
        <w:spacing w:line="276" w:lineRule="auto"/>
        <w:jc w:val="both"/>
        <w:rPr>
          <w:b/>
          <w:lang w:val="id-ID"/>
        </w:rPr>
      </w:pPr>
      <w:r w:rsidRPr="00E946FD">
        <w:rPr>
          <w:b/>
        </w:rPr>
        <w:lastRenderedPageBreak/>
        <w:t xml:space="preserve">DAFTAR </w:t>
      </w:r>
      <w:r w:rsidRPr="00E946FD">
        <w:rPr>
          <w:b/>
          <w:lang w:val="id-ID"/>
        </w:rPr>
        <w:t xml:space="preserve">PUSTAKA </w:t>
      </w:r>
    </w:p>
    <w:p w:rsidR="000E3400" w:rsidRPr="000E3400" w:rsidRDefault="000E3400" w:rsidP="000E3400">
      <w:pPr>
        <w:widowControl w:val="0"/>
        <w:autoSpaceDE w:val="0"/>
        <w:autoSpaceDN w:val="0"/>
        <w:adjustRightInd w:val="0"/>
        <w:ind w:left="480" w:hanging="480"/>
        <w:jc w:val="both"/>
        <w:rPr>
          <w:noProof/>
        </w:rPr>
      </w:pPr>
      <w:r w:rsidRPr="000E3400">
        <w:rPr>
          <w:noProof/>
          <w:lang w:val="id-ID" w:eastAsia="id-ID"/>
        </w:rPr>
        <w:fldChar w:fldCharType="begin" w:fldLock="1"/>
      </w:r>
      <w:r w:rsidRPr="000E3400">
        <w:rPr>
          <w:noProof/>
          <w:lang w:val="id-ID" w:eastAsia="id-ID"/>
        </w:rPr>
        <w:instrText xml:space="preserve">ADDIN Mendeley Bibliography CSL_BIBLIOGRAPHY </w:instrText>
      </w:r>
      <w:r w:rsidRPr="000E3400">
        <w:rPr>
          <w:noProof/>
          <w:lang w:val="id-ID" w:eastAsia="id-ID"/>
        </w:rPr>
        <w:fldChar w:fldCharType="separate"/>
      </w:r>
      <w:r w:rsidRPr="000E3400">
        <w:rPr>
          <w:noProof/>
        </w:rPr>
        <w:t xml:space="preserve">Alghannam, A. F. (2012). Metabolic limitations of performance and fatigue in football. </w:t>
      </w:r>
      <w:r w:rsidRPr="000E3400">
        <w:rPr>
          <w:i/>
          <w:iCs/>
          <w:noProof/>
        </w:rPr>
        <w:t>Asian Journal of Sports Medicine</w:t>
      </w:r>
      <w:r w:rsidRPr="000E3400">
        <w:rPr>
          <w:noProof/>
        </w:rPr>
        <w:t xml:space="preserve">, </w:t>
      </w:r>
      <w:r w:rsidRPr="000E3400">
        <w:rPr>
          <w:i/>
          <w:iCs/>
          <w:noProof/>
        </w:rPr>
        <w:t>3</w:t>
      </w:r>
      <w:r w:rsidRPr="000E3400">
        <w:rPr>
          <w:noProof/>
        </w:rPr>
        <w:t>(2), 65–73. https://doi.org/10.5812/asjsm.34699</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Alim, A. (2012). pengaruh Olahraga Terprogram Terhadap Tekanan Darah dan Daya Tahan Kardiorespirasi Pada Atlet Pelatda Sleman Cabang Tenis Lapangan. </w:t>
      </w:r>
      <w:r w:rsidRPr="000E3400">
        <w:rPr>
          <w:i/>
          <w:iCs/>
          <w:noProof/>
        </w:rPr>
        <w:t>Medikora</w:t>
      </w:r>
      <w:r w:rsidRPr="000E3400">
        <w:rPr>
          <w:noProof/>
        </w:rPr>
        <w:t xml:space="preserve">, </w:t>
      </w:r>
      <w:r w:rsidRPr="000E3400">
        <w:rPr>
          <w:i/>
          <w:iCs/>
          <w:noProof/>
        </w:rPr>
        <w:t>VIII</w:t>
      </w:r>
      <w:r w:rsidRPr="000E3400">
        <w:rPr>
          <w:noProof/>
        </w:rPr>
        <w:t>(2), 1–14. https://media.neliti.com/media/publications/152278-ID-none.pdf</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Arianto, A. T., &amp; Setyawan, C. (2019). Efektivitas small sided games dan interval training terhadap peningkatan daya tahan aerobik pada pemain sepakbola U-17. </w:t>
      </w:r>
      <w:r w:rsidRPr="000E3400">
        <w:rPr>
          <w:i/>
          <w:iCs/>
          <w:noProof/>
        </w:rPr>
        <w:t>Jurnal Keolahragaan</w:t>
      </w:r>
      <w:r w:rsidRPr="000E3400">
        <w:rPr>
          <w:noProof/>
        </w:rPr>
        <w:t xml:space="preserve">, </w:t>
      </w:r>
      <w:r w:rsidRPr="000E3400">
        <w:rPr>
          <w:i/>
          <w:iCs/>
          <w:noProof/>
        </w:rPr>
        <w:t>7</w:t>
      </w:r>
      <w:r w:rsidRPr="000E3400">
        <w:rPr>
          <w:noProof/>
        </w:rPr>
        <w:t>(2), 182–191. https://doi.org/10.21831/jk.v7i2.27039</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Bompa, T., &amp; Buzzichelli, C. (2015). </w:t>
      </w:r>
      <w:r w:rsidRPr="000E3400">
        <w:rPr>
          <w:i/>
          <w:iCs/>
          <w:noProof/>
        </w:rPr>
        <w:t>Periodization training for sports</w:t>
      </w:r>
      <w:r w:rsidRPr="000E3400">
        <w:rPr>
          <w:noProof/>
        </w:rPr>
        <w:t xml:space="preserve"> (J. Klug (ed.); Third Edit). Human Kinetics. www.HumanKinetics.com</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Cottrell, D. (2020). </w:t>
      </w:r>
      <w:r w:rsidRPr="000E3400">
        <w:rPr>
          <w:i/>
          <w:iCs/>
          <w:noProof/>
        </w:rPr>
        <w:t>Running circuit to improve rugby fitness and speed</w:t>
      </w:r>
      <w:r w:rsidRPr="000E3400">
        <w:rPr>
          <w:noProof/>
        </w:rPr>
        <w:t>. Rugby Coach Weekly. www.rugbycoachweekly.net</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Coutinho, D., Gonçalves, B., Wong, D. P., Travassos, B., Coutts, A. J., &amp; Sampaio, J. (2018). Exploring the effects of mental and muscular fatigue in soccer players’ performance. </w:t>
      </w:r>
      <w:r w:rsidRPr="000E3400">
        <w:rPr>
          <w:i/>
          <w:iCs/>
          <w:noProof/>
        </w:rPr>
        <w:t>Human Movement Science</w:t>
      </w:r>
      <w:r w:rsidRPr="000E3400">
        <w:rPr>
          <w:noProof/>
        </w:rPr>
        <w:t xml:space="preserve">, </w:t>
      </w:r>
      <w:r w:rsidRPr="000E3400">
        <w:rPr>
          <w:i/>
          <w:iCs/>
          <w:noProof/>
        </w:rPr>
        <w:t>58</w:t>
      </w:r>
      <w:r w:rsidRPr="000E3400">
        <w:rPr>
          <w:noProof/>
        </w:rPr>
        <w:t>(October 2017), 287–296. https://doi.org/10.1016/j.humov.2018.03.004</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Dahlan, F., &amp; Patawari, F. (2019). Meningkatkan Daya Tahan Kardiovaskular (Vo2max) Melalui Latihan Jurus Mawar Pencaksilat Pada Warga Lanjut Usia (Lansia) Di Kecamatan Wara Timur Kota Palopo. </w:t>
      </w:r>
      <w:r w:rsidRPr="000E3400">
        <w:rPr>
          <w:i/>
          <w:iCs/>
          <w:noProof/>
        </w:rPr>
        <w:t>Jurnal Pendidikan Glasser</w:t>
      </w:r>
      <w:r w:rsidRPr="000E3400">
        <w:rPr>
          <w:noProof/>
        </w:rPr>
        <w:t xml:space="preserve">, </w:t>
      </w:r>
      <w:r w:rsidRPr="000E3400">
        <w:rPr>
          <w:i/>
          <w:iCs/>
          <w:noProof/>
        </w:rPr>
        <w:t>3</w:t>
      </w:r>
      <w:r w:rsidRPr="000E3400">
        <w:rPr>
          <w:noProof/>
        </w:rPr>
        <w:t>(1), 128–133. https://doi.org/10.32529/glasser.v3i1.187</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Fitria, Jafar, M., &amp; Karimuddin. (2015). Evaluasi Daya Tahan Jantung Paru Anggota Mapolda Aceh Tahun 2015. </w:t>
      </w:r>
      <w:r w:rsidRPr="000E3400">
        <w:rPr>
          <w:i/>
          <w:iCs/>
          <w:noProof/>
        </w:rPr>
        <w:t>Jurnal Ilmiah Mahasiswa Pendidikan Jasmani, Kesehatan Dan Rekreas</w:t>
      </w:r>
      <w:r w:rsidRPr="000E3400">
        <w:rPr>
          <w:noProof/>
        </w:rPr>
        <w:t xml:space="preserve">, </w:t>
      </w:r>
      <w:r w:rsidRPr="000E3400">
        <w:rPr>
          <w:i/>
          <w:iCs/>
          <w:noProof/>
        </w:rPr>
        <w:t>1</w:t>
      </w:r>
      <w:r w:rsidRPr="000E3400">
        <w:rPr>
          <w:noProof/>
        </w:rPr>
        <w:t>(3), 209–218. https://media.neliti.com/media/publications/188701-ID-none.pdf</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Fraenkel, J. R., Wallen, N. E., &amp; Hyun, H. H. (2012). </w:t>
      </w:r>
      <w:r w:rsidRPr="000E3400">
        <w:rPr>
          <w:i/>
          <w:iCs/>
          <w:noProof/>
        </w:rPr>
        <w:t>How to design and evaluate research in education</w:t>
      </w:r>
      <w:r w:rsidRPr="000E3400">
        <w:rPr>
          <w:noProof/>
        </w:rPr>
        <w:t xml:space="preserve"> (M. Ryan (ed.); 8th ed.). McGraw-Hill, a business unit of The McGraw-Hill Companies, Inc.</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Hoeger, W. W. K., &amp; Hoeger, S. A. (2010). </w:t>
      </w:r>
      <w:r w:rsidRPr="000E3400">
        <w:rPr>
          <w:i/>
          <w:iCs/>
          <w:noProof/>
        </w:rPr>
        <w:t>Principles and Labs for Physical Fitness</w:t>
      </w:r>
      <w:r w:rsidRPr="000E3400">
        <w:rPr>
          <w:noProof/>
        </w:rPr>
        <w:t xml:space="preserve"> (A. Lustig (ed.); Seventh). Yolanda Cossio. www.cengage.com/international</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Ilissaputra, D. A., &amp; Suharjana, S. (2016). Pengaruh metode latihan dan VO2 Max terhadap dasar sepak bola. </w:t>
      </w:r>
      <w:r w:rsidRPr="000E3400">
        <w:rPr>
          <w:i/>
          <w:iCs/>
          <w:noProof/>
        </w:rPr>
        <w:t>Jurnal Keolahragaan</w:t>
      </w:r>
      <w:r w:rsidRPr="000E3400">
        <w:rPr>
          <w:noProof/>
        </w:rPr>
        <w:t xml:space="preserve">, </w:t>
      </w:r>
      <w:r w:rsidRPr="000E3400">
        <w:rPr>
          <w:i/>
          <w:iCs/>
          <w:noProof/>
        </w:rPr>
        <w:t>4</w:t>
      </w:r>
      <w:r w:rsidRPr="000E3400">
        <w:rPr>
          <w:noProof/>
        </w:rPr>
        <w:t>(2), 164–174. https://doi.org/10.21831/jk.v4i2.10892</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Kriswanto, E. S., Setijono, H., &amp; Mintarto, E. (2019). The effect of cardiorespiratory fitness and fatigue level on learning ability of movement coordination. </w:t>
      </w:r>
      <w:r w:rsidRPr="000E3400">
        <w:rPr>
          <w:i/>
          <w:iCs/>
          <w:noProof/>
        </w:rPr>
        <w:t>Cakrawala Pendidikan</w:t>
      </w:r>
      <w:r w:rsidRPr="000E3400">
        <w:rPr>
          <w:noProof/>
        </w:rPr>
        <w:t xml:space="preserve">, </w:t>
      </w:r>
      <w:r w:rsidRPr="000E3400">
        <w:rPr>
          <w:i/>
          <w:iCs/>
          <w:noProof/>
        </w:rPr>
        <w:t>38</w:t>
      </w:r>
      <w:r w:rsidRPr="000E3400">
        <w:rPr>
          <w:noProof/>
        </w:rPr>
        <w:t>(2), 320–329. https://doi.org/10.21831/cp.v38i2.24565</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Kurniawan, M. D., &amp; Pudjianto, M. (2017). Perbedaan Latihan Interval, Sirkuit Training, dan Lari Jarak Jauh terhadap Peningkatan Kebugaran Aerobik pada Atlet Bola Basket di MAN 2 Semarang. </w:t>
      </w:r>
      <w:r w:rsidRPr="000E3400">
        <w:rPr>
          <w:i/>
          <w:iCs/>
          <w:noProof/>
        </w:rPr>
        <w:t>Jurnal Kesehatan</w:t>
      </w:r>
      <w:r w:rsidRPr="000E3400">
        <w:rPr>
          <w:noProof/>
        </w:rPr>
        <w:t xml:space="preserve">, </w:t>
      </w:r>
      <w:r w:rsidRPr="000E3400">
        <w:rPr>
          <w:i/>
          <w:iCs/>
          <w:noProof/>
        </w:rPr>
        <w:t>10</w:t>
      </w:r>
      <w:r w:rsidRPr="000E3400">
        <w:rPr>
          <w:noProof/>
        </w:rPr>
        <w:t>(1), 40–47. https://doi.org/10.23917/jurkes.v10i1.5491</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Kusriyanti. (2015). Faktor Penyebab Kekalahan Tim Sepakbola Indonesia Melawan Thailand Pada Laga Semifinal Sea Games 2015 Dari Segi Ilmu Fisiologi. </w:t>
      </w:r>
      <w:r w:rsidRPr="000E3400">
        <w:rPr>
          <w:i/>
          <w:iCs/>
          <w:noProof/>
        </w:rPr>
        <w:t>Jurnal Olahraga Prestasi</w:t>
      </w:r>
      <w:r w:rsidRPr="000E3400">
        <w:rPr>
          <w:noProof/>
        </w:rPr>
        <w:t xml:space="preserve">, </w:t>
      </w:r>
      <w:r w:rsidRPr="000E3400">
        <w:rPr>
          <w:i/>
          <w:iCs/>
          <w:noProof/>
        </w:rPr>
        <w:t>11</w:t>
      </w:r>
      <w:r w:rsidRPr="000E3400">
        <w:rPr>
          <w:noProof/>
        </w:rPr>
        <w:t>(2), 31–41. https://doi.org/10.21831/jorpres.v11i2.5726</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Mackenzie, B. (2005). </w:t>
      </w:r>
      <w:r w:rsidRPr="000E3400">
        <w:rPr>
          <w:i/>
          <w:iCs/>
          <w:noProof/>
        </w:rPr>
        <w:t>101 Performance Evaluation tests</w:t>
      </w:r>
      <w:r w:rsidRPr="000E3400">
        <w:rPr>
          <w:noProof/>
        </w:rPr>
        <w:t xml:space="preserve"> (B. Mackenzie (ed.); First). jonathan.pye@electricwordplc.com. %0A101 evaluation testsshahroodut.ac.ir</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Mendes, B., Daglioglu, O., Mendes, E., &amp; Demir, T. (2013). The effect of acute fatigue on balance ın soccer players. </w:t>
      </w:r>
      <w:r w:rsidRPr="000E3400">
        <w:rPr>
          <w:i/>
          <w:iCs/>
          <w:noProof/>
        </w:rPr>
        <w:t>European Journal of Experimental Biology</w:t>
      </w:r>
      <w:r w:rsidRPr="000E3400">
        <w:rPr>
          <w:noProof/>
        </w:rPr>
        <w:t xml:space="preserve">, </w:t>
      </w:r>
      <w:r w:rsidRPr="000E3400">
        <w:rPr>
          <w:i/>
          <w:iCs/>
          <w:noProof/>
        </w:rPr>
        <w:t>3</w:t>
      </w:r>
      <w:r w:rsidRPr="000E3400">
        <w:rPr>
          <w:noProof/>
        </w:rPr>
        <w:t>(5), 218–223. http://pelagiaresearchlibrary.com/european-journal-of-experimental-biology/vol3-iss5/EJEB-2013-3-5-218-223.pdf</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Mishchenko, V., &amp; Suchanowski, A. (2015). </w:t>
      </w:r>
      <w:r w:rsidRPr="000E3400">
        <w:rPr>
          <w:i/>
          <w:iCs/>
          <w:noProof/>
        </w:rPr>
        <w:t xml:space="preserve">Athletes ’ Endurance and Fatigue </w:t>
      </w:r>
      <w:r w:rsidRPr="000E3400">
        <w:rPr>
          <w:i/>
          <w:iCs/>
          <w:noProof/>
        </w:rPr>
        <w:lastRenderedPageBreak/>
        <w:t>Characteristics Related to Adaptability of Specific Cardiorespiratory Reactivity</w:t>
      </w:r>
      <w:r w:rsidRPr="000E3400">
        <w:rPr>
          <w:noProof/>
        </w:rPr>
        <w:t xml:space="preserve"> (K. Dzierżanowska (ed.); Issue January 2010). Jędrzej Śniadecki Academy of Physical Education and Sport, Gdańsk 2010 All. https://doi.org/10.13140/2.1.4016.6721</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Nasrulloh, A., &amp; Wicaksono, I. S. (2020). Latihan bodyweight dengan total-body resistance exercise (TRX) dapat meningkatkan kekuatan otot. </w:t>
      </w:r>
      <w:r w:rsidRPr="000E3400">
        <w:rPr>
          <w:i/>
          <w:iCs/>
          <w:noProof/>
        </w:rPr>
        <w:t>Jurnal Keolahragaan</w:t>
      </w:r>
      <w:r w:rsidRPr="000E3400">
        <w:rPr>
          <w:noProof/>
        </w:rPr>
        <w:t xml:space="preserve">, </w:t>
      </w:r>
      <w:r w:rsidRPr="000E3400">
        <w:rPr>
          <w:i/>
          <w:iCs/>
          <w:noProof/>
        </w:rPr>
        <w:t>8</w:t>
      </w:r>
      <w:r w:rsidRPr="000E3400">
        <w:rPr>
          <w:noProof/>
        </w:rPr>
        <w:t>(1), 52–62. https://doi.org/10.21831/jk.v8i1.31208</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Ninzar, K. (2018). Tingkat Daya Tahan Aerobik (VO2 Max) pada Anggota Tim Futsal Siba Semarang. </w:t>
      </w:r>
      <w:r w:rsidRPr="000E3400">
        <w:rPr>
          <w:i/>
          <w:iCs/>
          <w:noProof/>
        </w:rPr>
        <w:t>Jurnal Mitra Pendidikan</w:t>
      </w:r>
      <w:r w:rsidRPr="000E3400">
        <w:rPr>
          <w:noProof/>
        </w:rPr>
        <w:t xml:space="preserve">, </w:t>
      </w:r>
      <w:r w:rsidRPr="000E3400">
        <w:rPr>
          <w:i/>
          <w:iCs/>
          <w:noProof/>
        </w:rPr>
        <w:t>2</w:t>
      </w:r>
      <w:r w:rsidRPr="000E3400">
        <w:rPr>
          <w:noProof/>
        </w:rPr>
        <w:t>(8), 738–749.</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Nugroho, S. (2007). </w:t>
      </w:r>
      <w:r w:rsidRPr="000E3400">
        <w:rPr>
          <w:i/>
          <w:iCs/>
          <w:noProof/>
        </w:rPr>
        <w:t>Pengaruh Latihan Sirkuit (Circuit training) Terhadap Daya Tahan Aerobik (vo2max) Mahasiswa PKO Fakultas Ilmu Keolahragaan Universitas Negeri Yogyakarta</w:t>
      </w:r>
      <w:r w:rsidRPr="000E3400">
        <w:rPr>
          <w:noProof/>
        </w:rPr>
        <w:t xml:space="preserve">. </w:t>
      </w:r>
      <w:r w:rsidRPr="000E3400">
        <w:rPr>
          <w:i/>
          <w:iCs/>
          <w:noProof/>
        </w:rPr>
        <w:t>2000</w:t>
      </w:r>
      <w:r w:rsidRPr="000E3400">
        <w:rPr>
          <w:noProof/>
        </w:rPr>
        <w:t>, 1–16. https://scholar.google.co.id/citations?user=S_dD3jEAAAAJ&amp;hl=en</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Prakoso, G. P. W., &amp; Sugiyanto, F. (2017). Pengaruh metode latihan dan daya tahan otot tungkai terhadap hasil peningkatan kapasitas VO2Max pemain bola basket. </w:t>
      </w:r>
      <w:r w:rsidRPr="000E3400">
        <w:rPr>
          <w:i/>
          <w:iCs/>
          <w:noProof/>
        </w:rPr>
        <w:t>Jurnal Keolahragaan</w:t>
      </w:r>
      <w:r w:rsidRPr="000E3400">
        <w:rPr>
          <w:noProof/>
        </w:rPr>
        <w:t xml:space="preserve">, </w:t>
      </w:r>
      <w:r w:rsidRPr="000E3400">
        <w:rPr>
          <w:i/>
          <w:iCs/>
          <w:noProof/>
        </w:rPr>
        <w:t>5</w:t>
      </w:r>
      <w:r w:rsidRPr="000E3400">
        <w:rPr>
          <w:noProof/>
        </w:rPr>
        <w:t>(2), 151–161. https://doi.org/10.21831/jk.v5i2.10177</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Prasetya, S. A. (2012). </w:t>
      </w:r>
      <w:r w:rsidRPr="000E3400">
        <w:rPr>
          <w:i/>
          <w:iCs/>
          <w:noProof/>
        </w:rPr>
        <w:t>Tingkat Kebugaran Siswa Tunagrahita Ringan di SLB Negeri Kabupaten Rembang Menggunakan Tes dan Pengukuran Kebugaran yang Menggunakan Tes dari EUROFIT.</w:t>
      </w:r>
      <w:r w:rsidRPr="000E3400">
        <w:rPr>
          <w:noProof/>
        </w:rPr>
        <w:t xml:space="preserve"> [Universitas Negeri Yogyakarta]. https://eprints.uny.ac.id/17670/1/SKRIPSI_Surya-Adi-Prasetya_07601244187.pdf</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Rachmawan, B., Widodo, S., &amp; Kumaidah, E. (2016). Perbedaan Pengaruh Interval Training Dan Circuit Training Terhadap Vo2Max Siswa Sekolah Sepak Bola Undip. </w:t>
      </w:r>
      <w:r w:rsidRPr="000E3400">
        <w:rPr>
          <w:i/>
          <w:iCs/>
          <w:noProof/>
        </w:rPr>
        <w:t>Diponegoro Medical Journal (Jurnal Kedokteran Diponegoro)</w:t>
      </w:r>
      <w:r w:rsidRPr="000E3400">
        <w:rPr>
          <w:noProof/>
        </w:rPr>
        <w:t xml:space="preserve">, </w:t>
      </w:r>
      <w:r w:rsidRPr="000E3400">
        <w:rPr>
          <w:i/>
          <w:iCs/>
          <w:noProof/>
        </w:rPr>
        <w:t>5</w:t>
      </w:r>
      <w:r w:rsidRPr="000E3400">
        <w:rPr>
          <w:noProof/>
        </w:rPr>
        <w:t>(4), 580–586. http://ejournal-s1.undip.ac.id/index.php/medico</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Razali, N. M., &amp; Wah, Y. B. (2011). Power comparisons of Shapiro-Wilk , Kolmogorov-Smirnov , Lilliefors and Anderson-Darling tests. </w:t>
      </w:r>
      <w:r w:rsidRPr="000E3400">
        <w:rPr>
          <w:i/>
          <w:iCs/>
          <w:noProof/>
        </w:rPr>
        <w:t>Journal of Statistical Modeling and Analytics</w:t>
      </w:r>
      <w:r w:rsidRPr="000E3400">
        <w:rPr>
          <w:noProof/>
        </w:rPr>
        <w:t xml:space="preserve">, </w:t>
      </w:r>
      <w:r w:rsidRPr="000E3400">
        <w:rPr>
          <w:i/>
          <w:iCs/>
          <w:noProof/>
        </w:rPr>
        <w:t>2</w:t>
      </w:r>
      <w:r w:rsidRPr="000E3400">
        <w:rPr>
          <w:noProof/>
        </w:rPr>
        <w:t>(1), 21–33. http://www.de.ufpb.br/~ulisses/disciplinas/normality_tests_comparison.pdf</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Rustiawan, H. (2020). Pengaruh Latihan Interval Training dengan Running Circuit Terhadap PeningkatanVo2 Max. </w:t>
      </w:r>
      <w:r w:rsidRPr="000E3400">
        <w:rPr>
          <w:i/>
          <w:iCs/>
          <w:noProof/>
        </w:rPr>
        <w:t>Jurnal Wahana Pendidikan</w:t>
      </w:r>
      <w:r w:rsidRPr="000E3400">
        <w:rPr>
          <w:noProof/>
        </w:rPr>
        <w:t xml:space="preserve">, </w:t>
      </w:r>
      <w:r w:rsidRPr="000E3400">
        <w:rPr>
          <w:i/>
          <w:iCs/>
          <w:noProof/>
        </w:rPr>
        <w:t>7</w:t>
      </w:r>
      <w:r w:rsidRPr="000E3400">
        <w:rPr>
          <w:noProof/>
        </w:rPr>
        <w:t>(1), 15–28.</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SN Zealand. (2012). </w:t>
      </w:r>
      <w:r w:rsidRPr="000E3400">
        <w:rPr>
          <w:i/>
          <w:iCs/>
          <w:noProof/>
        </w:rPr>
        <w:t>Circuits and Challenge Courses</w:t>
      </w:r>
      <w:r w:rsidRPr="000E3400">
        <w:rPr>
          <w:noProof/>
        </w:rPr>
        <w:t>. Sport New Zealand. WWW.sportnz.0rg.nz</w:t>
      </w:r>
    </w:p>
    <w:p w:rsidR="000E3400" w:rsidRPr="000E3400" w:rsidRDefault="000E3400" w:rsidP="000E3400">
      <w:pPr>
        <w:widowControl w:val="0"/>
        <w:autoSpaceDE w:val="0"/>
        <w:autoSpaceDN w:val="0"/>
        <w:adjustRightInd w:val="0"/>
        <w:ind w:left="480" w:hanging="480"/>
        <w:jc w:val="both"/>
        <w:rPr>
          <w:noProof/>
        </w:rPr>
      </w:pPr>
      <w:r w:rsidRPr="000E3400">
        <w:rPr>
          <w:noProof/>
        </w:rPr>
        <w:t>Sudrazat, A., &amp; Rustiawan, H. (2020). Latihan Burpees dan Lari 150 meter track 45</w:t>
      </w:r>
      <w:r w:rsidRPr="000E3400">
        <w:rPr>
          <w:noProof/>
          <w:vertAlign w:val="superscript"/>
        </w:rPr>
        <w:t>o</w:t>
      </w:r>
      <w:r w:rsidRPr="000E3400">
        <w:rPr>
          <w:noProof/>
        </w:rPr>
        <w:t xml:space="preserve"> Untuk Meningkatkan Vo2max. </w:t>
      </w:r>
      <w:r w:rsidRPr="000E3400">
        <w:rPr>
          <w:i/>
          <w:iCs/>
          <w:noProof/>
        </w:rPr>
        <w:t>Jurnal Wahana Pendidikan</w:t>
      </w:r>
      <w:r w:rsidRPr="000E3400">
        <w:rPr>
          <w:noProof/>
        </w:rPr>
        <w:t xml:space="preserve">, </w:t>
      </w:r>
      <w:r w:rsidRPr="000E3400">
        <w:rPr>
          <w:i/>
          <w:iCs/>
          <w:noProof/>
        </w:rPr>
        <w:t>7</w:t>
      </w:r>
      <w:r w:rsidRPr="000E3400">
        <w:rPr>
          <w:noProof/>
        </w:rPr>
        <w:t>(2), 123–134. https://jurnal.unigal.ac.id/index.php/jwp/article/view/3310%0ALATIHAN</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Suharjana. (2012). Kebiasaan Berperilaku Hidup Sehat Dan Nilai-Nilai Pendidikan Karakter. </w:t>
      </w:r>
      <w:r w:rsidRPr="000E3400">
        <w:rPr>
          <w:i/>
          <w:iCs/>
          <w:noProof/>
        </w:rPr>
        <w:t>Jurnal Pendidikan Karakter</w:t>
      </w:r>
      <w:r w:rsidRPr="000E3400">
        <w:rPr>
          <w:noProof/>
        </w:rPr>
        <w:t xml:space="preserve">, </w:t>
      </w:r>
      <w:r w:rsidRPr="000E3400">
        <w:rPr>
          <w:i/>
          <w:iCs/>
          <w:noProof/>
        </w:rPr>
        <w:t>0</w:t>
      </w:r>
      <w:r w:rsidRPr="000E3400">
        <w:rPr>
          <w:noProof/>
        </w:rPr>
        <w:t>(2), 189–201. https://doi.org/10.21831/jpk.v0i2.1303</w:t>
      </w:r>
    </w:p>
    <w:p w:rsidR="000E3400" w:rsidRPr="000E3400" w:rsidRDefault="000E3400" w:rsidP="000E3400">
      <w:pPr>
        <w:widowControl w:val="0"/>
        <w:autoSpaceDE w:val="0"/>
        <w:autoSpaceDN w:val="0"/>
        <w:adjustRightInd w:val="0"/>
        <w:ind w:left="480" w:hanging="480"/>
        <w:jc w:val="both"/>
        <w:rPr>
          <w:noProof/>
        </w:rPr>
      </w:pPr>
      <w:r w:rsidRPr="000E3400">
        <w:rPr>
          <w:noProof/>
        </w:rPr>
        <w:t xml:space="preserve">Wyznikiewicz-Nawracala, A. (2002). Development of Physical Fitness of Pupils With Mental Retardation. </w:t>
      </w:r>
      <w:r w:rsidRPr="000E3400">
        <w:rPr>
          <w:i/>
          <w:iCs/>
          <w:noProof/>
        </w:rPr>
        <w:t>JOURNAL OF HUMAN KINETICS</w:t>
      </w:r>
      <w:r w:rsidRPr="000E3400">
        <w:rPr>
          <w:noProof/>
        </w:rPr>
        <w:t xml:space="preserve">, </w:t>
      </w:r>
      <w:r w:rsidRPr="000E3400">
        <w:rPr>
          <w:i/>
          <w:iCs/>
          <w:noProof/>
        </w:rPr>
        <w:t>7</w:t>
      </w:r>
      <w:r w:rsidRPr="000E3400">
        <w:rPr>
          <w:noProof/>
        </w:rPr>
        <w:t>(58), 75–88. http://www.johk.pl/files/09_wyz.pdf</w:t>
      </w:r>
    </w:p>
    <w:p w:rsidR="000E3400" w:rsidRPr="000E3400" w:rsidRDefault="000E3400" w:rsidP="000E3400">
      <w:pPr>
        <w:jc w:val="both"/>
        <w:rPr>
          <w:noProof/>
          <w:lang w:val="id-ID" w:eastAsia="id-ID"/>
        </w:rPr>
      </w:pPr>
      <w:r w:rsidRPr="000E3400">
        <w:rPr>
          <w:noProof/>
          <w:lang w:val="id-ID" w:eastAsia="id-ID"/>
        </w:rPr>
        <w:fldChar w:fldCharType="end"/>
      </w:r>
    </w:p>
    <w:p w:rsidR="000E3400" w:rsidRPr="000E3400" w:rsidRDefault="000E3400" w:rsidP="000E3400">
      <w:pPr>
        <w:rPr>
          <w:lang w:val="id-ID"/>
        </w:rPr>
      </w:pPr>
    </w:p>
    <w:p w:rsidR="000E3400" w:rsidRDefault="000E3400" w:rsidP="000E3400">
      <w:pPr>
        <w:spacing w:line="276" w:lineRule="auto"/>
        <w:ind w:firstLine="567"/>
        <w:jc w:val="both"/>
        <w:rPr>
          <w:lang w:val="id-ID"/>
        </w:rPr>
      </w:pPr>
    </w:p>
    <w:p w:rsidR="000E3400" w:rsidRDefault="000E3400" w:rsidP="00E946FD">
      <w:pPr>
        <w:spacing w:line="276" w:lineRule="auto"/>
        <w:ind w:firstLine="709"/>
        <w:jc w:val="both"/>
        <w:rPr>
          <w:lang w:val="id-ID"/>
        </w:rPr>
      </w:pPr>
    </w:p>
    <w:p w:rsidR="000E3400" w:rsidRDefault="000E3400" w:rsidP="00E946FD">
      <w:pPr>
        <w:spacing w:line="276" w:lineRule="auto"/>
        <w:ind w:firstLine="709"/>
        <w:jc w:val="both"/>
        <w:rPr>
          <w:lang w:val="id-ID"/>
        </w:rPr>
      </w:pPr>
    </w:p>
    <w:p w:rsidR="000E3400" w:rsidRDefault="000E3400" w:rsidP="00E946FD">
      <w:pPr>
        <w:spacing w:line="276" w:lineRule="auto"/>
        <w:ind w:firstLine="709"/>
        <w:jc w:val="both"/>
        <w:rPr>
          <w:lang w:val="id-ID"/>
        </w:rPr>
      </w:pPr>
    </w:p>
    <w:p w:rsidR="000E3400" w:rsidRDefault="000E3400" w:rsidP="00E946FD">
      <w:pPr>
        <w:spacing w:line="276" w:lineRule="auto"/>
        <w:ind w:firstLine="709"/>
        <w:jc w:val="both"/>
        <w:rPr>
          <w:lang w:val="id-ID"/>
        </w:rPr>
      </w:pPr>
    </w:p>
    <w:p w:rsidR="003A4C83" w:rsidRPr="00E946FD" w:rsidRDefault="003A4C83" w:rsidP="003A4C83">
      <w:pPr>
        <w:rPr>
          <w:lang w:val="id-ID"/>
        </w:rPr>
      </w:pPr>
    </w:p>
    <w:sectPr w:rsidR="003A4C83" w:rsidRPr="00E946FD" w:rsidSect="001B5CBD">
      <w:headerReference w:type="default" r:id="rId12"/>
      <w:footerReference w:type="default" r:id="rId13"/>
      <w:headerReference w:type="first" r:id="rId14"/>
      <w:footerReference w:type="first" r:id="rId15"/>
      <w:pgSz w:w="11906" w:h="16838"/>
      <w:pgMar w:top="567" w:right="1440" w:bottom="1440" w:left="1701" w:header="851" w:footer="567" w:gutter="0"/>
      <w:pgNumType w:start="1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405" w:rsidRDefault="00521405">
      <w:r>
        <w:separator/>
      </w:r>
    </w:p>
  </w:endnote>
  <w:endnote w:type="continuationSeparator" w:id="0">
    <w:p w:rsidR="00521405" w:rsidRDefault="0052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1"/>
    <w:family w:val="roman"/>
    <w:notTrueType/>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481595"/>
      <w:docPartObj>
        <w:docPartGallery w:val="Page Numbers (Bottom of Page)"/>
        <w:docPartUnique/>
      </w:docPartObj>
    </w:sdtPr>
    <w:sdtEndPr>
      <w:rPr>
        <w:noProof/>
        <w:sz w:val="20"/>
        <w:szCs w:val="20"/>
      </w:rPr>
    </w:sdtEndPr>
    <w:sdtContent>
      <w:p w:rsidR="006D150C" w:rsidRPr="0083787F" w:rsidRDefault="006D150C">
        <w:pPr>
          <w:pStyle w:val="Footer"/>
          <w:jc w:val="right"/>
          <w:rPr>
            <w:sz w:val="20"/>
            <w:szCs w:val="20"/>
          </w:rPr>
        </w:pPr>
        <w:r w:rsidRPr="0083787F">
          <w:rPr>
            <w:sz w:val="20"/>
            <w:szCs w:val="20"/>
          </w:rPr>
          <w:fldChar w:fldCharType="begin"/>
        </w:r>
        <w:r w:rsidRPr="0083787F">
          <w:rPr>
            <w:sz w:val="20"/>
            <w:szCs w:val="20"/>
          </w:rPr>
          <w:instrText xml:space="preserve"> PAGE   \* MERGEFORMAT </w:instrText>
        </w:r>
        <w:r w:rsidRPr="0083787F">
          <w:rPr>
            <w:sz w:val="20"/>
            <w:szCs w:val="20"/>
          </w:rPr>
          <w:fldChar w:fldCharType="separate"/>
        </w:r>
        <w:r w:rsidR="006D235D">
          <w:rPr>
            <w:noProof/>
            <w:sz w:val="20"/>
            <w:szCs w:val="20"/>
          </w:rPr>
          <w:t>18</w:t>
        </w:r>
        <w:r w:rsidRPr="0083787F">
          <w:rPr>
            <w:noProof/>
            <w:sz w:val="20"/>
            <w:szCs w:val="20"/>
          </w:rPr>
          <w:fldChar w:fldCharType="end"/>
        </w:r>
      </w:p>
    </w:sdtContent>
  </w:sdt>
  <w:p w:rsidR="006D150C" w:rsidRPr="0083787F" w:rsidRDefault="006D150C">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612460"/>
      <w:docPartObj>
        <w:docPartGallery w:val="Page Numbers (Bottom of Page)"/>
        <w:docPartUnique/>
      </w:docPartObj>
    </w:sdtPr>
    <w:sdtEndPr>
      <w:rPr>
        <w:noProof/>
        <w:sz w:val="20"/>
        <w:szCs w:val="20"/>
      </w:rPr>
    </w:sdtEndPr>
    <w:sdtContent>
      <w:p w:rsidR="006D150C" w:rsidRPr="001B5CBD" w:rsidRDefault="006D150C">
        <w:pPr>
          <w:pStyle w:val="Footer"/>
          <w:jc w:val="right"/>
          <w:rPr>
            <w:sz w:val="20"/>
            <w:szCs w:val="20"/>
          </w:rPr>
        </w:pPr>
        <w:r w:rsidRPr="001B5CBD">
          <w:rPr>
            <w:sz w:val="20"/>
            <w:szCs w:val="20"/>
          </w:rPr>
          <w:fldChar w:fldCharType="begin"/>
        </w:r>
        <w:r w:rsidRPr="001B5CBD">
          <w:rPr>
            <w:sz w:val="20"/>
            <w:szCs w:val="20"/>
          </w:rPr>
          <w:instrText xml:space="preserve"> PAGE   \* MERGEFORMAT </w:instrText>
        </w:r>
        <w:r w:rsidRPr="001B5CBD">
          <w:rPr>
            <w:sz w:val="20"/>
            <w:szCs w:val="20"/>
          </w:rPr>
          <w:fldChar w:fldCharType="separate"/>
        </w:r>
        <w:r w:rsidR="006D235D">
          <w:rPr>
            <w:noProof/>
            <w:sz w:val="20"/>
            <w:szCs w:val="20"/>
          </w:rPr>
          <w:t>17</w:t>
        </w:r>
        <w:r w:rsidRPr="001B5CBD">
          <w:rPr>
            <w:noProof/>
            <w:sz w:val="20"/>
            <w:szCs w:val="20"/>
          </w:rPr>
          <w:fldChar w:fldCharType="end"/>
        </w:r>
      </w:p>
    </w:sdtContent>
  </w:sdt>
  <w:p w:rsidR="006D150C" w:rsidRDefault="006D15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405" w:rsidRDefault="00521405">
      <w:r>
        <w:separator/>
      </w:r>
    </w:p>
  </w:footnote>
  <w:footnote w:type="continuationSeparator" w:id="0">
    <w:p w:rsidR="00521405" w:rsidRDefault="00521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50C" w:rsidRDefault="006D150C" w:rsidP="00137807">
    <w:pPr>
      <w:jc w:val="both"/>
      <w:rPr>
        <w:rFonts w:eastAsia="Calibri"/>
        <w:b/>
        <w:bCs/>
        <w:sz w:val="20"/>
        <w:szCs w:val="20"/>
        <w:lang w:val="id-ID"/>
      </w:rPr>
    </w:pPr>
    <w:r>
      <w:rPr>
        <w:rFonts w:eastAsia="Calibri"/>
        <w:b/>
        <w:sz w:val="20"/>
        <w:szCs w:val="20"/>
        <w:lang w:val="id-ID"/>
      </w:rPr>
      <w:t>Cece Maulana</w:t>
    </w:r>
    <w:r w:rsidR="00137807">
      <w:rPr>
        <w:rFonts w:eastAsia="Calibri"/>
        <w:b/>
        <w:sz w:val="20"/>
        <w:szCs w:val="20"/>
        <w:lang w:val="id-ID"/>
      </w:rPr>
      <w:t xml:space="preserve">, </w:t>
    </w:r>
    <w:r w:rsidR="00137807" w:rsidRPr="00137807">
      <w:rPr>
        <w:rFonts w:eastAsia="Arial Narrow"/>
        <w:b/>
        <w:sz w:val="20"/>
        <w:szCs w:val="20"/>
        <w:u w:color="000000"/>
        <w:lang w:val="id-ID"/>
      </w:rPr>
      <w:t>Hendra Rustiawan</w:t>
    </w:r>
    <w:r w:rsidR="00137807" w:rsidRPr="00137807">
      <w:rPr>
        <w:rFonts w:eastAsia="Arial Narrow"/>
        <w:b/>
        <w:sz w:val="20"/>
        <w:szCs w:val="20"/>
        <w:u w:color="000000"/>
      </w:rPr>
      <w:t>,</w:t>
    </w:r>
    <w:r w:rsidR="00137807" w:rsidRPr="00137807">
      <w:rPr>
        <w:rFonts w:eastAsia="Arial Narrow"/>
        <w:b/>
        <w:sz w:val="20"/>
        <w:szCs w:val="20"/>
        <w:u w:color="000000"/>
        <w:lang w:val="id-ID"/>
      </w:rPr>
      <w:t xml:space="preserve"> Sri Maryati</w:t>
    </w:r>
    <w:r w:rsidRPr="00093B06">
      <w:rPr>
        <w:rFonts w:eastAsia="Calibri"/>
        <w:b/>
        <w:sz w:val="20"/>
        <w:szCs w:val="20"/>
        <w:lang w:val="id-ID"/>
      </w:rPr>
      <w:t xml:space="preserve">     </w:t>
    </w:r>
    <w:r w:rsidRPr="00093B06">
      <w:rPr>
        <w:rFonts w:eastAsia="Calibri"/>
        <w:b/>
        <w:sz w:val="20"/>
        <w:szCs w:val="20"/>
        <w:lang w:val="id-ID"/>
      </w:rPr>
      <w:tab/>
      <w:t xml:space="preserve">               </w:t>
    </w:r>
    <w:r w:rsidR="00137807">
      <w:rPr>
        <w:rFonts w:eastAsia="Calibri"/>
        <w:b/>
        <w:sz w:val="20"/>
        <w:szCs w:val="20"/>
        <w:lang w:val="id-ID"/>
      </w:rPr>
      <w:t xml:space="preserve">                              </w:t>
    </w:r>
    <w:r w:rsidRPr="00093B06">
      <w:rPr>
        <w:rFonts w:eastAsia="Calibri"/>
        <w:b/>
        <w:bCs/>
        <w:sz w:val="20"/>
        <w:szCs w:val="20"/>
      </w:rPr>
      <w:t>Vol.</w:t>
    </w:r>
    <w:r w:rsidRPr="00093B06">
      <w:rPr>
        <w:rFonts w:eastAsia="Calibri"/>
        <w:b/>
        <w:bCs/>
        <w:sz w:val="20"/>
        <w:szCs w:val="20"/>
        <w:lang w:val="id-ID"/>
      </w:rPr>
      <w:t xml:space="preserve"> 7</w:t>
    </w:r>
    <w:r w:rsidRPr="00093B06">
      <w:rPr>
        <w:rFonts w:eastAsia="Calibri"/>
        <w:b/>
        <w:bCs/>
        <w:sz w:val="20"/>
        <w:szCs w:val="20"/>
      </w:rPr>
      <w:t xml:space="preserve"> No.</w:t>
    </w:r>
    <w:r w:rsidRPr="00093B06">
      <w:rPr>
        <w:rFonts w:eastAsia="Calibri"/>
        <w:b/>
        <w:bCs/>
        <w:sz w:val="20"/>
        <w:szCs w:val="20"/>
        <w:lang w:val="id-ID"/>
      </w:rPr>
      <w:t xml:space="preserve"> 1,</w:t>
    </w:r>
    <w:r w:rsidRPr="00093B06">
      <w:rPr>
        <w:rFonts w:eastAsia="Calibri"/>
        <w:b/>
        <w:bCs/>
        <w:sz w:val="20"/>
        <w:szCs w:val="20"/>
      </w:rPr>
      <w:t xml:space="preserve"> 20</w:t>
    </w:r>
    <w:r w:rsidRPr="00093B06">
      <w:rPr>
        <w:rFonts w:eastAsia="Calibri"/>
        <w:b/>
        <w:bCs/>
        <w:sz w:val="20"/>
        <w:szCs w:val="20"/>
        <w:lang w:val="id-ID"/>
      </w:rPr>
      <w:t>21</w:t>
    </w:r>
    <w:r w:rsidRPr="00093B06">
      <w:rPr>
        <w:rFonts w:eastAsia="Calibri"/>
        <w:b/>
        <w:bCs/>
        <w:sz w:val="20"/>
        <w:szCs w:val="20"/>
      </w:rPr>
      <w:t xml:space="preserve"> (</w:t>
    </w:r>
    <w:r w:rsidRPr="00093B06">
      <w:rPr>
        <w:rFonts w:eastAsia="Calibri"/>
        <w:b/>
        <w:bCs/>
        <w:sz w:val="20"/>
        <w:szCs w:val="20"/>
        <w:lang w:val="id-ID"/>
      </w:rPr>
      <w:t>1</w:t>
    </w:r>
    <w:r>
      <w:rPr>
        <w:rFonts w:eastAsia="Calibri"/>
        <w:b/>
        <w:bCs/>
        <w:sz w:val="20"/>
        <w:szCs w:val="20"/>
        <w:lang w:val="id-ID"/>
      </w:rPr>
      <w:t>7</w:t>
    </w:r>
    <w:r w:rsidRPr="00093B06">
      <w:rPr>
        <w:rFonts w:eastAsia="Calibri"/>
        <w:b/>
        <w:bCs/>
        <w:sz w:val="20"/>
        <w:szCs w:val="20"/>
      </w:rPr>
      <w:t>-</w:t>
    </w:r>
    <w:r w:rsidR="006D235D">
      <w:rPr>
        <w:rFonts w:eastAsia="Calibri"/>
        <w:b/>
        <w:bCs/>
        <w:sz w:val="20"/>
        <w:szCs w:val="20"/>
        <w:lang w:val="id-ID"/>
      </w:rPr>
      <w:t>27</w:t>
    </w:r>
    <w:r w:rsidRPr="00093B06">
      <w:rPr>
        <w:rFonts w:eastAsia="Calibri"/>
        <w:b/>
        <w:bCs/>
        <w:sz w:val="20"/>
        <w:szCs w:val="20"/>
        <w:lang w:val="id-ID"/>
      </w:rPr>
      <w:t>)</w:t>
    </w:r>
  </w:p>
  <w:p w:rsidR="006D150C" w:rsidRDefault="006D150C" w:rsidP="006D150C">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50C" w:rsidRPr="00EA0950" w:rsidRDefault="006D150C" w:rsidP="006D150C">
    <w:pPr>
      <w:pStyle w:val="Header"/>
      <w:spacing w:line="360" w:lineRule="auto"/>
      <w:jc w:val="center"/>
      <w:rPr>
        <w:b/>
        <w:noProof/>
        <w:lang w:eastAsia="id-ID"/>
      </w:rPr>
    </w:pPr>
    <w:r w:rsidRPr="00EA0950">
      <w:rPr>
        <w:b/>
        <w:noProof/>
        <w:lang w:val="id-ID" w:eastAsia="id-ID"/>
      </w:rPr>
      <w:drawing>
        <wp:anchor distT="0" distB="0" distL="114300" distR="114300" simplePos="0" relativeHeight="251661312" behindDoc="0" locked="0" layoutInCell="1" allowOverlap="1" wp14:anchorId="508D05EE" wp14:editId="4D295992">
          <wp:simplePos x="0" y="0"/>
          <wp:positionH relativeFrom="column">
            <wp:posOffset>4801870</wp:posOffset>
          </wp:positionH>
          <wp:positionV relativeFrom="paragraph">
            <wp:posOffset>-3175</wp:posOffset>
          </wp:positionV>
          <wp:extent cx="781050" cy="806450"/>
          <wp:effectExtent l="0" t="0" r="0" b="0"/>
          <wp:wrapNone/>
          <wp:docPr id="4" name="Picture 4" descr="F:\adobe photosop\cover 2020\COVER JURNAL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dobe photosop\cover 2020\COVER JURNAL edit.jpg"/>
                  <pic:cNvPicPr>
                    <a:picLocks noChangeAspect="1" noChangeArrowheads="1"/>
                  </pic:cNvPicPr>
                </pic:nvPicPr>
                <pic:blipFill rotWithShape="1">
                  <a:blip r:embed="rId1" cstate="print">
                    <a:clrChange>
                      <a:clrFrom>
                        <a:srgbClr val="F1EBE9"/>
                      </a:clrFrom>
                      <a:clrTo>
                        <a:srgbClr val="F1EBE9">
                          <a:alpha val="0"/>
                        </a:srgbClr>
                      </a:clrTo>
                    </a:clrChange>
                    <a:extLst>
                      <a:ext uri="{28A0092B-C50C-407E-A947-70E740481C1C}">
                        <a14:useLocalDpi xmlns:a14="http://schemas.microsoft.com/office/drawing/2010/main" val="0"/>
                      </a:ext>
                    </a:extLst>
                  </a:blip>
                  <a:srcRect l="23128" t="36545" r="16805" b="19624"/>
                  <a:stretch/>
                </pic:blipFill>
                <pic:spPr bwMode="auto">
                  <a:xfrm>
                    <a:off x="0" y="0"/>
                    <a:ext cx="78105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0950">
      <w:rPr>
        <w:b/>
        <w:noProof/>
        <w:sz w:val="20"/>
        <w:szCs w:val="20"/>
        <w:lang w:val="id-ID" w:eastAsia="id-ID"/>
      </w:rPr>
      <w:drawing>
        <wp:anchor distT="0" distB="0" distL="114300" distR="114300" simplePos="0" relativeHeight="251659264" behindDoc="0" locked="0" layoutInCell="1" allowOverlap="1" wp14:anchorId="465E1546" wp14:editId="2262F31A">
          <wp:simplePos x="0" y="0"/>
          <wp:positionH relativeFrom="column">
            <wp:posOffset>635</wp:posOffset>
          </wp:positionH>
          <wp:positionV relativeFrom="paragraph">
            <wp:posOffset>12700</wp:posOffset>
          </wp:positionV>
          <wp:extent cx="781050" cy="795020"/>
          <wp:effectExtent l="0" t="0" r="0" b="5080"/>
          <wp:wrapNone/>
          <wp:docPr id="7" name="Picture 7" descr="F:\adobe photosop\logo unig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dobe photosop\logo unigal.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81050" cy="795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950">
      <w:rPr>
        <w:b/>
        <w:sz w:val="20"/>
        <w:szCs w:val="20"/>
      </w:rPr>
      <w:t>Vol.</w:t>
    </w:r>
    <w:r w:rsidRPr="00EA0950">
      <w:rPr>
        <w:b/>
        <w:sz w:val="20"/>
        <w:szCs w:val="20"/>
        <w:lang w:val="id-ID"/>
      </w:rPr>
      <w:t xml:space="preserve"> 7 </w:t>
    </w:r>
    <w:r w:rsidRPr="00EA0950">
      <w:rPr>
        <w:b/>
        <w:sz w:val="20"/>
        <w:szCs w:val="20"/>
      </w:rPr>
      <w:t>No.</w:t>
    </w:r>
    <w:r w:rsidRPr="00EA0950">
      <w:rPr>
        <w:b/>
        <w:sz w:val="20"/>
        <w:szCs w:val="20"/>
        <w:lang w:val="id-ID"/>
      </w:rPr>
      <w:t xml:space="preserve"> 1</w:t>
    </w:r>
    <w:r w:rsidRPr="00EA0950">
      <w:rPr>
        <w:b/>
        <w:sz w:val="20"/>
        <w:szCs w:val="20"/>
      </w:rPr>
      <w:t xml:space="preserve">, </w:t>
    </w:r>
    <w:r w:rsidRPr="00EA0950">
      <w:rPr>
        <w:b/>
        <w:sz w:val="20"/>
        <w:szCs w:val="20"/>
        <w:lang w:val="id-ID"/>
      </w:rPr>
      <w:t>April</w:t>
    </w:r>
    <w:r w:rsidRPr="00EA0950">
      <w:rPr>
        <w:b/>
        <w:sz w:val="20"/>
        <w:szCs w:val="20"/>
      </w:rPr>
      <w:t xml:space="preserve"> 202</w:t>
    </w:r>
    <w:r w:rsidRPr="00EA0950">
      <w:rPr>
        <w:b/>
        <w:sz w:val="20"/>
        <w:szCs w:val="20"/>
        <w:lang w:val="id-ID"/>
      </w:rPr>
      <w:t>1</w:t>
    </w:r>
    <w:r w:rsidRPr="00EA0950">
      <w:rPr>
        <w:b/>
        <w:sz w:val="20"/>
        <w:szCs w:val="20"/>
      </w:rPr>
      <w:t xml:space="preserve"> (</w:t>
    </w:r>
    <w:r w:rsidRPr="00EA0950">
      <w:rPr>
        <w:b/>
        <w:sz w:val="20"/>
        <w:szCs w:val="20"/>
        <w:lang w:val="id-ID"/>
      </w:rPr>
      <w:t>17</w:t>
    </w:r>
    <w:r w:rsidRPr="00EA0950">
      <w:rPr>
        <w:b/>
        <w:sz w:val="20"/>
        <w:szCs w:val="20"/>
      </w:rPr>
      <w:t>-</w:t>
    </w:r>
    <w:r w:rsidR="006D235D">
      <w:rPr>
        <w:b/>
        <w:sz w:val="20"/>
        <w:szCs w:val="20"/>
        <w:lang w:val="id-ID"/>
      </w:rPr>
      <w:t>27</w:t>
    </w:r>
    <w:r w:rsidRPr="00EA0950">
      <w:rPr>
        <w:b/>
        <w:sz w:val="20"/>
        <w:szCs w:val="20"/>
      </w:rPr>
      <w:t>)</w:t>
    </w:r>
  </w:p>
  <w:p w:rsidR="006D150C" w:rsidRPr="00540382" w:rsidRDefault="006D150C" w:rsidP="006D150C">
    <w:pPr>
      <w:pStyle w:val="Header"/>
      <w:tabs>
        <w:tab w:val="center" w:pos="4320"/>
        <w:tab w:val="right" w:pos="8640"/>
      </w:tabs>
      <w:spacing w:before="120" w:line="360" w:lineRule="auto"/>
      <w:jc w:val="center"/>
      <w:rPr>
        <w:b/>
        <w:sz w:val="28"/>
        <w:szCs w:val="28"/>
      </w:rPr>
    </w:pPr>
    <w:r>
      <w:rPr>
        <w:b/>
        <w:sz w:val="28"/>
        <w:szCs w:val="28"/>
      </w:rPr>
      <w:t>JURNAL KEOLAHRAGAAN</w:t>
    </w:r>
  </w:p>
  <w:p w:rsidR="006D150C" w:rsidRDefault="006D150C" w:rsidP="006D150C">
    <w:pPr>
      <w:jc w:val="center"/>
    </w:pPr>
    <w:r>
      <w:rPr>
        <w:noProof/>
        <w:lang w:val="id-ID" w:eastAsia="id-ID"/>
      </w:rPr>
      <mc:AlternateContent>
        <mc:Choice Requires="wps">
          <w:drawing>
            <wp:anchor distT="0" distB="0" distL="114300" distR="114300" simplePos="0" relativeHeight="251663360" behindDoc="0" locked="0" layoutInCell="1" allowOverlap="1" wp14:anchorId="5ECAB591" wp14:editId="21A47057">
              <wp:simplePos x="0" y="0"/>
              <wp:positionH relativeFrom="column">
                <wp:posOffset>1905</wp:posOffset>
              </wp:positionH>
              <wp:positionV relativeFrom="paragraph">
                <wp:posOffset>287655</wp:posOffset>
              </wp:positionV>
              <wp:extent cx="55772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5577205" cy="0"/>
                      </a:xfrm>
                      <a:prstGeom prst="line">
                        <a:avLst/>
                      </a:prstGeom>
                      <a:ln w="6350" cmpd="thickThi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2.65pt" to="439.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" strokecolor="black [3213]" strokeweight=".5pt">
              <v:stroke linestyle="thickThin"/>
            </v:line>
          </w:pict>
        </mc:Fallback>
      </mc:AlternateContent>
    </w:r>
    <w:r>
      <w:rPr>
        <w:noProof/>
        <w:lang w:val="id-ID" w:eastAsia="id-ID"/>
      </w:rPr>
      <mc:AlternateContent>
        <mc:Choice Requires="wps">
          <w:drawing>
            <wp:anchor distT="0" distB="0" distL="114300" distR="114300" simplePos="0" relativeHeight="251660288" behindDoc="0" locked="0" layoutInCell="1" allowOverlap="1" wp14:anchorId="3C768C54" wp14:editId="2AF23A60">
              <wp:simplePos x="0" y="0"/>
              <wp:positionH relativeFrom="column">
                <wp:posOffset>6350</wp:posOffset>
              </wp:positionH>
              <wp:positionV relativeFrom="paragraph">
                <wp:posOffset>248920</wp:posOffset>
              </wp:positionV>
              <wp:extent cx="5577205" cy="0"/>
              <wp:effectExtent l="0" t="19050" r="4445" b="19050"/>
              <wp:wrapNone/>
              <wp:docPr id="3" name="Straight Connector 3"/>
              <wp:cNvGraphicFramePr/>
              <a:graphic xmlns:a="http://schemas.openxmlformats.org/drawingml/2006/main">
                <a:graphicData uri="http://schemas.microsoft.com/office/word/2010/wordprocessingShape">
                  <wps:wsp>
                    <wps:cNvCnPr/>
                    <wps:spPr>
                      <a:xfrm>
                        <a:off x="0" y="0"/>
                        <a:ext cx="5577205" cy="0"/>
                      </a:xfrm>
                      <a:prstGeom prst="line">
                        <a:avLst/>
                      </a:prstGeom>
                      <a:ln w="41275" cmpd="thickThi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19.6pt" to="439.6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" strokecolor="black [3213]" strokeweight="3.25pt">
              <v:stroke linestyle="thickThin"/>
            </v:line>
          </w:pict>
        </mc:Fallback>
      </mc:AlternateContent>
    </w:r>
    <w:r w:rsidRPr="00540382">
      <w:rPr>
        <w:u w:val="single"/>
      </w:rPr>
      <w:t>https://jurnal.unigal.ac.id/index.php/JKP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64EE2"/>
    <w:multiLevelType w:val="hybridMultilevel"/>
    <w:tmpl w:val="8E26E76C"/>
    <w:lvl w:ilvl="0" w:tplc="AB72AF36">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F486165"/>
    <w:multiLevelType w:val="multilevel"/>
    <w:tmpl w:val="40EC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83"/>
    <w:rsid w:val="00014A7B"/>
    <w:rsid w:val="0009306D"/>
    <w:rsid w:val="00093FD4"/>
    <w:rsid w:val="000E3400"/>
    <w:rsid w:val="000E5AFA"/>
    <w:rsid w:val="001117DC"/>
    <w:rsid w:val="00137807"/>
    <w:rsid w:val="001A5AC2"/>
    <w:rsid w:val="001B1515"/>
    <w:rsid w:val="001B5CBD"/>
    <w:rsid w:val="002255DB"/>
    <w:rsid w:val="002C4B0B"/>
    <w:rsid w:val="00305A1C"/>
    <w:rsid w:val="003A4C83"/>
    <w:rsid w:val="003E6F5B"/>
    <w:rsid w:val="004D239C"/>
    <w:rsid w:val="004E606B"/>
    <w:rsid w:val="004F5E20"/>
    <w:rsid w:val="00521405"/>
    <w:rsid w:val="00691C74"/>
    <w:rsid w:val="006B1DD9"/>
    <w:rsid w:val="006D150C"/>
    <w:rsid w:val="006D235D"/>
    <w:rsid w:val="006F3FC2"/>
    <w:rsid w:val="0074335B"/>
    <w:rsid w:val="007552DA"/>
    <w:rsid w:val="007E491C"/>
    <w:rsid w:val="0083787F"/>
    <w:rsid w:val="008F4E5E"/>
    <w:rsid w:val="00972556"/>
    <w:rsid w:val="009D7579"/>
    <w:rsid w:val="00AA2AF7"/>
    <w:rsid w:val="00AC3833"/>
    <w:rsid w:val="00B85E4C"/>
    <w:rsid w:val="00C83CE9"/>
    <w:rsid w:val="00E253FC"/>
    <w:rsid w:val="00E42DCD"/>
    <w:rsid w:val="00E946FD"/>
    <w:rsid w:val="00EA0950"/>
    <w:rsid w:val="00EF6658"/>
    <w:rsid w:val="00F812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6F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E946FD"/>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E946FD"/>
    <w:pPr>
      <w:widowControl w:val="0"/>
      <w:ind w:left="112"/>
      <w:outlineLvl w:val="1"/>
    </w:pPr>
    <w:rPr>
      <w:rFonts w:ascii="Arial Narrow" w:eastAsia="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C83"/>
    <w:pPr>
      <w:tabs>
        <w:tab w:val="center" w:pos="4513"/>
        <w:tab w:val="right" w:pos="9026"/>
      </w:tabs>
    </w:pPr>
  </w:style>
  <w:style w:type="character" w:customStyle="1" w:styleId="HeaderChar">
    <w:name w:val="Header Char"/>
    <w:basedOn w:val="DefaultParagraphFont"/>
    <w:link w:val="Header"/>
    <w:uiPriority w:val="99"/>
    <w:rsid w:val="003A4C83"/>
  </w:style>
  <w:style w:type="paragraph" w:styleId="Footer">
    <w:name w:val="footer"/>
    <w:basedOn w:val="Normal"/>
    <w:link w:val="FooterChar"/>
    <w:uiPriority w:val="99"/>
    <w:unhideWhenUsed/>
    <w:rsid w:val="003A4C83"/>
    <w:pPr>
      <w:tabs>
        <w:tab w:val="center" w:pos="4513"/>
        <w:tab w:val="right" w:pos="9026"/>
      </w:tabs>
    </w:pPr>
  </w:style>
  <w:style w:type="character" w:customStyle="1" w:styleId="FooterChar">
    <w:name w:val="Footer Char"/>
    <w:basedOn w:val="DefaultParagraphFont"/>
    <w:link w:val="Footer"/>
    <w:uiPriority w:val="99"/>
    <w:rsid w:val="003A4C83"/>
  </w:style>
  <w:style w:type="character" w:styleId="Hyperlink">
    <w:name w:val="Hyperlink"/>
    <w:basedOn w:val="DefaultParagraphFont"/>
    <w:rsid w:val="003A4C83"/>
    <w:rPr>
      <w:rFonts w:cs="Times New Roman"/>
      <w:color w:val="0000FF"/>
      <w:u w:val="single"/>
    </w:rPr>
  </w:style>
  <w:style w:type="paragraph" w:customStyle="1" w:styleId="JKAuthor">
    <w:name w:val="JK_Author"/>
    <w:basedOn w:val="Normal"/>
    <w:qFormat/>
    <w:rsid w:val="003A4C83"/>
    <w:pPr>
      <w:spacing w:after="60"/>
      <w:jc w:val="center"/>
    </w:pPr>
    <w:rPr>
      <w:b/>
    </w:rPr>
  </w:style>
  <w:style w:type="paragraph" w:customStyle="1" w:styleId="JKTitle">
    <w:name w:val="JK_Title"/>
    <w:basedOn w:val="Normal"/>
    <w:qFormat/>
    <w:rsid w:val="003A4C83"/>
    <w:pPr>
      <w:jc w:val="center"/>
    </w:pPr>
    <w:rPr>
      <w:b/>
      <w:sz w:val="28"/>
    </w:rPr>
  </w:style>
  <w:style w:type="paragraph" w:customStyle="1" w:styleId="JIPIAuthor-Afiliation">
    <w:name w:val="JIPI_Author-Afiliation"/>
    <w:basedOn w:val="Normal"/>
    <w:qFormat/>
    <w:rsid w:val="003A4C83"/>
    <w:pPr>
      <w:jc w:val="center"/>
    </w:pPr>
    <w:rPr>
      <w:bCs/>
    </w:rPr>
  </w:style>
  <w:style w:type="paragraph" w:customStyle="1" w:styleId="JIPIAbstractBody">
    <w:name w:val="JIPI_AbstractBody"/>
    <w:basedOn w:val="Normal"/>
    <w:qFormat/>
    <w:rsid w:val="003A4C83"/>
    <w:pPr>
      <w:jc w:val="both"/>
    </w:pPr>
    <w:rPr>
      <w:sz w:val="21"/>
    </w:rPr>
  </w:style>
  <w:style w:type="paragraph" w:customStyle="1" w:styleId="JIPITitleEnglish">
    <w:name w:val="JIPI_Title English"/>
    <w:basedOn w:val="Normal"/>
    <w:qFormat/>
    <w:rsid w:val="003A4C83"/>
    <w:pPr>
      <w:jc w:val="center"/>
    </w:pPr>
    <w:rPr>
      <w:b/>
      <w:i/>
      <w:noProof/>
    </w:rPr>
  </w:style>
  <w:style w:type="paragraph" w:customStyle="1" w:styleId="JIPITitle">
    <w:name w:val="JIPI_Title"/>
    <w:basedOn w:val="Normal"/>
    <w:qFormat/>
    <w:rsid w:val="003A4C83"/>
    <w:pPr>
      <w:jc w:val="center"/>
    </w:pPr>
    <w:rPr>
      <w:b/>
      <w:sz w:val="28"/>
    </w:rPr>
  </w:style>
  <w:style w:type="paragraph" w:customStyle="1" w:styleId="JIPIAbstractBodyEnglish">
    <w:name w:val="JIPI_AbstractBodyEnglish"/>
    <w:basedOn w:val="Normal"/>
    <w:qFormat/>
    <w:rsid w:val="003A4C83"/>
    <w:pPr>
      <w:jc w:val="both"/>
    </w:pPr>
    <w:rPr>
      <w:i/>
      <w:sz w:val="21"/>
    </w:rPr>
  </w:style>
  <w:style w:type="paragraph" w:customStyle="1" w:styleId="JIPIAbstrakKeywords">
    <w:name w:val="JIPI_AbstrakKeywords"/>
    <w:basedOn w:val="JIPIAbstractBodyEnglish"/>
    <w:qFormat/>
    <w:rsid w:val="003A4C83"/>
  </w:style>
  <w:style w:type="paragraph" w:customStyle="1" w:styleId="JIPIHeading1">
    <w:name w:val="JIPI_Heading 1"/>
    <w:basedOn w:val="Normal"/>
    <w:qFormat/>
    <w:rsid w:val="003A4C83"/>
    <w:pPr>
      <w:spacing w:before="240" w:after="120"/>
      <w:jc w:val="center"/>
    </w:pPr>
    <w:rPr>
      <w:rFonts w:eastAsia="Calibri"/>
      <w:b/>
      <w:caps/>
    </w:rPr>
  </w:style>
  <w:style w:type="paragraph" w:customStyle="1" w:styleId="JIPIBody">
    <w:name w:val="JIPI_Body"/>
    <w:basedOn w:val="Normal"/>
    <w:qFormat/>
    <w:rsid w:val="003A4C83"/>
    <w:pPr>
      <w:ind w:firstLine="567"/>
      <w:jc w:val="both"/>
    </w:pPr>
  </w:style>
  <w:style w:type="paragraph" w:customStyle="1" w:styleId="JKTableCaption">
    <w:name w:val="JK_TableCaption"/>
    <w:basedOn w:val="Normal"/>
    <w:autoRedefine/>
    <w:qFormat/>
    <w:rsid w:val="003A4C83"/>
    <w:pPr>
      <w:spacing w:before="120" w:after="120" w:line="240" w:lineRule="atLeast"/>
      <w:jc w:val="center"/>
    </w:pPr>
    <w:rPr>
      <w:sz w:val="20"/>
    </w:rPr>
  </w:style>
  <w:style w:type="paragraph" w:styleId="BalloonText">
    <w:name w:val="Balloon Text"/>
    <w:basedOn w:val="Normal"/>
    <w:link w:val="BalloonTextChar"/>
    <w:uiPriority w:val="99"/>
    <w:semiHidden/>
    <w:unhideWhenUsed/>
    <w:rsid w:val="003A4C83"/>
    <w:rPr>
      <w:rFonts w:ascii="Tahoma" w:hAnsi="Tahoma" w:cs="Tahoma"/>
      <w:sz w:val="16"/>
      <w:szCs w:val="16"/>
    </w:rPr>
  </w:style>
  <w:style w:type="character" w:customStyle="1" w:styleId="BalloonTextChar">
    <w:name w:val="Balloon Text Char"/>
    <w:basedOn w:val="DefaultParagraphFont"/>
    <w:link w:val="BalloonText"/>
    <w:uiPriority w:val="99"/>
    <w:semiHidden/>
    <w:rsid w:val="003A4C83"/>
    <w:rPr>
      <w:rFonts w:ascii="Tahoma" w:hAnsi="Tahoma" w:cs="Tahoma"/>
      <w:sz w:val="16"/>
      <w:szCs w:val="16"/>
    </w:rPr>
  </w:style>
  <w:style w:type="character" w:customStyle="1" w:styleId="Heading1Char">
    <w:name w:val="Heading 1 Char"/>
    <w:basedOn w:val="DefaultParagraphFont"/>
    <w:link w:val="Heading1"/>
    <w:uiPriority w:val="9"/>
    <w:rsid w:val="00E946FD"/>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1"/>
    <w:rsid w:val="00E946FD"/>
    <w:rPr>
      <w:rFonts w:ascii="Arial Narrow" w:eastAsia="Arial Narrow" w:hAnsi="Arial Narrow" w:cs="Times New Roman"/>
      <w:b/>
      <w:bCs/>
      <w:sz w:val="24"/>
      <w:szCs w:val="24"/>
      <w:lang w:val="en-US"/>
    </w:rPr>
  </w:style>
  <w:style w:type="character" w:styleId="PageNumber">
    <w:name w:val="page number"/>
    <w:basedOn w:val="DefaultParagraphFont"/>
    <w:rsid w:val="00E946FD"/>
  </w:style>
  <w:style w:type="table" w:styleId="TableGrid">
    <w:name w:val="Table Grid"/>
    <w:basedOn w:val="TableNormal"/>
    <w:uiPriority w:val="59"/>
    <w:rsid w:val="00E946FD"/>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946FD"/>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E946FD"/>
    <w:rPr>
      <w:rFonts w:ascii="Calibri" w:eastAsia="Calibri" w:hAnsi="Calibri" w:cs="Times New Roman"/>
    </w:rPr>
  </w:style>
  <w:style w:type="paragraph" w:styleId="BodyText2">
    <w:name w:val="Body Text 2"/>
    <w:aliases w:val="Char3 Char"/>
    <w:basedOn w:val="Normal"/>
    <w:link w:val="BodyText2Char"/>
    <w:uiPriority w:val="99"/>
    <w:unhideWhenUsed/>
    <w:rsid w:val="00E946FD"/>
    <w:pPr>
      <w:spacing w:after="120" w:line="480" w:lineRule="auto"/>
      <w:ind w:left="714" w:hanging="357"/>
      <w:jc w:val="both"/>
    </w:pPr>
  </w:style>
  <w:style w:type="character" w:customStyle="1" w:styleId="BodyText2Char">
    <w:name w:val="Body Text 2 Char"/>
    <w:aliases w:val="Char3 Char Char"/>
    <w:basedOn w:val="DefaultParagraphFont"/>
    <w:link w:val="BodyText2"/>
    <w:uiPriority w:val="99"/>
    <w:rsid w:val="00E946FD"/>
    <w:rPr>
      <w:rFonts w:ascii="Times New Roman" w:eastAsia="Times New Roman" w:hAnsi="Times New Roman" w:cs="Times New Roman"/>
      <w:sz w:val="24"/>
      <w:szCs w:val="24"/>
    </w:rPr>
  </w:style>
  <w:style w:type="character" w:customStyle="1" w:styleId="a1">
    <w:name w:val="a1"/>
    <w:rsid w:val="00E946FD"/>
    <w:rPr>
      <w:rFonts w:ascii="Times New Roman" w:hAnsi="Times New Roman" w:cs="Times New Roman" w:hint="default"/>
      <w:b w:val="0"/>
      <w:bCs w:val="0"/>
      <w:i w:val="0"/>
      <w:iCs w:val="0"/>
      <w:bdr w:val="none" w:sz="0" w:space="0" w:color="auto" w:frame="1"/>
    </w:rPr>
  </w:style>
  <w:style w:type="character" w:customStyle="1" w:styleId="a2">
    <w:name w:val="a2"/>
    <w:rsid w:val="00E946FD"/>
    <w:rPr>
      <w:rFonts w:ascii="Arial" w:hAnsi="Arial" w:cs="Arial" w:hint="default"/>
      <w:b w:val="0"/>
      <w:bCs w:val="0"/>
      <w:i w:val="0"/>
      <w:iCs w:val="0"/>
      <w:bdr w:val="none" w:sz="0" w:space="0" w:color="auto" w:frame="1"/>
    </w:rPr>
  </w:style>
  <w:style w:type="character" w:customStyle="1" w:styleId="l62">
    <w:name w:val="l62"/>
    <w:rsid w:val="00E946FD"/>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E946FD"/>
    <w:rPr>
      <w:rFonts w:ascii="Times New Roman" w:hAnsi="Times New Roman" w:cs="Times New Roman" w:hint="default"/>
      <w:b w:val="0"/>
      <w:bCs w:val="0"/>
      <w:i/>
      <w:iCs/>
      <w:bdr w:val="none" w:sz="0" w:space="0" w:color="auto" w:frame="1"/>
    </w:rPr>
  </w:style>
  <w:style w:type="character" w:customStyle="1" w:styleId="l102">
    <w:name w:val="l102"/>
    <w:rsid w:val="00E946FD"/>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E946FD"/>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E946FD"/>
    <w:rPr>
      <w:color w:val="800080"/>
      <w:u w:val="single"/>
    </w:rPr>
  </w:style>
  <w:style w:type="character" w:customStyle="1" w:styleId="hps">
    <w:name w:val="hps"/>
    <w:basedOn w:val="DefaultParagraphFont"/>
    <w:rsid w:val="00E946FD"/>
  </w:style>
  <w:style w:type="paragraph" w:styleId="BodyText">
    <w:name w:val="Body Text"/>
    <w:basedOn w:val="Normal"/>
    <w:link w:val="BodyTextChar"/>
    <w:uiPriority w:val="99"/>
    <w:unhideWhenUsed/>
    <w:rsid w:val="00E946FD"/>
    <w:pPr>
      <w:spacing w:after="120"/>
    </w:pPr>
  </w:style>
  <w:style w:type="character" w:customStyle="1" w:styleId="BodyTextChar">
    <w:name w:val="Body Text Char"/>
    <w:basedOn w:val="DefaultParagraphFont"/>
    <w:link w:val="BodyText"/>
    <w:uiPriority w:val="99"/>
    <w:rsid w:val="00E946FD"/>
    <w:rPr>
      <w:rFonts w:ascii="Times New Roman" w:eastAsia="Times New Roman" w:hAnsi="Times New Roman" w:cs="Times New Roman"/>
      <w:sz w:val="24"/>
      <w:szCs w:val="24"/>
      <w:lang w:val="en-US"/>
    </w:rPr>
  </w:style>
  <w:style w:type="character" w:customStyle="1" w:styleId="fontstyle01">
    <w:name w:val="fontstyle01"/>
    <w:rsid w:val="00E946FD"/>
    <w:rPr>
      <w:rFonts w:ascii="Times New Roman" w:hAnsi="Times New Roman" w:cs="Times New Roman" w:hint="default"/>
      <w:b w:val="0"/>
      <w:bCs w:val="0"/>
      <w:i w:val="0"/>
      <w:iCs w:val="0"/>
      <w:color w:val="000000"/>
      <w:sz w:val="18"/>
      <w:szCs w:val="18"/>
    </w:rPr>
  </w:style>
  <w:style w:type="character" w:customStyle="1" w:styleId="fontstyle21">
    <w:name w:val="fontstyle21"/>
    <w:rsid w:val="00E946FD"/>
    <w:rPr>
      <w:rFonts w:ascii="Times New Roman" w:hAnsi="Times New Roman" w:cs="Times New Roman" w:hint="default"/>
      <w:b/>
      <w:bCs/>
      <w:i w:val="0"/>
      <w:iCs w:val="0"/>
      <w:color w:val="000000"/>
      <w:sz w:val="18"/>
      <w:szCs w:val="18"/>
    </w:rPr>
  </w:style>
  <w:style w:type="character" w:customStyle="1" w:styleId="fontstyle31">
    <w:name w:val="fontstyle31"/>
    <w:rsid w:val="00E946FD"/>
    <w:rPr>
      <w:rFonts w:ascii="Calibri" w:hAnsi="Calibri" w:hint="default"/>
      <w:b w:val="0"/>
      <w:bCs w:val="0"/>
      <w:i w:val="0"/>
      <w:iCs w:val="0"/>
      <w:color w:val="000000"/>
      <w:sz w:val="18"/>
      <w:szCs w:val="18"/>
    </w:rPr>
  </w:style>
  <w:style w:type="character" w:customStyle="1" w:styleId="lrzxr">
    <w:name w:val="lrzxr"/>
    <w:rsid w:val="00E946FD"/>
  </w:style>
  <w:style w:type="paragraph" w:styleId="HTMLPreformatted">
    <w:name w:val="HTML Preformatted"/>
    <w:basedOn w:val="Normal"/>
    <w:link w:val="HTMLPreformattedChar"/>
    <w:uiPriority w:val="99"/>
    <w:semiHidden/>
    <w:unhideWhenUsed/>
    <w:rsid w:val="00E94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946FD"/>
    <w:rPr>
      <w:rFonts w:ascii="Courier New" w:eastAsia="Times New Roman" w:hAnsi="Courier New" w:cs="Courier New"/>
      <w:sz w:val="20"/>
      <w:szCs w:val="20"/>
      <w:lang w:val="en-US"/>
    </w:rPr>
  </w:style>
  <w:style w:type="character" w:styleId="Strong">
    <w:name w:val="Strong"/>
    <w:uiPriority w:val="22"/>
    <w:qFormat/>
    <w:rsid w:val="00E946FD"/>
    <w:rPr>
      <w:b/>
      <w:bCs/>
    </w:rPr>
  </w:style>
  <w:style w:type="character" w:styleId="Emphasis">
    <w:name w:val="Emphasis"/>
    <w:uiPriority w:val="20"/>
    <w:qFormat/>
    <w:rsid w:val="00E946FD"/>
    <w:rPr>
      <w:i/>
      <w:iCs/>
    </w:rPr>
  </w:style>
  <w:style w:type="table" w:customStyle="1" w:styleId="TableGrid1">
    <w:name w:val="Table Grid1"/>
    <w:basedOn w:val="TableNormal"/>
    <w:next w:val="TableGrid"/>
    <w:uiPriority w:val="59"/>
    <w:qFormat/>
    <w:rsid w:val="001B1515"/>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6D150C"/>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6F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E946FD"/>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E946FD"/>
    <w:pPr>
      <w:widowControl w:val="0"/>
      <w:ind w:left="112"/>
      <w:outlineLvl w:val="1"/>
    </w:pPr>
    <w:rPr>
      <w:rFonts w:ascii="Arial Narrow" w:eastAsia="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C83"/>
    <w:pPr>
      <w:tabs>
        <w:tab w:val="center" w:pos="4513"/>
        <w:tab w:val="right" w:pos="9026"/>
      </w:tabs>
    </w:pPr>
  </w:style>
  <w:style w:type="character" w:customStyle="1" w:styleId="HeaderChar">
    <w:name w:val="Header Char"/>
    <w:basedOn w:val="DefaultParagraphFont"/>
    <w:link w:val="Header"/>
    <w:uiPriority w:val="99"/>
    <w:rsid w:val="003A4C83"/>
  </w:style>
  <w:style w:type="paragraph" w:styleId="Footer">
    <w:name w:val="footer"/>
    <w:basedOn w:val="Normal"/>
    <w:link w:val="FooterChar"/>
    <w:uiPriority w:val="99"/>
    <w:unhideWhenUsed/>
    <w:rsid w:val="003A4C83"/>
    <w:pPr>
      <w:tabs>
        <w:tab w:val="center" w:pos="4513"/>
        <w:tab w:val="right" w:pos="9026"/>
      </w:tabs>
    </w:pPr>
  </w:style>
  <w:style w:type="character" w:customStyle="1" w:styleId="FooterChar">
    <w:name w:val="Footer Char"/>
    <w:basedOn w:val="DefaultParagraphFont"/>
    <w:link w:val="Footer"/>
    <w:uiPriority w:val="99"/>
    <w:rsid w:val="003A4C83"/>
  </w:style>
  <w:style w:type="character" w:styleId="Hyperlink">
    <w:name w:val="Hyperlink"/>
    <w:basedOn w:val="DefaultParagraphFont"/>
    <w:rsid w:val="003A4C83"/>
    <w:rPr>
      <w:rFonts w:cs="Times New Roman"/>
      <w:color w:val="0000FF"/>
      <w:u w:val="single"/>
    </w:rPr>
  </w:style>
  <w:style w:type="paragraph" w:customStyle="1" w:styleId="JKAuthor">
    <w:name w:val="JK_Author"/>
    <w:basedOn w:val="Normal"/>
    <w:qFormat/>
    <w:rsid w:val="003A4C83"/>
    <w:pPr>
      <w:spacing w:after="60"/>
      <w:jc w:val="center"/>
    </w:pPr>
    <w:rPr>
      <w:b/>
    </w:rPr>
  </w:style>
  <w:style w:type="paragraph" w:customStyle="1" w:styleId="JKTitle">
    <w:name w:val="JK_Title"/>
    <w:basedOn w:val="Normal"/>
    <w:qFormat/>
    <w:rsid w:val="003A4C83"/>
    <w:pPr>
      <w:jc w:val="center"/>
    </w:pPr>
    <w:rPr>
      <w:b/>
      <w:sz w:val="28"/>
    </w:rPr>
  </w:style>
  <w:style w:type="paragraph" w:customStyle="1" w:styleId="JIPIAuthor-Afiliation">
    <w:name w:val="JIPI_Author-Afiliation"/>
    <w:basedOn w:val="Normal"/>
    <w:qFormat/>
    <w:rsid w:val="003A4C83"/>
    <w:pPr>
      <w:jc w:val="center"/>
    </w:pPr>
    <w:rPr>
      <w:bCs/>
    </w:rPr>
  </w:style>
  <w:style w:type="paragraph" w:customStyle="1" w:styleId="JIPIAbstractBody">
    <w:name w:val="JIPI_AbstractBody"/>
    <w:basedOn w:val="Normal"/>
    <w:qFormat/>
    <w:rsid w:val="003A4C83"/>
    <w:pPr>
      <w:jc w:val="both"/>
    </w:pPr>
    <w:rPr>
      <w:sz w:val="21"/>
    </w:rPr>
  </w:style>
  <w:style w:type="paragraph" w:customStyle="1" w:styleId="JIPITitleEnglish">
    <w:name w:val="JIPI_Title English"/>
    <w:basedOn w:val="Normal"/>
    <w:qFormat/>
    <w:rsid w:val="003A4C83"/>
    <w:pPr>
      <w:jc w:val="center"/>
    </w:pPr>
    <w:rPr>
      <w:b/>
      <w:i/>
      <w:noProof/>
    </w:rPr>
  </w:style>
  <w:style w:type="paragraph" w:customStyle="1" w:styleId="JIPITitle">
    <w:name w:val="JIPI_Title"/>
    <w:basedOn w:val="Normal"/>
    <w:qFormat/>
    <w:rsid w:val="003A4C83"/>
    <w:pPr>
      <w:jc w:val="center"/>
    </w:pPr>
    <w:rPr>
      <w:b/>
      <w:sz w:val="28"/>
    </w:rPr>
  </w:style>
  <w:style w:type="paragraph" w:customStyle="1" w:styleId="JIPIAbstractBodyEnglish">
    <w:name w:val="JIPI_AbstractBodyEnglish"/>
    <w:basedOn w:val="Normal"/>
    <w:qFormat/>
    <w:rsid w:val="003A4C83"/>
    <w:pPr>
      <w:jc w:val="both"/>
    </w:pPr>
    <w:rPr>
      <w:i/>
      <w:sz w:val="21"/>
    </w:rPr>
  </w:style>
  <w:style w:type="paragraph" w:customStyle="1" w:styleId="JIPIAbstrakKeywords">
    <w:name w:val="JIPI_AbstrakKeywords"/>
    <w:basedOn w:val="JIPIAbstractBodyEnglish"/>
    <w:qFormat/>
    <w:rsid w:val="003A4C83"/>
  </w:style>
  <w:style w:type="paragraph" w:customStyle="1" w:styleId="JIPIHeading1">
    <w:name w:val="JIPI_Heading 1"/>
    <w:basedOn w:val="Normal"/>
    <w:qFormat/>
    <w:rsid w:val="003A4C83"/>
    <w:pPr>
      <w:spacing w:before="240" w:after="120"/>
      <w:jc w:val="center"/>
    </w:pPr>
    <w:rPr>
      <w:rFonts w:eastAsia="Calibri"/>
      <w:b/>
      <w:caps/>
    </w:rPr>
  </w:style>
  <w:style w:type="paragraph" w:customStyle="1" w:styleId="JIPIBody">
    <w:name w:val="JIPI_Body"/>
    <w:basedOn w:val="Normal"/>
    <w:qFormat/>
    <w:rsid w:val="003A4C83"/>
    <w:pPr>
      <w:ind w:firstLine="567"/>
      <w:jc w:val="both"/>
    </w:pPr>
  </w:style>
  <w:style w:type="paragraph" w:customStyle="1" w:styleId="JKTableCaption">
    <w:name w:val="JK_TableCaption"/>
    <w:basedOn w:val="Normal"/>
    <w:autoRedefine/>
    <w:qFormat/>
    <w:rsid w:val="003A4C83"/>
    <w:pPr>
      <w:spacing w:before="120" w:after="120" w:line="240" w:lineRule="atLeast"/>
      <w:jc w:val="center"/>
    </w:pPr>
    <w:rPr>
      <w:sz w:val="20"/>
    </w:rPr>
  </w:style>
  <w:style w:type="paragraph" w:styleId="BalloonText">
    <w:name w:val="Balloon Text"/>
    <w:basedOn w:val="Normal"/>
    <w:link w:val="BalloonTextChar"/>
    <w:uiPriority w:val="99"/>
    <w:semiHidden/>
    <w:unhideWhenUsed/>
    <w:rsid w:val="003A4C83"/>
    <w:rPr>
      <w:rFonts w:ascii="Tahoma" w:hAnsi="Tahoma" w:cs="Tahoma"/>
      <w:sz w:val="16"/>
      <w:szCs w:val="16"/>
    </w:rPr>
  </w:style>
  <w:style w:type="character" w:customStyle="1" w:styleId="BalloonTextChar">
    <w:name w:val="Balloon Text Char"/>
    <w:basedOn w:val="DefaultParagraphFont"/>
    <w:link w:val="BalloonText"/>
    <w:uiPriority w:val="99"/>
    <w:semiHidden/>
    <w:rsid w:val="003A4C83"/>
    <w:rPr>
      <w:rFonts w:ascii="Tahoma" w:hAnsi="Tahoma" w:cs="Tahoma"/>
      <w:sz w:val="16"/>
      <w:szCs w:val="16"/>
    </w:rPr>
  </w:style>
  <w:style w:type="character" w:customStyle="1" w:styleId="Heading1Char">
    <w:name w:val="Heading 1 Char"/>
    <w:basedOn w:val="DefaultParagraphFont"/>
    <w:link w:val="Heading1"/>
    <w:uiPriority w:val="9"/>
    <w:rsid w:val="00E946FD"/>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1"/>
    <w:rsid w:val="00E946FD"/>
    <w:rPr>
      <w:rFonts w:ascii="Arial Narrow" w:eastAsia="Arial Narrow" w:hAnsi="Arial Narrow" w:cs="Times New Roman"/>
      <w:b/>
      <w:bCs/>
      <w:sz w:val="24"/>
      <w:szCs w:val="24"/>
      <w:lang w:val="en-US"/>
    </w:rPr>
  </w:style>
  <w:style w:type="character" w:styleId="PageNumber">
    <w:name w:val="page number"/>
    <w:basedOn w:val="DefaultParagraphFont"/>
    <w:rsid w:val="00E946FD"/>
  </w:style>
  <w:style w:type="table" w:styleId="TableGrid">
    <w:name w:val="Table Grid"/>
    <w:basedOn w:val="TableNormal"/>
    <w:uiPriority w:val="59"/>
    <w:rsid w:val="00E946FD"/>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946FD"/>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E946FD"/>
    <w:rPr>
      <w:rFonts w:ascii="Calibri" w:eastAsia="Calibri" w:hAnsi="Calibri" w:cs="Times New Roman"/>
    </w:rPr>
  </w:style>
  <w:style w:type="paragraph" w:styleId="BodyText2">
    <w:name w:val="Body Text 2"/>
    <w:aliases w:val="Char3 Char"/>
    <w:basedOn w:val="Normal"/>
    <w:link w:val="BodyText2Char"/>
    <w:uiPriority w:val="99"/>
    <w:unhideWhenUsed/>
    <w:rsid w:val="00E946FD"/>
    <w:pPr>
      <w:spacing w:after="120" w:line="480" w:lineRule="auto"/>
      <w:ind w:left="714" w:hanging="357"/>
      <w:jc w:val="both"/>
    </w:pPr>
  </w:style>
  <w:style w:type="character" w:customStyle="1" w:styleId="BodyText2Char">
    <w:name w:val="Body Text 2 Char"/>
    <w:aliases w:val="Char3 Char Char"/>
    <w:basedOn w:val="DefaultParagraphFont"/>
    <w:link w:val="BodyText2"/>
    <w:uiPriority w:val="99"/>
    <w:rsid w:val="00E946FD"/>
    <w:rPr>
      <w:rFonts w:ascii="Times New Roman" w:eastAsia="Times New Roman" w:hAnsi="Times New Roman" w:cs="Times New Roman"/>
      <w:sz w:val="24"/>
      <w:szCs w:val="24"/>
    </w:rPr>
  </w:style>
  <w:style w:type="character" w:customStyle="1" w:styleId="a1">
    <w:name w:val="a1"/>
    <w:rsid w:val="00E946FD"/>
    <w:rPr>
      <w:rFonts w:ascii="Times New Roman" w:hAnsi="Times New Roman" w:cs="Times New Roman" w:hint="default"/>
      <w:b w:val="0"/>
      <w:bCs w:val="0"/>
      <w:i w:val="0"/>
      <w:iCs w:val="0"/>
      <w:bdr w:val="none" w:sz="0" w:space="0" w:color="auto" w:frame="1"/>
    </w:rPr>
  </w:style>
  <w:style w:type="character" w:customStyle="1" w:styleId="a2">
    <w:name w:val="a2"/>
    <w:rsid w:val="00E946FD"/>
    <w:rPr>
      <w:rFonts w:ascii="Arial" w:hAnsi="Arial" w:cs="Arial" w:hint="default"/>
      <w:b w:val="0"/>
      <w:bCs w:val="0"/>
      <w:i w:val="0"/>
      <w:iCs w:val="0"/>
      <w:bdr w:val="none" w:sz="0" w:space="0" w:color="auto" w:frame="1"/>
    </w:rPr>
  </w:style>
  <w:style w:type="character" w:customStyle="1" w:styleId="l62">
    <w:name w:val="l62"/>
    <w:rsid w:val="00E946FD"/>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E946FD"/>
    <w:rPr>
      <w:rFonts w:ascii="Times New Roman" w:hAnsi="Times New Roman" w:cs="Times New Roman" w:hint="default"/>
      <w:b w:val="0"/>
      <w:bCs w:val="0"/>
      <w:i/>
      <w:iCs/>
      <w:bdr w:val="none" w:sz="0" w:space="0" w:color="auto" w:frame="1"/>
    </w:rPr>
  </w:style>
  <w:style w:type="character" w:customStyle="1" w:styleId="l102">
    <w:name w:val="l102"/>
    <w:rsid w:val="00E946FD"/>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E946FD"/>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E946FD"/>
    <w:rPr>
      <w:color w:val="800080"/>
      <w:u w:val="single"/>
    </w:rPr>
  </w:style>
  <w:style w:type="character" w:customStyle="1" w:styleId="hps">
    <w:name w:val="hps"/>
    <w:basedOn w:val="DefaultParagraphFont"/>
    <w:rsid w:val="00E946FD"/>
  </w:style>
  <w:style w:type="paragraph" w:styleId="BodyText">
    <w:name w:val="Body Text"/>
    <w:basedOn w:val="Normal"/>
    <w:link w:val="BodyTextChar"/>
    <w:uiPriority w:val="99"/>
    <w:unhideWhenUsed/>
    <w:rsid w:val="00E946FD"/>
    <w:pPr>
      <w:spacing w:after="120"/>
    </w:pPr>
  </w:style>
  <w:style w:type="character" w:customStyle="1" w:styleId="BodyTextChar">
    <w:name w:val="Body Text Char"/>
    <w:basedOn w:val="DefaultParagraphFont"/>
    <w:link w:val="BodyText"/>
    <w:uiPriority w:val="99"/>
    <w:rsid w:val="00E946FD"/>
    <w:rPr>
      <w:rFonts w:ascii="Times New Roman" w:eastAsia="Times New Roman" w:hAnsi="Times New Roman" w:cs="Times New Roman"/>
      <w:sz w:val="24"/>
      <w:szCs w:val="24"/>
      <w:lang w:val="en-US"/>
    </w:rPr>
  </w:style>
  <w:style w:type="character" w:customStyle="1" w:styleId="fontstyle01">
    <w:name w:val="fontstyle01"/>
    <w:rsid w:val="00E946FD"/>
    <w:rPr>
      <w:rFonts w:ascii="Times New Roman" w:hAnsi="Times New Roman" w:cs="Times New Roman" w:hint="default"/>
      <w:b w:val="0"/>
      <w:bCs w:val="0"/>
      <w:i w:val="0"/>
      <w:iCs w:val="0"/>
      <w:color w:val="000000"/>
      <w:sz w:val="18"/>
      <w:szCs w:val="18"/>
    </w:rPr>
  </w:style>
  <w:style w:type="character" w:customStyle="1" w:styleId="fontstyle21">
    <w:name w:val="fontstyle21"/>
    <w:rsid w:val="00E946FD"/>
    <w:rPr>
      <w:rFonts w:ascii="Times New Roman" w:hAnsi="Times New Roman" w:cs="Times New Roman" w:hint="default"/>
      <w:b/>
      <w:bCs/>
      <w:i w:val="0"/>
      <w:iCs w:val="0"/>
      <w:color w:val="000000"/>
      <w:sz w:val="18"/>
      <w:szCs w:val="18"/>
    </w:rPr>
  </w:style>
  <w:style w:type="character" w:customStyle="1" w:styleId="fontstyle31">
    <w:name w:val="fontstyle31"/>
    <w:rsid w:val="00E946FD"/>
    <w:rPr>
      <w:rFonts w:ascii="Calibri" w:hAnsi="Calibri" w:hint="default"/>
      <w:b w:val="0"/>
      <w:bCs w:val="0"/>
      <w:i w:val="0"/>
      <w:iCs w:val="0"/>
      <w:color w:val="000000"/>
      <w:sz w:val="18"/>
      <w:szCs w:val="18"/>
    </w:rPr>
  </w:style>
  <w:style w:type="character" w:customStyle="1" w:styleId="lrzxr">
    <w:name w:val="lrzxr"/>
    <w:rsid w:val="00E946FD"/>
  </w:style>
  <w:style w:type="paragraph" w:styleId="HTMLPreformatted">
    <w:name w:val="HTML Preformatted"/>
    <w:basedOn w:val="Normal"/>
    <w:link w:val="HTMLPreformattedChar"/>
    <w:uiPriority w:val="99"/>
    <w:semiHidden/>
    <w:unhideWhenUsed/>
    <w:rsid w:val="00E94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946FD"/>
    <w:rPr>
      <w:rFonts w:ascii="Courier New" w:eastAsia="Times New Roman" w:hAnsi="Courier New" w:cs="Courier New"/>
      <w:sz w:val="20"/>
      <w:szCs w:val="20"/>
      <w:lang w:val="en-US"/>
    </w:rPr>
  </w:style>
  <w:style w:type="character" w:styleId="Strong">
    <w:name w:val="Strong"/>
    <w:uiPriority w:val="22"/>
    <w:qFormat/>
    <w:rsid w:val="00E946FD"/>
    <w:rPr>
      <w:b/>
      <w:bCs/>
    </w:rPr>
  </w:style>
  <w:style w:type="character" w:styleId="Emphasis">
    <w:name w:val="Emphasis"/>
    <w:uiPriority w:val="20"/>
    <w:qFormat/>
    <w:rsid w:val="00E946FD"/>
    <w:rPr>
      <w:i/>
      <w:iCs/>
    </w:rPr>
  </w:style>
  <w:style w:type="table" w:customStyle="1" w:styleId="TableGrid1">
    <w:name w:val="Table Grid1"/>
    <w:basedOn w:val="TableNormal"/>
    <w:next w:val="TableGrid"/>
    <w:uiPriority w:val="59"/>
    <w:qFormat/>
    <w:rsid w:val="001B1515"/>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6D150C"/>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200" baseline="0">
                <a:latin typeface="Times New Roman" pitchFamily="18" charset="0"/>
                <a:cs typeface="Times New Roman" pitchFamily="18" charset="0"/>
              </a:rPr>
              <a:t>Diagram 1 Tes Awal Kelompok </a:t>
            </a:r>
          </a:p>
          <a:p>
            <a:pPr>
              <a:defRPr/>
            </a:pPr>
            <a:r>
              <a:rPr lang="id-ID" sz="1200" i="1" baseline="0">
                <a:latin typeface="Times New Roman" pitchFamily="18" charset="0"/>
                <a:cs typeface="Times New Roman" pitchFamily="18" charset="0"/>
              </a:rPr>
              <a:t>Simple Circuit </a:t>
            </a:r>
            <a:r>
              <a:rPr lang="id-ID" sz="1200" baseline="0">
                <a:latin typeface="Times New Roman" pitchFamily="18" charset="0"/>
                <a:cs typeface="Times New Roman" pitchFamily="18" charset="0"/>
              </a:rPr>
              <a:t>dan </a:t>
            </a:r>
            <a:r>
              <a:rPr lang="id-ID" sz="1200" i="1" baseline="0">
                <a:latin typeface="Times New Roman" pitchFamily="18" charset="0"/>
                <a:cs typeface="Times New Roman" pitchFamily="18" charset="0"/>
              </a:rPr>
              <a:t>Running Circuit  </a:t>
            </a:r>
            <a:endParaRPr lang="id-ID" sz="1200" i="1">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Simple circuit</c:v>
                </c:pt>
              </c:strCache>
            </c:strRef>
          </c:tx>
          <c:invertIfNegative val="0"/>
          <c:dLbls>
            <c:dLbl>
              <c:idx val="0"/>
              <c:tx>
                <c:rich>
                  <a:bodyPr/>
                  <a:lstStyle/>
                  <a:p>
                    <a:r>
                      <a:rPr lang="en-US"/>
                      <a:t>34</a:t>
                    </a:r>
                    <a:r>
                      <a:rPr lang="id-ID"/>
                      <a:t>.0</a:t>
                    </a:r>
                    <a:endParaRPr lang="en-US"/>
                  </a:p>
                </c:rich>
              </c:tx>
              <c:showLegendKey val="0"/>
              <c:showVal val="1"/>
              <c:showCatName val="0"/>
              <c:showSerName val="0"/>
              <c:showPercent val="0"/>
              <c:showBubbleSize val="0"/>
            </c:dLbl>
            <c:dLbl>
              <c:idx val="1"/>
              <c:layout>
                <c:manualLayout>
                  <c:x val="-2.5369978858350951E-2"/>
                  <c:y val="1.5873015873015872E-2"/>
                </c:manualLayout>
              </c:layout>
              <c:tx>
                <c:rich>
                  <a:bodyPr/>
                  <a:lstStyle/>
                  <a:p>
                    <a:r>
                      <a:rPr lang="en-US"/>
                      <a:t>6</a:t>
                    </a:r>
                    <a:r>
                      <a:rPr lang="id-ID"/>
                      <a:t>4.04</a:t>
                    </a:r>
                    <a:endParaRPr lang="en-US"/>
                  </a:p>
                </c:rich>
              </c:tx>
              <c:showLegendKey val="0"/>
              <c:showVal val="1"/>
              <c:showCatName val="0"/>
              <c:showSerName val="0"/>
              <c:showPercent val="0"/>
              <c:showBubbleSize val="0"/>
            </c:dLbl>
            <c:dLbl>
              <c:idx val="2"/>
              <c:tx>
                <c:rich>
                  <a:bodyPr/>
                  <a:lstStyle/>
                  <a:p>
                    <a:r>
                      <a:rPr lang="en-US"/>
                      <a:t>26</a:t>
                    </a:r>
                    <a:r>
                      <a:rPr lang="id-ID"/>
                      <a:t>.8</a:t>
                    </a:r>
                    <a:endParaRPr lang="en-US"/>
                  </a:p>
                </c:rich>
              </c:tx>
              <c:showLegendKey val="0"/>
              <c:showVal val="1"/>
              <c:showCatName val="0"/>
              <c:showSerName val="0"/>
              <c:showPercent val="0"/>
              <c:showBubbleSize val="0"/>
            </c:dLbl>
            <c:dLbl>
              <c:idx val="3"/>
              <c:tx>
                <c:rich>
                  <a:bodyPr/>
                  <a:lstStyle/>
                  <a:p>
                    <a:r>
                      <a:rPr lang="en-US"/>
                      <a:t>45</a:t>
                    </a:r>
                    <a:r>
                      <a:rPr lang="id-ID"/>
                      <a:t>.5</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4"/>
                <c:pt idx="0">
                  <c:v>Mean</c:v>
                </c:pt>
                <c:pt idx="1">
                  <c:v>STD</c:v>
                </c:pt>
                <c:pt idx="2">
                  <c:v>Minimum</c:v>
                </c:pt>
                <c:pt idx="3">
                  <c:v>Maximum</c:v>
                </c:pt>
              </c:strCache>
            </c:strRef>
          </c:cat>
          <c:val>
            <c:numRef>
              <c:f>Sheet1!$B$2:$B$5</c:f>
              <c:numCache>
                <c:formatCode>General</c:formatCode>
                <c:ptCount val="4"/>
                <c:pt idx="0">
                  <c:v>34</c:v>
                </c:pt>
                <c:pt idx="1">
                  <c:v>64</c:v>
                </c:pt>
                <c:pt idx="2">
                  <c:v>26</c:v>
                </c:pt>
                <c:pt idx="3">
                  <c:v>45</c:v>
                </c:pt>
              </c:numCache>
            </c:numRef>
          </c:val>
        </c:ser>
        <c:ser>
          <c:idx val="1"/>
          <c:order val="1"/>
          <c:tx>
            <c:strRef>
              <c:f>Sheet1!$C$1</c:f>
              <c:strCache>
                <c:ptCount val="1"/>
                <c:pt idx="0">
                  <c:v>Running circuit</c:v>
                </c:pt>
              </c:strCache>
            </c:strRef>
          </c:tx>
          <c:invertIfNegative val="0"/>
          <c:dLbls>
            <c:dLbl>
              <c:idx val="0"/>
              <c:layout>
                <c:manualLayout>
                  <c:x val="2.6172584663703508E-2"/>
                  <c:y val="5.2910052910052907E-3"/>
                </c:manualLayout>
              </c:layout>
              <c:tx>
                <c:rich>
                  <a:bodyPr/>
                  <a:lstStyle/>
                  <a:p>
                    <a:r>
                      <a:rPr lang="en-US"/>
                      <a:t>3</a:t>
                    </a:r>
                    <a:r>
                      <a:rPr lang="id-ID"/>
                      <a:t>3.3</a:t>
                    </a:r>
                    <a:endParaRPr lang="en-US"/>
                  </a:p>
                </c:rich>
              </c:tx>
              <c:showLegendKey val="0"/>
              <c:showVal val="1"/>
              <c:showCatName val="0"/>
              <c:showSerName val="0"/>
              <c:showPercent val="0"/>
              <c:showBubbleSize val="0"/>
            </c:dLbl>
            <c:dLbl>
              <c:idx val="1"/>
              <c:layout>
                <c:manualLayout>
                  <c:x val="6.9444444444444441E-3"/>
                  <c:y val="-3.9682539682540045E-3"/>
                </c:manualLayout>
              </c:layout>
              <c:tx>
                <c:rich>
                  <a:bodyPr/>
                  <a:lstStyle/>
                  <a:p>
                    <a:r>
                      <a:rPr lang="id-ID"/>
                      <a:t>65.75</a:t>
                    </a:r>
                    <a:endParaRPr lang="en-US"/>
                  </a:p>
                </c:rich>
              </c:tx>
              <c:showLegendKey val="0"/>
              <c:showVal val="1"/>
              <c:showCatName val="0"/>
              <c:showSerName val="0"/>
              <c:showPercent val="0"/>
              <c:showBubbleSize val="0"/>
            </c:dLbl>
            <c:dLbl>
              <c:idx val="2"/>
              <c:layout>
                <c:manualLayout>
                  <c:x val="1.8518518518518517E-2"/>
                  <c:y val="7.275048233154282E-17"/>
                </c:manualLayout>
              </c:layout>
              <c:tx>
                <c:rich>
                  <a:bodyPr/>
                  <a:lstStyle/>
                  <a:p>
                    <a:r>
                      <a:rPr lang="en-US"/>
                      <a:t>2</a:t>
                    </a:r>
                    <a:r>
                      <a:rPr lang="id-ID"/>
                      <a:t>1.20</a:t>
                    </a:r>
                    <a:endParaRPr lang="en-US"/>
                  </a:p>
                </c:rich>
              </c:tx>
              <c:showLegendKey val="0"/>
              <c:showVal val="1"/>
              <c:showCatName val="0"/>
              <c:showSerName val="0"/>
              <c:showPercent val="0"/>
              <c:showBubbleSize val="0"/>
            </c:dLbl>
            <c:dLbl>
              <c:idx val="3"/>
              <c:layout>
                <c:manualLayout>
                  <c:x val="1.3888888888888888E-2"/>
                  <c:y val="0"/>
                </c:manualLayout>
              </c:layout>
              <c:tx>
                <c:rich>
                  <a:bodyPr/>
                  <a:lstStyle/>
                  <a:p>
                    <a:r>
                      <a:rPr lang="id-ID"/>
                      <a:t>47.3</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4"/>
                <c:pt idx="0">
                  <c:v>Mean</c:v>
                </c:pt>
                <c:pt idx="1">
                  <c:v>STD</c:v>
                </c:pt>
                <c:pt idx="2">
                  <c:v>Minimum</c:v>
                </c:pt>
                <c:pt idx="3">
                  <c:v>Maximum</c:v>
                </c:pt>
              </c:strCache>
            </c:strRef>
          </c:cat>
          <c:val>
            <c:numRef>
              <c:f>Sheet1!$C$2:$C$5</c:f>
              <c:numCache>
                <c:formatCode>General</c:formatCode>
                <c:ptCount val="4"/>
                <c:pt idx="0">
                  <c:v>34</c:v>
                </c:pt>
                <c:pt idx="1">
                  <c:v>81</c:v>
                </c:pt>
                <c:pt idx="2">
                  <c:v>25</c:v>
                </c:pt>
                <c:pt idx="3">
                  <c:v>52</c:v>
                </c:pt>
              </c:numCache>
            </c:numRef>
          </c:val>
        </c:ser>
        <c:dLbls>
          <c:showLegendKey val="0"/>
          <c:showVal val="1"/>
          <c:showCatName val="0"/>
          <c:showSerName val="0"/>
          <c:showPercent val="0"/>
          <c:showBubbleSize val="0"/>
        </c:dLbls>
        <c:gapWidth val="150"/>
        <c:shape val="box"/>
        <c:axId val="75588352"/>
        <c:axId val="75589888"/>
        <c:axId val="0"/>
      </c:bar3DChart>
      <c:catAx>
        <c:axId val="75588352"/>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id-ID"/>
          </a:p>
        </c:txPr>
        <c:crossAx val="75589888"/>
        <c:crosses val="autoZero"/>
        <c:auto val="1"/>
        <c:lblAlgn val="ctr"/>
        <c:lblOffset val="100"/>
        <c:noMultiLvlLbl val="0"/>
      </c:catAx>
      <c:valAx>
        <c:axId val="75589888"/>
        <c:scaling>
          <c:orientation val="minMax"/>
        </c:scaling>
        <c:delete val="0"/>
        <c:axPos val="l"/>
        <c:majorGridlines/>
        <c:title>
          <c:tx>
            <c:rich>
              <a:bodyPr rot="0" vert="wordArtVert"/>
              <a:lstStyle/>
              <a:p>
                <a:pPr>
                  <a:defRPr b="0">
                    <a:latin typeface="Times New Roman" pitchFamily="18" charset="0"/>
                    <a:cs typeface="Times New Roman" pitchFamily="18" charset="0"/>
                  </a:defRPr>
                </a:pPr>
                <a:r>
                  <a:rPr lang="id-ID" b="0">
                    <a:latin typeface="Times New Roman" pitchFamily="18" charset="0"/>
                    <a:cs typeface="Times New Roman" pitchFamily="18" charset="0"/>
                  </a:rPr>
                  <a:t>Nilai vo2max</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75588352"/>
        <c:crosses val="autoZero"/>
        <c:crossBetween val="between"/>
      </c:valAx>
    </c:plotArea>
    <c:legend>
      <c:legendPos val="r"/>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Simple circuit</c:v>
                </c:pt>
              </c:strCache>
            </c:strRef>
          </c:tx>
          <c:invertIfNegative val="0"/>
          <c:dLbls>
            <c:dLbl>
              <c:idx val="0"/>
              <c:layout>
                <c:manualLayout>
                  <c:x val="-3.0721966205837174E-3"/>
                  <c:y val="-2.976190476190476E-2"/>
                </c:manualLayout>
              </c:layout>
              <c:showLegendKey val="0"/>
              <c:showVal val="1"/>
              <c:showCatName val="0"/>
              <c:showSerName val="0"/>
              <c:showPercent val="0"/>
              <c:showBubbleSize val="0"/>
            </c:dLbl>
            <c:dLbl>
              <c:idx val="1"/>
              <c:layout>
                <c:manualLayout>
                  <c:x val="-1.6985138004246284E-2"/>
                  <c:y val="0"/>
                </c:manualLayout>
              </c:layout>
              <c:showLegendKey val="0"/>
              <c:showVal val="1"/>
              <c:showCatName val="0"/>
              <c:showSerName val="0"/>
              <c:showPercent val="0"/>
              <c:showBubbleSize val="0"/>
            </c:dLbl>
            <c:dLbl>
              <c:idx val="2"/>
              <c:layout>
                <c:manualLayout>
                  <c:x val="6.9444444444444441E-3"/>
                  <c:y val="0"/>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Sheet1!$A$2:$A$5</c:f>
              <c:strCache>
                <c:ptCount val="4"/>
                <c:pt idx="0">
                  <c:v>Mean</c:v>
                </c:pt>
                <c:pt idx="1">
                  <c:v>STD</c:v>
                </c:pt>
                <c:pt idx="2">
                  <c:v>Minimum</c:v>
                </c:pt>
                <c:pt idx="3">
                  <c:v>Maximum</c:v>
                </c:pt>
              </c:strCache>
            </c:strRef>
          </c:cat>
          <c:val>
            <c:numRef>
              <c:f>Sheet1!$B$2:$B$5</c:f>
              <c:numCache>
                <c:formatCode>General</c:formatCode>
                <c:ptCount val="4"/>
                <c:pt idx="0">
                  <c:v>34.700000000000003</c:v>
                </c:pt>
                <c:pt idx="1">
                  <c:v>64.91</c:v>
                </c:pt>
                <c:pt idx="2">
                  <c:v>27.4</c:v>
                </c:pt>
                <c:pt idx="3">
                  <c:v>46.9</c:v>
                </c:pt>
              </c:numCache>
            </c:numRef>
          </c:val>
        </c:ser>
        <c:ser>
          <c:idx val="1"/>
          <c:order val="1"/>
          <c:tx>
            <c:strRef>
              <c:f>Sheet1!$C$1</c:f>
              <c:strCache>
                <c:ptCount val="1"/>
                <c:pt idx="0">
                  <c:v>Running circuit</c:v>
                </c:pt>
              </c:strCache>
            </c:strRef>
          </c:tx>
          <c:invertIfNegative val="0"/>
          <c:dLbls>
            <c:dLbl>
              <c:idx val="0"/>
              <c:layout>
                <c:manualLayout>
                  <c:x val="3.1872709459704635E-2"/>
                  <c:y val="0"/>
                </c:manualLayout>
              </c:layout>
              <c:showLegendKey val="0"/>
              <c:showVal val="1"/>
              <c:showCatName val="0"/>
              <c:showSerName val="0"/>
              <c:showPercent val="0"/>
              <c:showBubbleSize val="0"/>
            </c:dLbl>
            <c:dLbl>
              <c:idx val="1"/>
              <c:layout>
                <c:manualLayout>
                  <c:x val="1.6203703703703703E-2"/>
                  <c:y val="-1.984126984126984E-2"/>
                </c:manualLayout>
              </c:layout>
              <c:showLegendKey val="0"/>
              <c:showVal val="1"/>
              <c:showCatName val="0"/>
              <c:showSerName val="0"/>
              <c:showPercent val="0"/>
              <c:showBubbleSize val="0"/>
            </c:dLbl>
            <c:dLbl>
              <c:idx val="2"/>
              <c:layout>
                <c:manualLayout>
                  <c:x val="2.907534647341057E-2"/>
                  <c:y val="0"/>
                </c:manualLayout>
              </c:layout>
              <c:showLegendKey val="0"/>
              <c:showVal val="1"/>
              <c:showCatName val="0"/>
              <c:showSerName val="0"/>
              <c:showPercent val="0"/>
              <c:showBubbleSize val="0"/>
            </c:dLbl>
            <c:dLbl>
              <c:idx val="3"/>
              <c:layout>
                <c:manualLayout>
                  <c:x val="1.1574074074074073E-2"/>
                  <c:y val="0"/>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Sheet1!$A$2:$A$5</c:f>
              <c:strCache>
                <c:ptCount val="4"/>
                <c:pt idx="0">
                  <c:v>Mean</c:v>
                </c:pt>
                <c:pt idx="1">
                  <c:v>STD</c:v>
                </c:pt>
                <c:pt idx="2">
                  <c:v>Minimum</c:v>
                </c:pt>
                <c:pt idx="3">
                  <c:v>Maximum</c:v>
                </c:pt>
              </c:strCache>
            </c:strRef>
          </c:cat>
          <c:val>
            <c:numRef>
              <c:f>Sheet1!$C$2:$C$5</c:f>
              <c:numCache>
                <c:formatCode>General</c:formatCode>
                <c:ptCount val="4"/>
                <c:pt idx="0">
                  <c:v>38.299999999999997</c:v>
                </c:pt>
                <c:pt idx="1">
                  <c:v>79.89</c:v>
                </c:pt>
                <c:pt idx="2">
                  <c:v>26.3</c:v>
                </c:pt>
                <c:pt idx="3">
                  <c:v>51.4</c:v>
                </c:pt>
              </c:numCache>
            </c:numRef>
          </c:val>
        </c:ser>
        <c:dLbls>
          <c:showLegendKey val="0"/>
          <c:showVal val="1"/>
          <c:showCatName val="0"/>
          <c:showSerName val="0"/>
          <c:showPercent val="0"/>
          <c:showBubbleSize val="0"/>
        </c:dLbls>
        <c:gapWidth val="150"/>
        <c:shape val="box"/>
        <c:axId val="77161216"/>
        <c:axId val="77162752"/>
        <c:axId val="0"/>
      </c:bar3DChart>
      <c:catAx>
        <c:axId val="77161216"/>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id-ID"/>
          </a:p>
        </c:txPr>
        <c:crossAx val="77162752"/>
        <c:crosses val="autoZero"/>
        <c:auto val="1"/>
        <c:lblAlgn val="ctr"/>
        <c:lblOffset val="100"/>
        <c:noMultiLvlLbl val="0"/>
      </c:catAx>
      <c:valAx>
        <c:axId val="77162752"/>
        <c:scaling>
          <c:orientation val="minMax"/>
        </c:scaling>
        <c:delete val="0"/>
        <c:axPos val="l"/>
        <c:majorGridlines/>
        <c:title>
          <c:tx>
            <c:rich>
              <a:bodyPr rot="0" vert="wordArtVert"/>
              <a:lstStyle/>
              <a:p>
                <a:pPr>
                  <a:defRPr b="0"/>
                </a:pPr>
                <a:r>
                  <a:rPr lang="id-ID" b="0">
                    <a:latin typeface="Times New Roman" pitchFamily="18" charset="0"/>
                    <a:cs typeface="Times New Roman" pitchFamily="18" charset="0"/>
                  </a:rPr>
                  <a:t>Nilai Vo2max</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77161216"/>
        <c:crosses val="autoZero"/>
        <c:crossBetween val="between"/>
      </c:valAx>
    </c:plotArea>
    <c:legend>
      <c:legendPos val="r"/>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Simple circuit</c:v>
                </c:pt>
              </c:strCache>
            </c:strRef>
          </c:tx>
          <c:invertIfNegative val="0"/>
          <c:dLbls>
            <c:dLbl>
              <c:idx val="0"/>
              <c:layout>
                <c:manualLayout>
                  <c:x val="-2.3975119548412586E-2"/>
                  <c:y val="-2.7873708768860034E-4"/>
                </c:manualLayout>
              </c:layout>
              <c:tx>
                <c:rich>
                  <a:bodyPr/>
                  <a:lstStyle/>
                  <a:p>
                    <a:r>
                      <a:rPr lang="en-US" sz="800"/>
                      <a:t>49,8</a:t>
                    </a:r>
                    <a:r>
                      <a:rPr lang="id-ID" sz="800"/>
                      <a:t>0</a:t>
                    </a:r>
                    <a:endParaRPr lang="en-US"/>
                  </a:p>
                </c:rich>
              </c:tx>
              <c:showLegendKey val="0"/>
              <c:showVal val="1"/>
              <c:showCatName val="0"/>
              <c:showSerName val="0"/>
              <c:showPercent val="0"/>
              <c:showBubbleSize val="0"/>
            </c:dLbl>
            <c:dLbl>
              <c:idx val="1"/>
              <c:layout>
                <c:manualLayout>
                  <c:x val="-1.4653579261496423E-2"/>
                  <c:y val="-4.6783625730994149E-2"/>
                </c:manualLayout>
              </c:layout>
              <c:showLegendKey val="0"/>
              <c:showVal val="1"/>
              <c:showCatName val="0"/>
              <c:showSerName val="0"/>
              <c:showPercent val="0"/>
              <c:showBubbleSize val="0"/>
            </c:dLbl>
            <c:dLbl>
              <c:idx val="2"/>
              <c:layout>
                <c:manualLayout>
                  <c:x val="5.4854444564291921E-3"/>
                  <c:y val="-2.7359825635830608E-2"/>
                </c:manualLayout>
              </c:layout>
              <c:showLegendKey val="0"/>
              <c:showVal val="1"/>
              <c:showCatName val="0"/>
              <c:showSerName val="0"/>
              <c:showPercent val="0"/>
              <c:showBubbleSize val="0"/>
            </c:dLbl>
            <c:dLbl>
              <c:idx val="3"/>
              <c:layout>
                <c:manualLayout>
                  <c:x val="9.2592592592592587E-3"/>
                  <c:y val="0"/>
                </c:manualLayout>
              </c:layout>
              <c:showLegendKey val="0"/>
              <c:showVal val="1"/>
              <c:showCatName val="0"/>
              <c:showSerName val="0"/>
              <c:showPercent val="0"/>
              <c:showBubbleSize val="0"/>
            </c:dLbl>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Sheet1!$A$2:$A$5</c:f>
              <c:strCache>
                <c:ptCount val="4"/>
                <c:pt idx="0">
                  <c:v>Mean</c:v>
                </c:pt>
                <c:pt idx="1">
                  <c:v>STD</c:v>
                </c:pt>
                <c:pt idx="2">
                  <c:v>Minimum</c:v>
                </c:pt>
                <c:pt idx="3">
                  <c:v>Maximum</c:v>
                </c:pt>
              </c:strCache>
            </c:strRef>
          </c:cat>
          <c:val>
            <c:numRef>
              <c:f>Sheet1!$B$2:$B$5</c:f>
              <c:numCache>
                <c:formatCode>General</c:formatCode>
                <c:ptCount val="4"/>
                <c:pt idx="0">
                  <c:v>49.8</c:v>
                </c:pt>
                <c:pt idx="1">
                  <c:v>12.9</c:v>
                </c:pt>
                <c:pt idx="2">
                  <c:v>30</c:v>
                </c:pt>
                <c:pt idx="3">
                  <c:v>67</c:v>
                </c:pt>
              </c:numCache>
            </c:numRef>
          </c:val>
        </c:ser>
        <c:ser>
          <c:idx val="1"/>
          <c:order val="1"/>
          <c:tx>
            <c:strRef>
              <c:f>Sheet1!$C$1</c:f>
              <c:strCache>
                <c:ptCount val="1"/>
                <c:pt idx="0">
                  <c:v>Running circuit</c:v>
                </c:pt>
              </c:strCache>
            </c:strRef>
          </c:tx>
          <c:invertIfNegative val="0"/>
          <c:dLbls>
            <c:dLbl>
              <c:idx val="0"/>
              <c:layout>
                <c:manualLayout>
                  <c:x val="4.2115557473124079E-2"/>
                  <c:y val="1.5315804822642784E-2"/>
                </c:manualLayout>
              </c:layout>
              <c:showLegendKey val="0"/>
              <c:showVal val="1"/>
              <c:showCatName val="0"/>
              <c:showSerName val="0"/>
              <c:showPercent val="0"/>
              <c:showBubbleSize val="0"/>
            </c:dLbl>
            <c:dLbl>
              <c:idx val="1"/>
              <c:layout>
                <c:manualLayout>
                  <c:x val="2.7083737820443678E-2"/>
                  <c:y val="-5.4580896686159841E-2"/>
                </c:manualLayout>
              </c:layout>
              <c:showLegendKey val="0"/>
              <c:showVal val="1"/>
              <c:showCatName val="0"/>
              <c:showSerName val="0"/>
              <c:showPercent val="0"/>
              <c:showBubbleSize val="0"/>
            </c:dLbl>
            <c:dLbl>
              <c:idx val="2"/>
              <c:layout>
                <c:manualLayout>
                  <c:x val="1.6933088843346638E-2"/>
                  <c:y val="-2.339181286549704E-2"/>
                </c:manualLayout>
              </c:layout>
              <c:showLegendKey val="0"/>
              <c:showVal val="1"/>
              <c:showCatName val="0"/>
              <c:showSerName val="0"/>
              <c:showPercent val="0"/>
              <c:showBubbleSize val="0"/>
            </c:dLbl>
            <c:dLbl>
              <c:idx val="3"/>
              <c:layout>
                <c:manualLayout>
                  <c:x val="1.8518518518518604E-2"/>
                  <c:y val="0"/>
                </c:manualLayout>
              </c:layout>
              <c:showLegendKey val="0"/>
              <c:showVal val="1"/>
              <c:showCatName val="0"/>
              <c:showSerName val="0"/>
              <c:showPercent val="0"/>
              <c:showBubbleSize val="0"/>
            </c:dLbl>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Sheet1!$A$2:$A$5</c:f>
              <c:strCache>
                <c:ptCount val="4"/>
                <c:pt idx="0">
                  <c:v>Mean</c:v>
                </c:pt>
                <c:pt idx="1">
                  <c:v>STD</c:v>
                </c:pt>
                <c:pt idx="2">
                  <c:v>Minimum</c:v>
                </c:pt>
                <c:pt idx="3">
                  <c:v>Maximum</c:v>
                </c:pt>
              </c:strCache>
            </c:strRef>
          </c:cat>
          <c:val>
            <c:numRef>
              <c:f>Sheet1!$C$2:$C$5</c:f>
              <c:numCache>
                <c:formatCode>General</c:formatCode>
                <c:ptCount val="4"/>
                <c:pt idx="0">
                  <c:v>49.53</c:v>
                </c:pt>
                <c:pt idx="1">
                  <c:v>13.35</c:v>
                </c:pt>
                <c:pt idx="2">
                  <c:v>31</c:v>
                </c:pt>
                <c:pt idx="3">
                  <c:v>70</c:v>
                </c:pt>
              </c:numCache>
            </c:numRef>
          </c:val>
        </c:ser>
        <c:dLbls>
          <c:showLegendKey val="0"/>
          <c:showVal val="0"/>
          <c:showCatName val="0"/>
          <c:showSerName val="0"/>
          <c:showPercent val="0"/>
          <c:showBubbleSize val="0"/>
        </c:dLbls>
        <c:gapWidth val="150"/>
        <c:shape val="box"/>
        <c:axId val="75362688"/>
        <c:axId val="75364224"/>
        <c:axId val="0"/>
      </c:bar3DChart>
      <c:catAx>
        <c:axId val="75362688"/>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id-ID"/>
          </a:p>
        </c:txPr>
        <c:crossAx val="75364224"/>
        <c:crosses val="autoZero"/>
        <c:auto val="1"/>
        <c:lblAlgn val="ctr"/>
        <c:lblOffset val="100"/>
        <c:noMultiLvlLbl val="0"/>
      </c:catAx>
      <c:valAx>
        <c:axId val="75364224"/>
        <c:scaling>
          <c:orientation val="minMax"/>
        </c:scaling>
        <c:delete val="0"/>
        <c:axPos val="l"/>
        <c:majorGridlines/>
        <c:title>
          <c:tx>
            <c:rich>
              <a:bodyPr rot="0" vert="wordArtVert"/>
              <a:lstStyle/>
              <a:p>
                <a:pPr>
                  <a:defRPr b="0"/>
                </a:pPr>
                <a:r>
                  <a:rPr lang="id-ID" b="0">
                    <a:latin typeface="Times New Roman" pitchFamily="18" charset="0"/>
                    <a:cs typeface="Times New Roman" pitchFamily="18" charset="0"/>
                  </a:rPr>
                  <a:t>Nilai</a:t>
                </a:r>
              </a:p>
              <a:p>
                <a:pPr>
                  <a:defRPr b="0"/>
                </a:pPr>
                <a:r>
                  <a:rPr lang="id-ID" b="0">
                    <a:latin typeface="Times New Roman" pitchFamily="18" charset="0"/>
                    <a:cs typeface="Times New Roman" pitchFamily="18" charset="0"/>
                  </a:rPr>
                  <a:t>Kelelahan</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75362688"/>
        <c:crosses val="autoZero"/>
        <c:crossBetween val="between"/>
      </c:valAx>
    </c:plotArea>
    <c:legend>
      <c:legendPos val="r"/>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Simple circuit</c:v>
                </c:pt>
              </c:strCache>
            </c:strRef>
          </c:tx>
          <c:invertIfNegative val="0"/>
          <c:dLbls>
            <c:dLbl>
              <c:idx val="0"/>
              <c:layout>
                <c:manualLayout>
                  <c:x val="-6.9444444444444232E-3"/>
                  <c:y val="-3.968253968253968E-3"/>
                </c:manualLayout>
              </c:layout>
              <c:tx>
                <c:rich>
                  <a:bodyPr/>
                  <a:lstStyle/>
                  <a:p>
                    <a:r>
                      <a:rPr lang="en-US"/>
                      <a:t>40,7</a:t>
                    </a:r>
                    <a:r>
                      <a:rPr lang="id-ID"/>
                      <a:t>0</a:t>
                    </a:r>
                    <a:endParaRPr lang="en-US"/>
                  </a:p>
                </c:rich>
              </c:tx>
              <c:showLegendKey val="0"/>
              <c:showVal val="1"/>
              <c:showCatName val="0"/>
              <c:showSerName val="0"/>
              <c:showPercent val="0"/>
              <c:showBubbleSize val="0"/>
            </c:dLbl>
            <c:dLbl>
              <c:idx val="1"/>
              <c:layout>
                <c:manualLayout>
                  <c:x val="0"/>
                  <c:y val="-3.2323232323232323E-2"/>
                </c:manualLayout>
              </c:layout>
              <c:showLegendKey val="0"/>
              <c:showVal val="1"/>
              <c:showCatName val="0"/>
              <c:showSerName val="0"/>
              <c:showPercent val="0"/>
              <c:showBubbleSize val="0"/>
            </c:dLbl>
            <c:dLbl>
              <c:idx val="2"/>
              <c:tx>
                <c:rich>
                  <a:bodyPr/>
                  <a:lstStyle/>
                  <a:p>
                    <a:r>
                      <a:rPr lang="id-ID"/>
                      <a:t>30</a:t>
                    </a:r>
                    <a:endParaRPr lang="en-US"/>
                  </a:p>
                </c:rich>
              </c:tx>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Sheet1!$A$2:$A$5</c:f>
              <c:strCache>
                <c:ptCount val="4"/>
                <c:pt idx="0">
                  <c:v>Mean</c:v>
                </c:pt>
                <c:pt idx="1">
                  <c:v>STD</c:v>
                </c:pt>
                <c:pt idx="2">
                  <c:v>Minimum</c:v>
                </c:pt>
                <c:pt idx="3">
                  <c:v>Maximum</c:v>
                </c:pt>
              </c:strCache>
            </c:strRef>
          </c:cat>
          <c:val>
            <c:numRef>
              <c:f>Sheet1!$B$2:$B$5</c:f>
              <c:numCache>
                <c:formatCode>General</c:formatCode>
                <c:ptCount val="4"/>
                <c:pt idx="0">
                  <c:v>40.700000000000003</c:v>
                </c:pt>
                <c:pt idx="1">
                  <c:v>11.86</c:v>
                </c:pt>
                <c:pt idx="2">
                  <c:v>26</c:v>
                </c:pt>
                <c:pt idx="3">
                  <c:v>55</c:v>
                </c:pt>
              </c:numCache>
            </c:numRef>
          </c:val>
        </c:ser>
        <c:ser>
          <c:idx val="1"/>
          <c:order val="1"/>
          <c:tx>
            <c:strRef>
              <c:f>Sheet1!$C$1</c:f>
              <c:strCache>
                <c:ptCount val="1"/>
                <c:pt idx="0">
                  <c:v>Running circuit</c:v>
                </c:pt>
              </c:strCache>
            </c:strRef>
          </c:tx>
          <c:invertIfNegative val="0"/>
          <c:dLbls>
            <c:dLbl>
              <c:idx val="0"/>
              <c:layout>
                <c:manualLayout>
                  <c:x val="3.8847541317609272E-2"/>
                  <c:y val="0"/>
                </c:manualLayout>
              </c:layout>
              <c:tx>
                <c:rich>
                  <a:bodyPr/>
                  <a:lstStyle/>
                  <a:p>
                    <a:r>
                      <a:rPr lang="en-US"/>
                      <a:t>45,2</a:t>
                    </a:r>
                    <a:r>
                      <a:rPr lang="id-ID"/>
                      <a:t>0</a:t>
                    </a:r>
                    <a:endParaRPr lang="en-US"/>
                  </a:p>
                </c:rich>
              </c:tx>
              <c:showLegendKey val="0"/>
              <c:showVal val="1"/>
              <c:showCatName val="0"/>
              <c:showSerName val="0"/>
              <c:showPercent val="0"/>
              <c:showBubbleSize val="0"/>
            </c:dLbl>
            <c:dLbl>
              <c:idx val="1"/>
              <c:layout>
                <c:manualLayout>
                  <c:x val="2.9841683802263621E-2"/>
                  <c:y val="0"/>
                </c:manualLayout>
              </c:layout>
              <c:showLegendKey val="0"/>
              <c:showVal val="1"/>
              <c:showCatName val="0"/>
              <c:showSerName val="0"/>
              <c:showPercent val="0"/>
              <c:showBubbleSize val="0"/>
            </c:dLbl>
            <c:dLbl>
              <c:idx val="2"/>
              <c:layout>
                <c:manualLayout>
                  <c:x val="1.3888888888888888E-2"/>
                  <c:y val="0"/>
                </c:manualLayout>
              </c:layout>
              <c:showLegendKey val="0"/>
              <c:showVal val="1"/>
              <c:showCatName val="0"/>
              <c:showSerName val="0"/>
              <c:showPercent val="0"/>
              <c:showBubbleSize val="0"/>
            </c:dLbl>
            <c:dLbl>
              <c:idx val="3"/>
              <c:layout>
                <c:manualLayout>
                  <c:x val="1.3888888888888973E-2"/>
                  <c:y val="0"/>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Sheet1!$A$2:$A$5</c:f>
              <c:strCache>
                <c:ptCount val="4"/>
                <c:pt idx="0">
                  <c:v>Mean</c:v>
                </c:pt>
                <c:pt idx="1">
                  <c:v>STD</c:v>
                </c:pt>
                <c:pt idx="2">
                  <c:v>Minimum</c:v>
                </c:pt>
                <c:pt idx="3">
                  <c:v>Maximum</c:v>
                </c:pt>
              </c:strCache>
            </c:strRef>
          </c:cat>
          <c:val>
            <c:numRef>
              <c:f>Sheet1!$C$2:$C$5</c:f>
              <c:numCache>
                <c:formatCode>General</c:formatCode>
                <c:ptCount val="4"/>
                <c:pt idx="0">
                  <c:v>45.2</c:v>
                </c:pt>
                <c:pt idx="1">
                  <c:v>12.66</c:v>
                </c:pt>
                <c:pt idx="2">
                  <c:v>31</c:v>
                </c:pt>
                <c:pt idx="3">
                  <c:v>64</c:v>
                </c:pt>
              </c:numCache>
            </c:numRef>
          </c:val>
        </c:ser>
        <c:dLbls>
          <c:showLegendKey val="0"/>
          <c:showVal val="0"/>
          <c:showCatName val="0"/>
          <c:showSerName val="0"/>
          <c:showPercent val="0"/>
          <c:showBubbleSize val="0"/>
        </c:dLbls>
        <c:gapWidth val="150"/>
        <c:shape val="box"/>
        <c:axId val="117092352"/>
        <c:axId val="117093888"/>
        <c:axId val="0"/>
      </c:bar3DChart>
      <c:catAx>
        <c:axId val="117092352"/>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id-ID"/>
          </a:p>
        </c:txPr>
        <c:crossAx val="117093888"/>
        <c:crosses val="autoZero"/>
        <c:auto val="1"/>
        <c:lblAlgn val="ctr"/>
        <c:lblOffset val="100"/>
        <c:noMultiLvlLbl val="0"/>
      </c:catAx>
      <c:valAx>
        <c:axId val="117093888"/>
        <c:scaling>
          <c:orientation val="minMax"/>
        </c:scaling>
        <c:delete val="0"/>
        <c:axPos val="l"/>
        <c:majorGridlines/>
        <c:title>
          <c:tx>
            <c:rich>
              <a:bodyPr rot="0" vert="wordArtVert"/>
              <a:lstStyle/>
              <a:p>
                <a:pPr>
                  <a:defRPr b="0">
                    <a:latin typeface="Times New Roman" pitchFamily="18" charset="0"/>
                    <a:cs typeface="Times New Roman" pitchFamily="18" charset="0"/>
                  </a:defRPr>
                </a:pPr>
                <a:r>
                  <a:rPr lang="id-ID" b="0">
                    <a:latin typeface="Times New Roman" pitchFamily="18" charset="0"/>
                    <a:cs typeface="Times New Roman" pitchFamily="18" charset="0"/>
                  </a:rPr>
                  <a:t>Nilai</a:t>
                </a:r>
              </a:p>
              <a:p>
                <a:pPr>
                  <a:defRPr b="0">
                    <a:latin typeface="Times New Roman" pitchFamily="18" charset="0"/>
                    <a:cs typeface="Times New Roman" pitchFamily="18" charset="0"/>
                  </a:defRPr>
                </a:pPr>
                <a:r>
                  <a:rPr lang="id-ID" b="0">
                    <a:latin typeface="Times New Roman" pitchFamily="18" charset="0"/>
                    <a:cs typeface="Times New Roman" pitchFamily="18" charset="0"/>
                  </a:rPr>
                  <a:t>Kelelahan</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17092352"/>
        <c:crosses val="autoZero"/>
        <c:crossBetween val="between"/>
      </c:valAx>
    </c:plotArea>
    <c:legend>
      <c:legendPos val="r"/>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128</TotalTime>
  <Pages>11</Pages>
  <Words>17269</Words>
  <Characters>98435</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SAMUNG</cp:lastModifiedBy>
  <cp:revision>39</cp:revision>
  <dcterms:created xsi:type="dcterms:W3CDTF">2021-03-15T06:02:00Z</dcterms:created>
  <dcterms:modified xsi:type="dcterms:W3CDTF">2021-04-25T15:46:00Z</dcterms:modified>
</cp:coreProperties>
</file>