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D4129" w14:textId="0BE3EB68" w:rsidR="00851E08" w:rsidRPr="00310E52" w:rsidRDefault="00310E52" w:rsidP="00310E52">
      <w:pPr>
        <w:spacing w:after="0" w:line="240" w:lineRule="auto"/>
        <w:jc w:val="center"/>
        <w:rPr>
          <w:rFonts w:ascii="Times New Roman" w:hAnsi="Times New Roman" w:cs="Times New Roman"/>
          <w:b/>
          <w:bCs/>
          <w:sz w:val="24"/>
          <w:szCs w:val="24"/>
        </w:rPr>
      </w:pPr>
      <w:r w:rsidRPr="00310E52">
        <w:rPr>
          <w:rFonts w:ascii="Times New Roman" w:hAnsi="Times New Roman" w:cs="Times New Roman"/>
          <w:b/>
          <w:bCs/>
          <w:sz w:val="24"/>
          <w:szCs w:val="24"/>
        </w:rPr>
        <w:t>PEMANFAATAN LAYANAN DIGITAL</w:t>
      </w:r>
      <w:r w:rsidR="002E57A1" w:rsidRPr="002E57A1">
        <w:t xml:space="preserve"> </w:t>
      </w:r>
      <w:r w:rsidR="002E57A1" w:rsidRPr="002E57A1">
        <w:rPr>
          <w:rFonts w:ascii="Times New Roman" w:hAnsi="Times New Roman" w:cs="Times New Roman"/>
          <w:b/>
          <w:bCs/>
          <w:sz w:val="24"/>
          <w:szCs w:val="24"/>
        </w:rPr>
        <w:t>BANK SYARIAH</w:t>
      </w:r>
      <w:r w:rsidRPr="00310E52">
        <w:rPr>
          <w:rFonts w:ascii="Times New Roman" w:hAnsi="Times New Roman" w:cs="Times New Roman"/>
          <w:b/>
          <w:bCs/>
          <w:sz w:val="24"/>
          <w:szCs w:val="24"/>
        </w:rPr>
        <w:t xml:space="preserve"> DAN </w:t>
      </w:r>
      <w:r w:rsidRPr="00E077BE">
        <w:rPr>
          <w:rFonts w:ascii="Times New Roman" w:hAnsi="Times New Roman" w:cs="Times New Roman"/>
          <w:b/>
          <w:bCs/>
          <w:iCs/>
          <w:sz w:val="24"/>
          <w:szCs w:val="24"/>
        </w:rPr>
        <w:t>FINTECH</w:t>
      </w:r>
      <w:r w:rsidRPr="00E077BE">
        <w:rPr>
          <w:rFonts w:ascii="Times New Roman" w:hAnsi="Times New Roman" w:cs="Times New Roman"/>
          <w:b/>
          <w:bCs/>
          <w:sz w:val="24"/>
          <w:szCs w:val="24"/>
        </w:rPr>
        <w:t xml:space="preserve">  </w:t>
      </w:r>
      <w:r w:rsidRPr="00310E52">
        <w:rPr>
          <w:rFonts w:ascii="Times New Roman" w:hAnsi="Times New Roman" w:cs="Times New Roman"/>
          <w:b/>
          <w:bCs/>
          <w:sz w:val="24"/>
          <w:szCs w:val="24"/>
        </w:rPr>
        <w:t xml:space="preserve">SEBAGAI SARANA PENGEMBANGAN UMKM </w:t>
      </w:r>
    </w:p>
    <w:p w14:paraId="4DD469F0" w14:textId="77777777" w:rsidR="00851E08" w:rsidRDefault="00851E08">
      <w:pPr>
        <w:spacing w:after="0" w:line="240" w:lineRule="auto"/>
        <w:jc w:val="center"/>
        <w:rPr>
          <w:rFonts w:ascii="Times New Roman" w:eastAsia="Times New Roman" w:hAnsi="Times New Roman" w:cs="Times New Roman"/>
          <w:sz w:val="24"/>
          <w:szCs w:val="24"/>
        </w:rPr>
      </w:pPr>
    </w:p>
    <w:p w14:paraId="557A5CA1" w14:textId="13C24E06" w:rsidR="007D4BC4" w:rsidRPr="007D4BC4" w:rsidRDefault="007D4BC4" w:rsidP="007D4BC4">
      <w:pPr>
        <w:jc w:val="center"/>
        <w:rPr>
          <w:rFonts w:ascii="Times New Roman" w:hAnsi="Times New Roman" w:cs="Times New Roman"/>
          <w:b/>
          <w:bCs/>
          <w:i/>
          <w:iCs/>
          <w:sz w:val="24"/>
          <w:szCs w:val="24"/>
        </w:rPr>
      </w:pPr>
      <w:r w:rsidRPr="007D4BC4">
        <w:rPr>
          <w:rFonts w:ascii="Times New Roman" w:hAnsi="Times New Roman" w:cs="Times New Roman"/>
          <w:b/>
          <w:bCs/>
          <w:i/>
          <w:iCs/>
          <w:sz w:val="24"/>
          <w:szCs w:val="24"/>
          <w:lang w:val="en"/>
        </w:rPr>
        <w:t xml:space="preserve">UTILIZING SHARIA BANK DIGITAL AND FINTECH SERVICES AS A </w:t>
      </w:r>
      <w:r w:rsidR="00D07D05">
        <w:rPr>
          <w:rFonts w:ascii="Times New Roman" w:hAnsi="Times New Roman" w:cs="Times New Roman"/>
          <w:b/>
          <w:bCs/>
          <w:i/>
          <w:iCs/>
          <w:sz w:val="24"/>
          <w:szCs w:val="24"/>
          <w:lang w:val="en"/>
        </w:rPr>
        <w:t>TOOL</w:t>
      </w:r>
      <w:r w:rsidRPr="007D4BC4">
        <w:rPr>
          <w:rFonts w:ascii="Times New Roman" w:hAnsi="Times New Roman" w:cs="Times New Roman"/>
          <w:b/>
          <w:bCs/>
          <w:i/>
          <w:iCs/>
          <w:sz w:val="24"/>
          <w:szCs w:val="24"/>
          <w:lang w:val="en"/>
        </w:rPr>
        <w:t xml:space="preserve"> FOR DEVELOPING MSMEs </w:t>
      </w:r>
    </w:p>
    <w:p w14:paraId="0608A488" w14:textId="77777777" w:rsidR="00851E08" w:rsidRDefault="00851E08" w:rsidP="007D4BC4">
      <w:pPr>
        <w:spacing w:after="0" w:line="240" w:lineRule="auto"/>
        <w:rPr>
          <w:rFonts w:ascii="Times New Roman" w:eastAsia="Times New Roman" w:hAnsi="Times New Roman" w:cs="Times New Roman"/>
          <w:sz w:val="24"/>
          <w:szCs w:val="24"/>
        </w:rPr>
      </w:pPr>
    </w:p>
    <w:p w14:paraId="58C2BAE0" w14:textId="384766EA" w:rsidR="00851E08" w:rsidRPr="007D4BC4" w:rsidRDefault="002E57A1" w:rsidP="007D4BC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Sufiana Noor</w:t>
      </w:r>
      <w:r w:rsidR="007D4BC4">
        <w:rPr>
          <w:rFonts w:ascii="Times New Roman" w:eastAsia="Times New Roman" w:hAnsi="Times New Roman" w:cs="Times New Roman"/>
          <w:b/>
          <w:sz w:val="24"/>
          <w:szCs w:val="24"/>
          <w:vertAlign w:val="superscript"/>
        </w:rPr>
        <w:t>1*</w:t>
      </w:r>
      <w:r w:rsidR="007D4BC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Rizky Putri Ramadhani</w:t>
      </w:r>
      <w:r w:rsidR="007D4BC4">
        <w:rPr>
          <w:rFonts w:ascii="Times New Roman" w:eastAsia="Times New Roman" w:hAnsi="Times New Roman" w:cs="Times New Roman"/>
          <w:b/>
          <w:sz w:val="24"/>
          <w:szCs w:val="24"/>
          <w:vertAlign w:val="superscript"/>
        </w:rPr>
        <w:t>2</w:t>
      </w:r>
    </w:p>
    <w:p w14:paraId="418812F2" w14:textId="77777777" w:rsidR="00851E08" w:rsidRDefault="00851E08">
      <w:pPr>
        <w:spacing w:after="0" w:line="240" w:lineRule="auto"/>
        <w:jc w:val="center"/>
        <w:rPr>
          <w:rFonts w:ascii="Times New Roman" w:eastAsia="Times New Roman" w:hAnsi="Times New Roman" w:cs="Times New Roman"/>
          <w:color w:val="000000"/>
          <w:sz w:val="24"/>
          <w:szCs w:val="24"/>
          <w:vertAlign w:val="superscript"/>
        </w:rPr>
      </w:pPr>
    </w:p>
    <w:p w14:paraId="39B0C7A9" w14:textId="7471B409" w:rsidR="007D4BC4" w:rsidRDefault="001500CB" w:rsidP="007D4BC4">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sidR="007D4BC4">
        <w:rPr>
          <w:rFonts w:ascii="Times New Roman" w:eastAsia="Times New Roman" w:hAnsi="Times New Roman" w:cs="Times New Roman"/>
          <w:vertAlign w:val="superscript"/>
        </w:rPr>
        <w:t xml:space="preserve"> </w:t>
      </w:r>
      <w:r w:rsidR="007D4BC4">
        <w:rPr>
          <w:rFonts w:ascii="Times New Roman" w:eastAsia="Times New Roman" w:hAnsi="Times New Roman" w:cs="Times New Roman"/>
        </w:rPr>
        <w:t>Institur Agama Islam Negeri Kudus</w:t>
      </w:r>
    </w:p>
    <w:p w14:paraId="51D388BD" w14:textId="77777777" w:rsidR="002E57A1" w:rsidRDefault="001500CB">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2</w:t>
      </w:r>
      <w:r w:rsidR="002E57A1" w:rsidRPr="002E57A1">
        <w:t xml:space="preserve"> </w:t>
      </w:r>
      <w:r w:rsidR="002E57A1" w:rsidRPr="002E57A1">
        <w:rPr>
          <w:rFonts w:ascii="Times New Roman" w:eastAsia="Times New Roman" w:hAnsi="Times New Roman" w:cs="Times New Roman"/>
        </w:rPr>
        <w:t>Institur Agama Islam Negeri Kudus</w:t>
      </w:r>
    </w:p>
    <w:p w14:paraId="7C6F8FC9" w14:textId="5EADA4D3" w:rsidR="00851E08" w:rsidRDefault="002E57A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sufiana@iainkudus.ac.id</w:t>
      </w:r>
    </w:p>
    <w:p w14:paraId="5EEC1F68" w14:textId="77777777" w:rsidR="00851E08" w:rsidRDefault="00851E08">
      <w:pPr>
        <w:spacing w:after="0" w:line="240" w:lineRule="auto"/>
        <w:jc w:val="center"/>
        <w:rPr>
          <w:rFonts w:ascii="Times New Roman" w:eastAsia="Times New Roman" w:hAnsi="Times New Roman" w:cs="Times New Roman"/>
          <w:sz w:val="20"/>
          <w:szCs w:val="20"/>
        </w:rPr>
      </w:pPr>
    </w:p>
    <w:p w14:paraId="237DCFB2" w14:textId="77777777" w:rsidR="00851E08" w:rsidRDefault="001500C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ABSTRAK</w:t>
      </w:r>
    </w:p>
    <w:p w14:paraId="2C959D42" w14:textId="5F7CCCB8" w:rsidR="00851E08" w:rsidRDefault="001500C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02BEAC4C" w14:textId="77777777" w:rsidR="00851E08" w:rsidRDefault="00851E08">
      <w:pPr>
        <w:spacing w:after="0" w:line="240" w:lineRule="auto"/>
        <w:jc w:val="both"/>
        <w:rPr>
          <w:rFonts w:ascii="Times New Roman" w:eastAsia="Times New Roman" w:hAnsi="Times New Roman" w:cs="Times New Roman"/>
          <w:sz w:val="20"/>
          <w:szCs w:val="20"/>
        </w:rPr>
      </w:pPr>
    </w:p>
    <w:p w14:paraId="43F786AE" w14:textId="2B5F5156" w:rsidR="00851E08" w:rsidRDefault="00974F03" w:rsidP="00055884">
      <w:pPr>
        <w:spacing w:after="0" w:line="240" w:lineRule="auto"/>
        <w:jc w:val="both"/>
        <w:rPr>
          <w:rFonts w:ascii="Times New Roman" w:hAnsi="Times New Roman" w:cs="Times New Roman"/>
          <w:sz w:val="20"/>
          <w:szCs w:val="20"/>
        </w:rPr>
      </w:pPr>
      <w:r w:rsidRPr="00055884">
        <w:rPr>
          <w:rFonts w:ascii="Times New Roman" w:hAnsi="Times New Roman" w:cs="Times New Roman"/>
          <w:sz w:val="20"/>
          <w:szCs w:val="20"/>
        </w:rPr>
        <w:t xml:space="preserve">Guna menyongsong Indonesia sebagai negara ekonomi digital terbesar tahun 2024, Pemerintah Indonesia telah menyusun </w:t>
      </w:r>
      <w:r w:rsidRPr="00055884">
        <w:rPr>
          <w:rFonts w:ascii="Times New Roman" w:hAnsi="Times New Roman" w:cs="Times New Roman"/>
          <w:i/>
          <w:iCs/>
          <w:sz w:val="20"/>
          <w:szCs w:val="20"/>
        </w:rPr>
        <w:t>Roadmap</w:t>
      </w:r>
      <w:r w:rsidRPr="00055884">
        <w:rPr>
          <w:rFonts w:ascii="Times New Roman" w:hAnsi="Times New Roman" w:cs="Times New Roman"/>
          <w:sz w:val="20"/>
          <w:szCs w:val="20"/>
        </w:rPr>
        <w:t xml:space="preserve"> Digital Indonesia 2021-2024. Sebagai realisasi dari hal tersebut, Pemerintah di setiap daerah Indonesia bekerjasama dengan </w:t>
      </w:r>
      <w:r w:rsidRPr="00055884">
        <w:rPr>
          <w:rFonts w:ascii="Times New Roman" w:hAnsi="Times New Roman" w:cs="Times New Roman"/>
          <w:i/>
          <w:iCs/>
          <w:sz w:val="20"/>
          <w:szCs w:val="20"/>
        </w:rPr>
        <w:t xml:space="preserve">stakeholder </w:t>
      </w:r>
      <w:r w:rsidRPr="00055884">
        <w:rPr>
          <w:rFonts w:ascii="Times New Roman" w:hAnsi="Times New Roman" w:cs="Times New Roman"/>
          <w:sz w:val="20"/>
          <w:szCs w:val="20"/>
        </w:rPr>
        <w:t xml:space="preserve">sektor keuangan menggalakkan kampanye UMKM </w:t>
      </w:r>
      <w:r w:rsidRPr="00055884">
        <w:rPr>
          <w:rFonts w:ascii="Times New Roman" w:hAnsi="Times New Roman" w:cs="Times New Roman"/>
          <w:i/>
          <w:iCs/>
          <w:sz w:val="20"/>
          <w:szCs w:val="20"/>
        </w:rPr>
        <w:t>go digital</w:t>
      </w:r>
      <w:r w:rsidRPr="00055884">
        <w:rPr>
          <w:rFonts w:ascii="Times New Roman" w:hAnsi="Times New Roman" w:cs="Times New Roman"/>
          <w:sz w:val="20"/>
          <w:szCs w:val="20"/>
        </w:rPr>
        <w:t xml:space="preserve">. Meskipun jumlah pelaku UMKM cukup meningkat dan berkontribusi bagi pendapatan daerah, namun sebagian besar UMKM mengalami kendala dalam mengembangkan usahanya terutama dalam menghadapi digitalisasi, sehingga dikhawatirkan akan memperngaruhi eksistensi UMKM di era digitalisasi ekonomi. Oleh karena itu, upaya pengenalan layanan digital dan fintech perlu dilakukan pada seluruh UMKM di Indonesia. Pengenalan layanan digital dan fintech pada artikel ini dilakukan pada para pelaku UMKM di Desa Sunggingan, Kecamatan Kota, Kabupaten Kudus. Kegiatan ini dilakukan dalam bentuk sosialisasi </w:t>
      </w:r>
      <w:r w:rsidR="002553D1" w:rsidRPr="00055884">
        <w:rPr>
          <w:rFonts w:ascii="Times New Roman" w:hAnsi="Times New Roman" w:cs="Times New Roman"/>
          <w:sz w:val="20"/>
          <w:szCs w:val="20"/>
        </w:rPr>
        <w:t>kepada 20 pelaku UMK</w:t>
      </w:r>
      <w:r w:rsidR="00775B34">
        <w:rPr>
          <w:rFonts w:ascii="Times New Roman" w:hAnsi="Times New Roman" w:cs="Times New Roman"/>
          <w:sz w:val="20"/>
          <w:szCs w:val="20"/>
        </w:rPr>
        <w:t>M</w:t>
      </w:r>
      <w:r w:rsidR="002553D1" w:rsidRPr="00055884">
        <w:rPr>
          <w:rFonts w:ascii="Times New Roman" w:hAnsi="Times New Roman" w:cs="Times New Roman"/>
          <w:sz w:val="20"/>
          <w:szCs w:val="20"/>
        </w:rPr>
        <w:t xml:space="preserve"> Desa Sunggingan melalui </w:t>
      </w:r>
      <w:r w:rsidRPr="00055884">
        <w:rPr>
          <w:rFonts w:ascii="Times New Roman" w:hAnsi="Times New Roman" w:cs="Times New Roman"/>
          <w:sz w:val="20"/>
          <w:szCs w:val="20"/>
          <w:lang w:val="id-ID"/>
        </w:rPr>
        <w:t>metode ceramah, tutorial, dan diskusi</w:t>
      </w:r>
      <w:r w:rsidR="002553D1" w:rsidRPr="00055884">
        <w:rPr>
          <w:rFonts w:ascii="Times New Roman" w:hAnsi="Times New Roman" w:cs="Times New Roman"/>
          <w:sz w:val="20"/>
          <w:szCs w:val="20"/>
        </w:rPr>
        <w:t xml:space="preserve">. </w:t>
      </w:r>
      <w:r w:rsidR="00716CE3" w:rsidRPr="00055884">
        <w:rPr>
          <w:rFonts w:ascii="Times New Roman" w:hAnsi="Times New Roman" w:cs="Times New Roman"/>
          <w:sz w:val="20"/>
          <w:szCs w:val="20"/>
        </w:rPr>
        <w:t xml:space="preserve">Setelah dilakukan pendampingan, 20 pelaku UMKM Desa Sunggingan </w:t>
      </w:r>
      <w:r w:rsidR="00055884" w:rsidRPr="00055884">
        <w:rPr>
          <w:rFonts w:ascii="Times New Roman" w:hAnsi="Times New Roman" w:cs="Times New Roman"/>
          <w:sz w:val="20"/>
          <w:szCs w:val="20"/>
        </w:rPr>
        <w:t xml:space="preserve">sudah mengenal layanan digital dan </w:t>
      </w:r>
      <w:r w:rsidR="00055884" w:rsidRPr="00055884">
        <w:rPr>
          <w:rFonts w:ascii="Times New Roman" w:hAnsi="Times New Roman" w:cs="Times New Roman"/>
          <w:i/>
          <w:iCs/>
          <w:sz w:val="20"/>
          <w:szCs w:val="20"/>
        </w:rPr>
        <w:t>fintech</w:t>
      </w:r>
      <w:r w:rsidR="00055884" w:rsidRPr="00055884">
        <w:rPr>
          <w:rFonts w:ascii="Times New Roman" w:hAnsi="Times New Roman" w:cs="Times New Roman"/>
          <w:sz w:val="20"/>
          <w:szCs w:val="20"/>
        </w:rPr>
        <w:t xml:space="preserve"> bank syariah berupa </w:t>
      </w:r>
      <w:r w:rsidR="00055884" w:rsidRPr="00055884">
        <w:rPr>
          <w:rFonts w:ascii="Times New Roman" w:hAnsi="Times New Roman" w:cs="Times New Roman"/>
          <w:i/>
          <w:iCs/>
          <w:sz w:val="20"/>
          <w:szCs w:val="20"/>
        </w:rPr>
        <w:t>mobile banking</w:t>
      </w:r>
      <w:r w:rsidR="00055884" w:rsidRPr="00055884">
        <w:rPr>
          <w:rFonts w:ascii="Times New Roman" w:hAnsi="Times New Roman" w:cs="Times New Roman"/>
          <w:sz w:val="20"/>
          <w:szCs w:val="20"/>
        </w:rPr>
        <w:t xml:space="preserve"> serta QRIS.  Namun tidak dapat dipungkiri bahwa kendala atas penerapan layanan digital dan fintech terletak pada masyarakat yang belum terlalu memahami cara pengoperasionalannya. Oleh karena itu, diperlukan peran pemerintah serta pelaku sektor keuangan untuk dapat mengadakan penyuluhan berkala dan monitoring agar penerapan digitalisasi di Desa Sunggingan dapat bermanfaat bagi semua pihak. </w:t>
      </w:r>
    </w:p>
    <w:p w14:paraId="14C711CD" w14:textId="1EA23B92" w:rsidR="00055884" w:rsidRDefault="00055884" w:rsidP="00055884">
      <w:pPr>
        <w:spacing w:after="0" w:line="240" w:lineRule="auto"/>
        <w:jc w:val="both"/>
        <w:rPr>
          <w:rFonts w:ascii="Times New Roman" w:eastAsia="Times New Roman" w:hAnsi="Times New Roman" w:cs="Times New Roman"/>
          <w:sz w:val="20"/>
          <w:szCs w:val="20"/>
        </w:rPr>
      </w:pPr>
    </w:p>
    <w:p w14:paraId="73B9AC8A" w14:textId="272988E4" w:rsidR="00055884" w:rsidRDefault="00055884" w:rsidP="0005588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Kata kunci: Layanan Digital, </w:t>
      </w:r>
      <w:r w:rsidRPr="00055884">
        <w:rPr>
          <w:rFonts w:ascii="Times New Roman" w:eastAsia="Times New Roman" w:hAnsi="Times New Roman" w:cs="Times New Roman"/>
          <w:i/>
          <w:iCs/>
          <w:sz w:val="20"/>
          <w:szCs w:val="20"/>
        </w:rPr>
        <w:t>Fintech</w:t>
      </w:r>
      <w:r>
        <w:rPr>
          <w:rFonts w:ascii="Times New Roman" w:eastAsia="Times New Roman" w:hAnsi="Times New Roman" w:cs="Times New Roman"/>
          <w:sz w:val="20"/>
          <w:szCs w:val="20"/>
        </w:rPr>
        <w:t xml:space="preserve">, </w:t>
      </w:r>
      <w:r w:rsidR="002E57A1">
        <w:rPr>
          <w:rFonts w:ascii="Times New Roman" w:eastAsia="Times New Roman" w:hAnsi="Times New Roman" w:cs="Times New Roman"/>
          <w:sz w:val="20"/>
          <w:szCs w:val="20"/>
        </w:rPr>
        <w:t xml:space="preserve">Bank </w:t>
      </w:r>
      <w:r>
        <w:rPr>
          <w:rFonts w:ascii="Times New Roman" w:eastAsia="Times New Roman" w:hAnsi="Times New Roman" w:cs="Times New Roman"/>
          <w:sz w:val="20"/>
          <w:szCs w:val="20"/>
        </w:rPr>
        <w:t>Syariah, Usaha Mikro Kecil Menengah (UMKM)</w:t>
      </w:r>
    </w:p>
    <w:p w14:paraId="50D4186B" w14:textId="77777777" w:rsidR="00055884" w:rsidRPr="00055884" w:rsidRDefault="00055884" w:rsidP="00055884">
      <w:pPr>
        <w:spacing w:after="0" w:line="240" w:lineRule="auto"/>
        <w:jc w:val="both"/>
        <w:rPr>
          <w:rFonts w:ascii="Times New Roman" w:eastAsia="Times New Roman" w:hAnsi="Times New Roman" w:cs="Times New Roman"/>
          <w:sz w:val="20"/>
          <w:szCs w:val="20"/>
        </w:rPr>
      </w:pPr>
    </w:p>
    <w:p w14:paraId="09F694E9" w14:textId="77777777" w:rsidR="00851E08" w:rsidRDefault="001500CB">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ABSTRACT</w:t>
      </w:r>
    </w:p>
    <w:p w14:paraId="5611F80C" w14:textId="3390FED0" w:rsidR="00851E08" w:rsidRDefault="00851E08">
      <w:pPr>
        <w:spacing w:after="0" w:line="240" w:lineRule="auto"/>
        <w:jc w:val="both"/>
        <w:rPr>
          <w:rFonts w:ascii="Times New Roman" w:eastAsia="Times New Roman" w:hAnsi="Times New Roman" w:cs="Times New Roman"/>
          <w:sz w:val="20"/>
          <w:szCs w:val="20"/>
        </w:rPr>
      </w:pPr>
    </w:p>
    <w:p w14:paraId="171FEB55" w14:textId="4904F688" w:rsidR="004D105F" w:rsidRPr="004D105F" w:rsidRDefault="004D105F" w:rsidP="004D105F">
      <w:pPr>
        <w:pStyle w:val="NormalWeb"/>
        <w:jc w:val="both"/>
        <w:rPr>
          <w:color w:val="252525"/>
          <w:sz w:val="20"/>
        </w:rPr>
      </w:pPr>
      <w:bookmarkStart w:id="0" w:name="_GoBack"/>
      <w:r w:rsidRPr="004D105F">
        <w:rPr>
          <w:rStyle w:val="Emphasis"/>
          <w:color w:val="252525"/>
          <w:sz w:val="20"/>
        </w:rPr>
        <w:t>I</w:t>
      </w:r>
      <w:r w:rsidRPr="004D105F">
        <w:rPr>
          <w:rStyle w:val="Emphasis"/>
          <w:color w:val="252525"/>
          <w:sz w:val="20"/>
        </w:rPr>
        <w:t>n an effort to establish Indonesia as the world's largest digital economy country by 2024, the government of Indonesia has prepared a "Digital Indonesia Roadmap" for 2021–2024. As a result of this realization, the government in every region of Indonesia is working with financial sector stakeholders to promote the MSME Go Digital campaign. Even though the number of MSME actors has increased quite a bit and contributed to regional income, the majority of MSMEs are experiencing problems in developing their businesses, especially in the face of digitalization, so it is feared that this will affect the existence of MSMEs in the era of economic digitalization. Therefore, efforts to introduce digital and fintech services need to be carried out for all MSMEs in Indonesia. The introduction of digital and fintech services in this article was carried out for MSME actors in Sunggingan Village, Kota District, Kudus Regency. This activity was carried out in the form of outreach to 20 MSMEs actors in Sunggingan Village through lecture, tutorial, and discussion methods. After the assistance was carried out, the 20 MSME actors in Sunggingan Village were already familiar with Islamic bank digital and fintech services in the form of mobile banking and QRIS. However, it cannot be denied that the obstacles to the implementation of digital and fintech services lie with people who do not really understand how to operate them. Therefore, the role of the government and financial sector actors is needed to be able to conduct regular counseling and monitoring so that the implementation of digitalization in Sunggingan Village can benefit all parties.</w:t>
      </w:r>
    </w:p>
    <w:bookmarkEnd w:id="0"/>
    <w:p w14:paraId="3E93D952" w14:textId="77777777" w:rsidR="004D105F" w:rsidRPr="004D105F" w:rsidRDefault="004D105F" w:rsidP="004D105F">
      <w:pPr>
        <w:pStyle w:val="NormalWeb"/>
        <w:rPr>
          <w:color w:val="252525"/>
          <w:sz w:val="20"/>
        </w:rPr>
      </w:pPr>
      <w:r w:rsidRPr="004D105F">
        <w:rPr>
          <w:rStyle w:val="Emphasis"/>
          <w:color w:val="252525"/>
          <w:sz w:val="20"/>
        </w:rPr>
        <w:t>Keywords: digital services, fintech, Islamic banking, micro, small, and medium enterprises (MSMEs).</w:t>
      </w:r>
    </w:p>
    <w:p w14:paraId="0A65BA3B" w14:textId="5608D2F1" w:rsidR="00851E08" w:rsidRPr="004103EE" w:rsidRDefault="00851E08" w:rsidP="004103EE">
      <w:pPr>
        <w:rPr>
          <w:rFonts w:ascii="Times New Roman" w:hAnsi="Times New Roman" w:cs="Times New Roman"/>
          <w:sz w:val="20"/>
          <w:szCs w:val="20"/>
        </w:rPr>
      </w:pPr>
    </w:p>
    <w:p w14:paraId="7BA6230D" w14:textId="77777777" w:rsidR="00851E08" w:rsidRDefault="00851E08">
      <w:pPr>
        <w:spacing w:after="0" w:line="360" w:lineRule="auto"/>
        <w:jc w:val="both"/>
        <w:rPr>
          <w:rFonts w:ascii="Times New Roman" w:eastAsia="Times New Roman" w:hAnsi="Times New Roman" w:cs="Times New Roman"/>
          <w:sz w:val="20"/>
          <w:szCs w:val="20"/>
        </w:rPr>
      </w:pPr>
    </w:p>
    <w:p w14:paraId="2F9B9DB7" w14:textId="3E962EDE" w:rsidR="00851E08" w:rsidRDefault="001500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PENDAHULUAN </w:t>
      </w:r>
    </w:p>
    <w:p w14:paraId="62276B67" w14:textId="6E3C8784" w:rsidR="001540A0" w:rsidRPr="001540A0" w:rsidRDefault="001540A0" w:rsidP="001540A0">
      <w:pPr>
        <w:pStyle w:val="BodyText"/>
        <w:spacing w:line="360" w:lineRule="auto"/>
        <w:ind w:right="455" w:firstLine="567"/>
        <w:jc w:val="both"/>
        <w:rPr>
          <w:lang w:val="en-US"/>
        </w:rPr>
      </w:pPr>
      <w:r>
        <w:rPr>
          <w:lang w:val="en-US"/>
        </w:rPr>
        <w:t xml:space="preserve">Kemajuan teknologi masa kini telah merubah sebagian besar sarana kehidupan,tata nilai aspek kehidupan serta berbagai aturan yang ada. Inovasi di bidang teknologi yang tiada hentinya membuat teknologi tumbuh dan berkembang bersama manusia hingga mempengaruhi perubahan gaya hidup manusia. Tidak dapat dipungkiri bahwa segala aspek kehidupan seperti berkomunikasi, belanja, transportasi, transaksi, pariwisata, konsultasi kesehatan dapat diakses dengan layanan digital. Perubahan gaya hidup manusia yang lebih dekat dengan fasilitas pelayanan berbasis digital menjadi salah satu peluang bagi pelaku bisnis di berbagai sektor untuk melakukan inovasi di bidang digital. Pada sektor keuangan, wujud inovasi teknologi digital diwujudkan dengan adanya </w:t>
      </w:r>
      <w:r>
        <w:rPr>
          <w:i/>
          <w:iCs/>
          <w:lang w:val="en-US"/>
        </w:rPr>
        <w:t>Fintech</w:t>
      </w:r>
      <w:r>
        <w:rPr>
          <w:lang w:val="en-US"/>
        </w:rPr>
        <w:t xml:space="preserve"> (</w:t>
      </w:r>
      <w:r>
        <w:rPr>
          <w:i/>
          <w:iCs/>
          <w:lang w:val="en-US"/>
        </w:rPr>
        <w:t>Financial Technology</w:t>
      </w:r>
      <w:r>
        <w:rPr>
          <w:lang w:val="en-US"/>
        </w:rPr>
        <w:t>) yang bertujuan untuk memperkuat ekosistem digital ekonomi tidak hanya pada sistem pembayaran namun juga pada sistem pembiayaan.</w:t>
      </w:r>
    </w:p>
    <w:p w14:paraId="3EE4CC7F" w14:textId="56617083" w:rsidR="009122FC" w:rsidRDefault="009122FC" w:rsidP="009122FC">
      <w:pPr>
        <w:pStyle w:val="BodyText"/>
        <w:spacing w:line="360" w:lineRule="auto"/>
        <w:ind w:right="455" w:firstLine="567"/>
        <w:jc w:val="both"/>
      </w:pPr>
      <w:r>
        <w:t xml:space="preserve">Guna menyongsong Indonesia sebagai negara ekonomi digital terbesar tahun 2024, maka pemerintah sebagai regulator ekonomi wajib memberdayakan seluruh masyarakat Indonesia untuk dapat merasakan dampak positif perkembangan teknologi. Sebagai bentuk realisasinya, </w:t>
      </w:r>
      <w:r>
        <w:rPr>
          <w:lang w:val="en-US"/>
        </w:rPr>
        <w:t xml:space="preserve">Pemerintah Indonesia telah menyusun </w:t>
      </w:r>
      <w:r>
        <w:rPr>
          <w:i/>
          <w:iCs/>
          <w:lang w:val="en-US"/>
        </w:rPr>
        <w:t>Roadmap</w:t>
      </w:r>
      <w:r>
        <w:rPr>
          <w:lang w:val="en-US"/>
        </w:rPr>
        <w:t xml:space="preserve"> Digital Indonesia 2021-2024. </w:t>
      </w:r>
      <w:r w:rsidRPr="009122FC">
        <w:rPr>
          <w:i/>
          <w:iCs/>
          <w:lang w:val="en-US"/>
        </w:rPr>
        <w:t>Roadmap</w:t>
      </w:r>
      <w:r>
        <w:rPr>
          <w:lang w:val="en-US"/>
        </w:rPr>
        <w:t xml:space="preserve"> Digital Indonesia pertama adalah percepatan infrastruktur untuk memperluas akses publik ke internet. Kedua, mendorong adopsi teknologi, ketiga, meningkatkan talenta digital, dan finalisasi regulasi pendukung yang ditujukan untuk mempersiapkan masyarakat digital</w:t>
      </w:r>
      <w:r w:rsidR="00E05C7E">
        <w:rPr>
          <w:lang w:val="en-US"/>
        </w:rPr>
        <w:t xml:space="preserve"> </w:t>
      </w:r>
      <w:r w:rsidR="00E05C7E">
        <w:rPr>
          <w:rStyle w:val="FootnoteReference"/>
          <w:lang w:val="id-ID"/>
        </w:rPr>
        <w:fldChar w:fldCharType="begin" w:fldLock="1"/>
      </w:r>
      <w:r w:rsidR="00D07D05">
        <w:rPr>
          <w:lang w:val="id-ID"/>
        </w:rPr>
        <w:instrText>ADDIN CSL_CITATION {"citationItems":[{"id":"ITEM-1","itemData":{"URL":"https://www.indonesia.go.id/kategori/editorial/2951/peta-jalan-mempercepat-transformasi-digital","author":[{"dropping-particle":"","family":"Wisnubroto","given":"Kristantyo","non-dropping-particle":"","parse-names":false,"suffix":""}],"id":"ITEM-1","issued":{"date-parts":[["2021"]]},"title":"Peta Jalan Mempercepat Transformasi Digital","type":"webpage"},"uris":["http://www.mendeley.com/documents/?uuid=bc9cf291-a339-4aa9-b971-8067b24a38ee","http://www.mendeley.com/documents/?uuid=793ce269-d746-4ba9-8d7f-fcadb8aa88c2"]}],"mendeley":{"formattedCitation":"(Wisnubroto, 2021)","manualFormatting":"(Wisnubroto,2021)","plainTextFormattedCitation":"(Wisnubroto, 2021)","previouslyFormattedCitation":"(Wisnubroto, 2021)"},"properties":{"noteIndex":0},"schema":"https://github.com/citation-style-language/schema/raw/master/csl-citation.json"}</w:instrText>
      </w:r>
      <w:r w:rsidR="00E05C7E">
        <w:rPr>
          <w:rStyle w:val="FootnoteReference"/>
          <w:lang w:val="id-ID"/>
        </w:rPr>
        <w:fldChar w:fldCharType="separate"/>
      </w:r>
      <w:r w:rsidR="00E05C7E" w:rsidRPr="00E05C7E">
        <w:rPr>
          <w:noProof/>
          <w:lang w:val="id-ID"/>
        </w:rPr>
        <w:t>(Wisnubroto,2021)</w:t>
      </w:r>
      <w:r w:rsidR="00E05C7E">
        <w:rPr>
          <w:rStyle w:val="FootnoteReference"/>
          <w:lang w:val="id-ID"/>
        </w:rPr>
        <w:fldChar w:fldCharType="end"/>
      </w:r>
      <w:r>
        <w:rPr>
          <w:lang w:val="id-ID"/>
        </w:rPr>
        <w:t xml:space="preserve">. </w:t>
      </w:r>
      <w:r>
        <w:rPr>
          <w:lang w:val="en-US"/>
        </w:rPr>
        <w:t xml:space="preserve">Guna mewujudkan </w:t>
      </w:r>
      <w:r w:rsidRPr="009122FC">
        <w:rPr>
          <w:i/>
          <w:iCs/>
        </w:rPr>
        <w:t xml:space="preserve">Roadmap </w:t>
      </w:r>
      <w:r>
        <w:t xml:space="preserve">Digital Indonesia 2021-2024, Pemerintah memberi perhatian serius kepada 64.2 juta Usaha Mikro, Kecil, dan Menengah (UMKM) Indonesia untuk bisa </w:t>
      </w:r>
      <w:r>
        <w:rPr>
          <w:i/>
        </w:rPr>
        <w:t>onboard go digital</w:t>
      </w:r>
      <w:r>
        <w:t>.</w:t>
      </w:r>
    </w:p>
    <w:p w14:paraId="73F45DAD" w14:textId="10042D84" w:rsidR="00931456" w:rsidRPr="00F5711E" w:rsidRDefault="00931456" w:rsidP="00931456">
      <w:pPr>
        <w:pStyle w:val="BodyText"/>
        <w:spacing w:line="360" w:lineRule="auto"/>
        <w:ind w:right="455" w:firstLine="567"/>
        <w:jc w:val="both"/>
      </w:pPr>
      <w:r w:rsidRPr="00931456">
        <w:rPr>
          <w:lang w:val="en-US"/>
        </w:rPr>
        <w:t xml:space="preserve">Peran layanan digital perbankan dan FinTech  di lingkungan masyarakat, antara lain membantu perkembangan baru di bidang start up teknologi yang tengah bertumbuh pesat. </w:t>
      </w:r>
      <w:r w:rsidRPr="00931456">
        <w:t>Perkembangan</w:t>
      </w:r>
      <w:r w:rsidRPr="00931456">
        <w:rPr>
          <w:lang w:val="en-US"/>
        </w:rPr>
        <w:t xml:space="preserve"> tersebut dapat memperluas lapangan kerja dan menaikkan pertumbuhan ekonomi. Selanjutnya pertumbuhan ekonomi tersebut dapat meningkatan taraf hidup masyarakat. Kemajuan layanan digital perbankan dan FinTech dapat menjangkau masyarakat yang tidak dapat dijangkau oleh perbankan secara konvensional.  Kemudahan yang ditawarkan dapat meningkatkan penjualan, mengembangkan keuangan inklusif di</w:t>
      </w:r>
      <w:r>
        <w:t xml:space="preserve"> Indonesia.</w:t>
      </w:r>
      <w:r>
        <w:fldChar w:fldCharType="begin" w:fldLock="1"/>
      </w:r>
      <w:r>
        <w:instrText>ADDIN CSL_CITATION {"citationItems":[{"id":"ITEM-1","itemData":{"abstract":"Jurnal ini bertujuan untuk menganalisis Peran Fintech Dalam Meningkatkan Keuangan Inklusif Pada UMKM. Saat ini, Perkembangan Teknologi mulai masuk ke ranah Digital guna menyongsong Indonesia sebagai negara ekonomi digital terbesar tahun 2024, pemerintah sebagai regulator ekonomi Indonesia, harus memberdayakan seluruh masyarakat indonesia hingga ke pedesaan dan daerah terpencil di seluruh pelosok negri agar turut merasakan dampak positif dari berkembangnya Teknologi di masa yang akan datang. Hubungan teknologi saat ini berkaitan erat dengan keberadaan internet sebagai akses utama. Perlu kita ketahui bahwa adanya Fintech ini dapat menjadi salah satu bahan pendorong adanya suatu gerakan guna membantu meningkatkan keuangan pada UMKM khususnya yang ada di masyarakat menengan kebawah melalui lembaga keuangan syariah. Seperti yang kita ketahui fintech adalah istilah yang dapat digunakan untuk menyebut inovasi dalam bidang jasa keuangan. Perkembangan teknologi digital, termasuk di dalam industri keuangan syariah, sudah tidak bisa dibendung lagi. Melalui teknologi finansial (fintech), segala bentuk transaksi menjadi lebih cepat, lebih mudah, sekaligus lebih efisien, tanpa perlu melakukan tatap muka. Kemunculan fintech tidak dapat dilepaskan dari inovasi yang berkembang untuk membiayai konsep finansial ini diperlukan start up (wirausaha baru) untuk membangun bisnisnya Kata","author":[{"dropping-particle":"","family":"Irma Muzdalifa, Inayah Aulia Rahma","given":"Bella Gita Novalia","non-dropping-particle":"","parse-names":false,"suffix":""}],"container-title":"Jurnal Masharif al- Syariah:Jurnal Ekonomi dan Perbankan Syariah","id":"ITEM-1","issue":"1","issued":{"date-parts":[["2018"]]},"title":"( Pendekatan Keuangan Syariah )","type":"article-journal","volume":"3"},"uris":["http://www.mendeley.com/documents/?uuid=3c95208f-1753-4318-aae2-09a209d74697"]}],"mendeley":{"formattedCitation":"(Irma Muzdalifa, Inayah Aulia Rahma, 2018)","plainTextFormattedCitation":"(Irma Muzdalifa, Inayah Aulia Rahma, 2018)"},"properties":{"noteIndex":0},"schema":"https://github.com/citation-style-language/schema/raw/master/csl-citation.json"}</w:instrText>
      </w:r>
      <w:r>
        <w:fldChar w:fldCharType="separate"/>
      </w:r>
      <w:r w:rsidRPr="00931456">
        <w:rPr>
          <w:noProof/>
        </w:rPr>
        <w:t>(Irma Muzdalifa, Inayah Aulia Rahma, 2018)</w:t>
      </w:r>
      <w:r>
        <w:fldChar w:fldCharType="end"/>
      </w:r>
    </w:p>
    <w:p w14:paraId="5D0A6C94" w14:textId="77777777" w:rsidR="00931456" w:rsidRDefault="00931456" w:rsidP="009122FC">
      <w:pPr>
        <w:pStyle w:val="BodyText"/>
        <w:spacing w:line="360" w:lineRule="auto"/>
        <w:ind w:right="455" w:firstLine="567"/>
        <w:jc w:val="both"/>
      </w:pPr>
    </w:p>
    <w:p w14:paraId="69D7713E" w14:textId="77777777" w:rsidR="00931456" w:rsidRDefault="00931456" w:rsidP="009122FC">
      <w:pPr>
        <w:pStyle w:val="BodyText"/>
        <w:spacing w:line="360" w:lineRule="auto"/>
        <w:ind w:right="455" w:firstLine="567"/>
        <w:jc w:val="both"/>
      </w:pPr>
    </w:p>
    <w:p w14:paraId="6A85FB5A" w14:textId="21211E40" w:rsidR="009122FC" w:rsidRDefault="009122FC" w:rsidP="009122FC">
      <w:pPr>
        <w:pStyle w:val="BodyText"/>
        <w:spacing w:line="360" w:lineRule="auto"/>
        <w:ind w:right="455" w:firstLine="567"/>
        <w:jc w:val="both"/>
        <w:rPr>
          <w:iCs/>
        </w:rPr>
      </w:pPr>
      <w:r>
        <w:t xml:space="preserve">Pemerintah di setiap daerah Indonesia bekerjasama dengan </w:t>
      </w:r>
      <w:r>
        <w:rPr>
          <w:i/>
          <w:iCs/>
        </w:rPr>
        <w:t xml:space="preserve">stakeholder </w:t>
      </w:r>
      <w:r>
        <w:t xml:space="preserve">sektor keuangan menggalakkan kampanye UMKM </w:t>
      </w:r>
      <w:r>
        <w:rPr>
          <w:i/>
          <w:iCs/>
        </w:rPr>
        <w:t>go digital</w:t>
      </w:r>
      <w:r>
        <w:t>. Diharapkan dengan adanya kampanye ini, para pelaku UMKM dapat mengembangkan strategi pemasaran yang semula hanya dilakukan secara konvensional dapat merambah dengan memanfaatkan fasilitas digital internet untuk merambah ke pemasaran online memperluas mitra bisnis yang ada</w:t>
      </w:r>
      <w:r w:rsidR="00E05C7E">
        <w:t xml:space="preserve"> </w:t>
      </w:r>
      <w:r w:rsidR="00E05C7E">
        <w:rPr>
          <w:rStyle w:val="FootnoteReference"/>
        </w:rPr>
        <w:fldChar w:fldCharType="begin" w:fldLock="1"/>
      </w:r>
      <w:r w:rsidR="00D07D05">
        <w:instrText>ADDIN CSL_CITATION {"citationItems":[{"id":"ITEM-1","itemData":{"DOI":"10.54082/jamsi.390","ISSN":"2807-6605","abstract":"UMKM mempunyai peranan yang sangat penting dalam meningkatkan perekonomian Indonesia. Pada era digital saat ini UMKM sangat terbantu dari sisi pemasaran. Hadirnya e-commerce dan media sosial membuat produk atau jasa UMKM menjadi go nasional. Namun meningkatnya minat konsumen untuk membeli produk dan jasa dari UMKM tidak dibarengi dengan meningkatknya fasilitas permodalan, dan fasilitas bertransaksi yang mudah untuk UMKM. Kendala UMKM adalah kemampuan untuk menyerap pengetahuan mengenai teknologi dan rendahnya SDM sebagian UMKM di indonesia. Kendala ini merupakan permasalahan yang bisa diatasi dengan cara melakukan penyuluhan dan pendampingan. Pendampingan kami lakukan pada salah satu UMKM Al Rumi di desa Banjarparakan Rawalo Kabupaten Banyumas yang bertujuan untuk meningkatkan kualitas dan kuantitas usaha tersebut. Usaha tersebut sudah cukup baik dan berjalan dengan lancar namun kami melihat mempunyai potensi yang bisa di tingkatkan secara skala bisnisnya. Kendala yang dihadapi adalah permodalan serta lalu lintas pembayaran yang masih tradisional. kami lakukan pendampingan dengan memperkenalkan dengan financial technologi agar mendapatkan suntikan modal dan lalu lintas pembayaran yang mudah dan aman. Setelah melakukan pendampingan UMKM tersebut sudah mulai dapat memahami pentingnya kecanggihan technologi untuk meningkatkan skala bisnis usaha mereka walaupun belum semua tujuan kami tim pengabdian tercapai. Meskipun belum tercapai 100% kami masih melakukan pendampingan secara berkala.","author":[{"dropping-particle":"","family":"Wijaya","given":"Minadi","non-dropping-particle":"","parse-names":false,"suffix":""},{"dropping-particle":"","family":"Sumantri","given":"Edi","non-dropping-particle":"","parse-names":false,"suffix":""},{"dropping-particle":"","family":"Kencana","given":"Heris","non-dropping-particle":"","parse-names":false,"suffix":""},{"dropping-particle":"","family":"Wahyuningsih","given":"Endang Sri","non-dropping-particle":"","parse-names":false,"suffix":""},{"dropping-particle":"","family":"Arinastuti","given":"Arinastuti","non-dropping-particle":"","parse-names":false,"suffix":""},{"dropping-particle":"","family":"Sundari","given":"Sri","non-dropping-particle":"","parse-names":false,"suffix":""}],"container-title":"Jurnal Abdi Masyarakat Indonesia","id":"ITEM-1","issue":"4","issued":{"date-parts":[["2022"]]},"page":"1175-1182","title":"Financial Technology: Sebagai Salah Satu Alternatif Media Transaksi Pembayaran pada UMKM Aneka Peyek Al Rumi di Desa Banjarparakan Kecamatan Rawalo, Banyumas","type":"article-journal","volume":"2"},"uris":["http://www.mendeley.com/documents/?uuid=18a750c3-1c79-4cc6-be3e-c376f607f4eb","http://www.mendeley.com/documents/?uuid=4b6b1f6e-5ad9-4802-8063-6b3244b3bb71"]}],"mendeley":{"formattedCitation":"(Wijaya et al., 2022)","manualFormatting":"(Wijaya dkk, 2022)","plainTextFormattedCitation":"(Wijaya et al., 2022)","previouslyFormattedCitation":"(Wijaya et al., 2022)"},"properties":{"noteIndex":0},"schema":"https://github.com/citation-style-language/schema/raw/master/csl-citation.json"}</w:instrText>
      </w:r>
      <w:r w:rsidR="00E05C7E">
        <w:rPr>
          <w:rStyle w:val="FootnoteReference"/>
        </w:rPr>
        <w:fldChar w:fldCharType="separate"/>
      </w:r>
      <w:r w:rsidR="00E05C7E" w:rsidRPr="00E05C7E">
        <w:rPr>
          <w:bCs/>
          <w:noProof/>
          <w:lang w:val="en-US"/>
        </w:rPr>
        <w:t>(Wijaya</w:t>
      </w:r>
      <w:r w:rsidR="00E05C7E">
        <w:rPr>
          <w:bCs/>
          <w:noProof/>
          <w:lang w:val="en-US"/>
        </w:rPr>
        <w:t xml:space="preserve"> dkk</w:t>
      </w:r>
      <w:r w:rsidR="00E05C7E" w:rsidRPr="00E05C7E">
        <w:rPr>
          <w:bCs/>
          <w:noProof/>
          <w:lang w:val="en-US"/>
        </w:rPr>
        <w:t>, 2022)</w:t>
      </w:r>
      <w:r w:rsidR="00E05C7E">
        <w:rPr>
          <w:rStyle w:val="FootnoteReference"/>
        </w:rPr>
        <w:fldChar w:fldCharType="end"/>
      </w:r>
      <w:r>
        <w:t xml:space="preserve">. Tidak hanya itu, berkat hadirnya layanan digital bank </w:t>
      </w:r>
      <w:r>
        <w:rPr>
          <w:i/>
        </w:rPr>
        <w:t xml:space="preserve">(digital banking) </w:t>
      </w:r>
      <w:r>
        <w:t xml:space="preserve">dan </w:t>
      </w:r>
      <w:r>
        <w:rPr>
          <w:i/>
        </w:rPr>
        <w:t xml:space="preserve">financial technology (fintech) </w:t>
      </w:r>
      <w:r>
        <w:rPr>
          <w:iCs/>
        </w:rPr>
        <w:t xml:space="preserve">para pelaku UMKM dapat menikmati kemudahan dalam sistem pembayaran digital dengan pelanggan secara </w:t>
      </w:r>
      <w:r w:rsidRPr="009122FC">
        <w:rPr>
          <w:i/>
        </w:rPr>
        <w:t xml:space="preserve">online </w:t>
      </w:r>
      <w:r>
        <w:rPr>
          <w:iCs/>
        </w:rPr>
        <w:t xml:space="preserve">serta kemudahan dalam mengajukan pembiayaan. </w:t>
      </w:r>
    </w:p>
    <w:p w14:paraId="31089605" w14:textId="487DC4E8" w:rsidR="009122FC" w:rsidRDefault="009122FC" w:rsidP="009122FC">
      <w:pPr>
        <w:spacing w:after="0" w:line="360" w:lineRule="auto"/>
        <w:ind w:right="521" w:firstLine="567"/>
        <w:jc w:val="both"/>
        <w:rPr>
          <w:rFonts w:ascii="Times New Roman" w:hAnsi="Times New Roman" w:cs="Times New Roman"/>
          <w:sz w:val="24"/>
          <w:szCs w:val="24"/>
        </w:rPr>
      </w:pPr>
      <w:r>
        <w:rPr>
          <w:rFonts w:ascii="Times New Roman" w:hAnsi="Times New Roman" w:cs="Times New Roman"/>
          <w:iCs/>
          <w:sz w:val="24"/>
          <w:szCs w:val="24"/>
        </w:rPr>
        <w:t xml:space="preserve">Gerakan UMKM </w:t>
      </w:r>
      <w:r w:rsidRPr="009122FC">
        <w:rPr>
          <w:rFonts w:ascii="Times New Roman" w:hAnsi="Times New Roman" w:cs="Times New Roman"/>
          <w:i/>
          <w:sz w:val="24"/>
          <w:szCs w:val="24"/>
        </w:rPr>
        <w:t>go digital</w:t>
      </w:r>
      <w:r>
        <w:rPr>
          <w:rFonts w:ascii="Times New Roman" w:hAnsi="Times New Roman" w:cs="Times New Roman"/>
          <w:iCs/>
          <w:sz w:val="24"/>
          <w:szCs w:val="24"/>
        </w:rPr>
        <w:t xml:space="preserve"> digiatkan oleh Kabupaten Kudus, Jawa Tengah melalui pemberdayaan pelaku UMKM siap </w:t>
      </w:r>
      <w:r w:rsidRPr="009122FC">
        <w:rPr>
          <w:rFonts w:ascii="Times New Roman" w:hAnsi="Times New Roman" w:cs="Times New Roman"/>
          <w:i/>
          <w:sz w:val="24"/>
          <w:szCs w:val="24"/>
        </w:rPr>
        <w:t>go digital</w:t>
      </w:r>
      <w:r>
        <w:rPr>
          <w:rFonts w:ascii="Times New Roman" w:hAnsi="Times New Roman" w:cs="Times New Roman"/>
          <w:iCs/>
          <w:sz w:val="24"/>
          <w:szCs w:val="24"/>
        </w:rPr>
        <w:t xml:space="preserve">. </w:t>
      </w:r>
      <w:r>
        <w:rPr>
          <w:rFonts w:ascii="Times New Roman" w:hAnsi="Times New Roman" w:cs="Times New Roman"/>
          <w:sz w:val="24"/>
          <w:szCs w:val="24"/>
        </w:rPr>
        <w:t>Saat ini tercatat sebanyak 17.184 UMKM yang beroperasi di Kabupaten Kudus dan tersebar di sembilan kecamatan</w:t>
      </w:r>
      <w:r w:rsidR="00E05C7E">
        <w:rPr>
          <w:rFonts w:ascii="Times New Roman" w:hAnsi="Times New Roman" w:cs="Times New Roman"/>
          <w:sz w:val="24"/>
          <w:szCs w:val="24"/>
        </w:rPr>
        <w:t xml:space="preserve"> </w:t>
      </w:r>
      <w:r w:rsidR="00E05C7E">
        <w:rPr>
          <w:rStyle w:val="FootnoteReference"/>
          <w:rFonts w:ascii="Times New Roman" w:hAnsi="Times New Roman" w:cs="Times New Roman"/>
          <w:sz w:val="24"/>
          <w:szCs w:val="24"/>
        </w:rPr>
        <w:fldChar w:fldCharType="begin" w:fldLock="1"/>
      </w:r>
      <w:r w:rsidR="00D07D05">
        <w:rPr>
          <w:rFonts w:ascii="Times New Roman" w:hAnsi="Times New Roman" w:cs="Times New Roman"/>
          <w:sz w:val="24"/>
          <w:szCs w:val="24"/>
        </w:rPr>
        <w:instrText>ADDIN CSL_CITATION {"citationItems":[{"id":"ITEM-1","itemData":{"URL":"https://radarkudus.jawapos.com/kudus/07/04/2022/disnaker-perinkop-dan-ukm-kudus-data-ulang-umkm-dan-koperasi/","author":[{"dropping-particle":"","family":"Erlambang Wiradinata","given":"Galih","non-dropping-particle":"","parse-names":false,"suffix":""}],"container-title":"Radar Kudus","id":"ITEM-1","issued":{"date-parts":[["2022"]]},"title":"Disnaker Perinkop dan UKM Kudus Data Ulang UMKM dan Koperasi","type":"webpage"},"uris":["http://www.mendeley.com/documents/?uuid=82114f1e-d06d-4921-9e31-b4ab47965d8e","http://www.mendeley.com/documents/?uuid=3f505159-79ea-4cf8-8add-f54d8ff96fc4"]}],"mendeley":{"formattedCitation":"(Erlambang Wiradinata, 2022)","plainTextFormattedCitation":"(Erlambang Wiradinata, 2022)","previouslyFormattedCitation":"(Erlambang Wiradinata, 2022)"},"properties":{"noteIndex":0},"schema":"https://github.com/citation-style-language/schema/raw/master/csl-citation.json"}</w:instrText>
      </w:r>
      <w:r w:rsidR="00E05C7E">
        <w:rPr>
          <w:rStyle w:val="FootnoteReference"/>
          <w:rFonts w:ascii="Times New Roman" w:hAnsi="Times New Roman" w:cs="Times New Roman"/>
          <w:sz w:val="24"/>
          <w:szCs w:val="24"/>
        </w:rPr>
        <w:fldChar w:fldCharType="separate"/>
      </w:r>
      <w:r w:rsidR="00E05C7E" w:rsidRPr="00E05C7E">
        <w:rPr>
          <w:rFonts w:ascii="Times New Roman" w:hAnsi="Times New Roman" w:cs="Times New Roman"/>
          <w:noProof/>
          <w:sz w:val="24"/>
          <w:szCs w:val="24"/>
        </w:rPr>
        <w:t>(Erlambang Wiradinata, 2022)</w:t>
      </w:r>
      <w:r w:rsidR="00E05C7E">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Meskipun jumlah pelaku UMKM cukup meningkat dan berkontribusi bagi pendapatan daerah, namun sebagian besar UMKM mengalami kendala dalam mengembangkan usahanya terutama dalam menghadapi digitalisasi. Desa Sunggingan yang terletak di Kecamatan Kota, Kabupaten Kudus menjadi dalah satu daerah dengan potensi UMKM dan infrastruktur memadai untuk </w:t>
      </w:r>
      <w:r w:rsidRPr="009122FC">
        <w:rPr>
          <w:rFonts w:ascii="Times New Roman" w:hAnsi="Times New Roman" w:cs="Times New Roman"/>
          <w:i/>
          <w:iCs/>
          <w:sz w:val="24"/>
          <w:szCs w:val="24"/>
        </w:rPr>
        <w:t>go digital</w:t>
      </w:r>
      <w:r>
        <w:rPr>
          <w:rFonts w:ascii="Times New Roman" w:hAnsi="Times New Roman" w:cs="Times New Roman"/>
          <w:sz w:val="24"/>
          <w:szCs w:val="24"/>
        </w:rPr>
        <w:t xml:space="preserve">. </w:t>
      </w:r>
    </w:p>
    <w:p w14:paraId="31700DFE" w14:textId="21A78D30" w:rsidR="009122FC" w:rsidRDefault="009122FC" w:rsidP="009122FC">
      <w:pPr>
        <w:pStyle w:val="BodyText"/>
        <w:spacing w:line="360" w:lineRule="auto"/>
        <w:ind w:right="456" w:firstLine="567"/>
        <w:jc w:val="both"/>
        <w:rPr>
          <w:lang w:val="id-ID"/>
        </w:rPr>
      </w:pPr>
      <w:r>
        <w:rPr>
          <w:lang w:val="id-ID"/>
        </w:rPr>
        <w:t>Meskipun infrastruktur mendukung, tetapi jika tidak disertai kemampuan sumber daya manusia yang memadai maka akan menghambat perkembangan usaha</w:t>
      </w:r>
      <w:r w:rsidR="00974F03">
        <w:rPr>
          <w:lang w:val="en-US"/>
        </w:rPr>
        <w:t xml:space="preserve"> </w:t>
      </w:r>
      <w:r w:rsidR="00E05C7E">
        <w:rPr>
          <w:rStyle w:val="FootnoteReference"/>
          <w:lang w:val="id-ID"/>
        </w:rPr>
        <w:fldChar w:fldCharType="begin" w:fldLock="1"/>
      </w:r>
      <w:r w:rsidR="00D07D05">
        <w:rPr>
          <w:lang w:val="id-ID"/>
        </w:rPr>
        <w:instrText>ADDIN CSL_CITATION {"citationItems":[{"id":"ITEM-1","itemData":{"ISSN":"2614-3259","abstract":"Financial technology (Fintech) adalah penggabungan dari pengelolaan keuangan menggunakan sistem technology. Fintech telah menjadi perhatian masyarakat karena layanan ini menyediakan banyak fitur layanan dalam mempermudah dari sisi finansial seperti digunakan dalam lembaga keuangan koperasi, perbankan dan asuransi.Jurnal ini bertujuan untuk menganalisis Peran Fintech Dalam Meningkatkan UMKM di Indonesia. Saat ini, Perkembangan Teknologi mulai masuk ke ranah Digital guna menyongsong Indonesia sebagai negara ekonomi digital terbesar tahun 2024, pemerintah sebagai regulator ekonomi Indonesia, harus memberdayakan seluruh masyarakat indonesia hingga ke pedesaan dan daerah terpencil di seluruh pelosok negri agar turut merasakan dampak positif dari berkembangnya Teknologi di masa yang akan datang. Hubungan teknologi saat ini berkaitan erat dengan keberadaan internet sebagai akses utama.Perlu kita ketahui bahwa adanya Fintech ini dapat menjadi salah satu bahan pendorong adanya suatu gerakan guna membantu meningkatkan keuangan pada UMKM khususnya yang ada di masyarakat menengan kebawah. Perkembangan teknologi digital, termasuk di dalam industri keuangan syariah, sudah tidak bisa dibendung lagi.Melalui teknologi finansial (fintech), segala bentuk transaksi menjadi lebih cepat, lebih mudah, sekaligus lebih efisien, tanpa perlu melakukan tatap muka. Kemunculan fintech tidak dapat dilepaskan dari inovasi yang berkembang untuk membiayai konsep finansial ini diperlukan start up (wirausaha baru) untuk membangun bisnisnya","author":[{"dropping-particle":"","family":"Setiani","given":"Dina Dwi","non-dropping-particle":"","parse-names":false,"suffix":""},{"dropping-particle":"","family":"Nivanty","given":"Hanien","non-dropping-particle":"","parse-names":false,"suffix":""},{"dropping-particle":"","family":"Lutfiah","given":"Wardah","non-dropping-particle":"","parse-names":false,"suffix":""},{"dropping-particle":"","family":"Rahmawati","given":"Lilik","non-dropping-particle":"","parse-names":false,"suffix":""}],"container-title":"Jurnal Masharif al-Syariah: Jurnal Ekonomi dan Perbankan Syariah","id":"ITEM-1","issue":"1","issued":{"date-parts":[["2020"]]},"page":"75-90","title":"Fintech Syariah: Manfaat dan Problematika Penerapan pada UMKM","type":"article-journal","volume":"5"},"uris":["http://www.mendeley.com/documents/?uuid=5db5c08e-5f74-401b-8850-c6c3d29cdbc7","http://www.mendeley.com/documents/?uuid=528b3161-11c9-4c3e-8669-eaa8e7f7ac54"]}],"mendeley":{"formattedCitation":"(Setiani et al., 2020)","manualFormatting":"(Setiani dkk, 2020)","plainTextFormattedCitation":"(Setiani et al., 2020)","previouslyFormattedCitation":"(Setiani et al., 2020)"},"properties":{"noteIndex":0},"schema":"https://github.com/citation-style-language/schema/raw/master/csl-citation.json"}</w:instrText>
      </w:r>
      <w:r w:rsidR="00E05C7E">
        <w:rPr>
          <w:rStyle w:val="FootnoteReference"/>
          <w:lang w:val="id-ID"/>
        </w:rPr>
        <w:fldChar w:fldCharType="separate"/>
      </w:r>
      <w:r w:rsidR="00E05C7E" w:rsidRPr="00E05C7E">
        <w:rPr>
          <w:bCs/>
          <w:noProof/>
          <w:lang w:val="en-US"/>
        </w:rPr>
        <w:t xml:space="preserve">(Setiani </w:t>
      </w:r>
      <w:r w:rsidR="00974F03">
        <w:rPr>
          <w:bCs/>
          <w:noProof/>
          <w:lang w:val="en-US"/>
        </w:rPr>
        <w:t>dkk</w:t>
      </w:r>
      <w:r w:rsidR="00E05C7E" w:rsidRPr="00E05C7E">
        <w:rPr>
          <w:bCs/>
          <w:noProof/>
          <w:lang w:val="en-US"/>
        </w:rPr>
        <w:t>, 2020)</w:t>
      </w:r>
      <w:r w:rsidR="00E05C7E">
        <w:rPr>
          <w:rStyle w:val="FootnoteReference"/>
          <w:lang w:val="id-ID"/>
        </w:rPr>
        <w:fldChar w:fldCharType="end"/>
      </w:r>
      <w:r>
        <w:rPr>
          <w:lang w:val="id-ID"/>
        </w:rPr>
        <w:t xml:space="preserve">. Sebagian besar UMKM di Desa Sunggingan belum menggunakan </w:t>
      </w:r>
      <w:r>
        <w:rPr>
          <w:i/>
          <w:lang w:val="id-ID"/>
        </w:rPr>
        <w:t xml:space="preserve">digital payment, </w:t>
      </w:r>
      <w:r>
        <w:rPr>
          <w:lang w:val="id-ID"/>
        </w:rPr>
        <w:t xml:space="preserve">bahkan menurut beberapa hasil wawancara awal, masih ditemukan pelaku UMKM yang belum memiliki rekening di bank. Hal tersebut menjadi momen yang tepat untuk memperkenalkan layanan digital bank syariah sekaligus FinTech pada pelaku UMKM di Desa Sunggingan. </w:t>
      </w:r>
    </w:p>
    <w:p w14:paraId="32D58A63" w14:textId="77777777" w:rsidR="009122FC" w:rsidRDefault="009122FC" w:rsidP="009122FC">
      <w:pPr>
        <w:pStyle w:val="BodyText"/>
        <w:spacing w:line="360" w:lineRule="auto"/>
        <w:ind w:right="461" w:firstLine="567"/>
        <w:jc w:val="both"/>
        <w:rPr>
          <w:lang w:val="id-ID"/>
        </w:rPr>
      </w:pPr>
      <w:r>
        <w:rPr>
          <w:lang w:val="id-ID"/>
        </w:rPr>
        <w:t xml:space="preserve">Upaya pengenalan layanan digital bank syariah dan </w:t>
      </w:r>
      <w:r w:rsidRPr="009122FC">
        <w:rPr>
          <w:i/>
          <w:iCs/>
          <w:lang w:val="id-ID"/>
        </w:rPr>
        <w:t>FinTech</w:t>
      </w:r>
      <w:r>
        <w:rPr>
          <w:lang w:val="id-ID"/>
        </w:rPr>
        <w:t xml:space="preserve"> diharapkan mampu menambah keunggulan bisnis serta mempermudah sistem pengelolaan keuangan UMKM di Desa Sunggingan. Kegiatan ini diharapkan dapat meningkatkan literasi </w:t>
      </w:r>
      <w:r>
        <w:rPr>
          <w:i/>
          <w:lang w:val="id-ID"/>
        </w:rPr>
        <w:t xml:space="preserve">digital banking </w:t>
      </w:r>
      <w:r>
        <w:rPr>
          <w:lang w:val="id-ID"/>
        </w:rPr>
        <w:t xml:space="preserve">dan FinTech sehingga mendorong peningkatan </w:t>
      </w:r>
      <w:r>
        <w:rPr>
          <w:i/>
          <w:lang w:val="id-ID"/>
        </w:rPr>
        <w:t xml:space="preserve">cashless transaction </w:t>
      </w:r>
      <w:r>
        <w:rPr>
          <w:lang w:val="id-ID"/>
        </w:rPr>
        <w:t>sekaligus menambah daya saing UMKM di era digital sekarang ini.</w:t>
      </w:r>
    </w:p>
    <w:p w14:paraId="557E84C7" w14:textId="77777777" w:rsidR="00851E08" w:rsidRDefault="00851E08" w:rsidP="003824FC">
      <w:pPr>
        <w:spacing w:after="0" w:line="360" w:lineRule="auto"/>
        <w:jc w:val="both"/>
        <w:rPr>
          <w:rFonts w:ascii="Times New Roman" w:eastAsia="Times New Roman" w:hAnsi="Times New Roman" w:cs="Times New Roman"/>
          <w:sz w:val="24"/>
          <w:szCs w:val="24"/>
        </w:rPr>
      </w:pPr>
    </w:p>
    <w:p w14:paraId="71B8A453" w14:textId="1ABD0091" w:rsidR="00851E08" w:rsidRDefault="001500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BAHAN DAN METODE </w:t>
      </w:r>
    </w:p>
    <w:p w14:paraId="7C7F2BF0" w14:textId="77777777" w:rsidR="002A3DF5" w:rsidRDefault="002A3DF5" w:rsidP="002A3DF5">
      <w:pPr>
        <w:pStyle w:val="BodyText"/>
        <w:spacing w:line="360" w:lineRule="auto"/>
        <w:ind w:right="461" w:firstLine="567"/>
        <w:jc w:val="both"/>
        <w:rPr>
          <w:lang w:val="id-ID"/>
        </w:rPr>
      </w:pPr>
      <w:r>
        <w:rPr>
          <w:lang w:val="id-ID"/>
        </w:rPr>
        <w:t xml:space="preserve">Pelaksanaan </w:t>
      </w:r>
      <w:r>
        <w:rPr>
          <w:lang w:val="en-US"/>
        </w:rPr>
        <w:t xml:space="preserve">pengabdian kepada masyarakat berupa pengenalan layanan digital </w:t>
      </w:r>
      <w:r>
        <w:rPr>
          <w:lang w:val="en-US"/>
        </w:rPr>
        <w:lastRenderedPageBreak/>
        <w:t xml:space="preserve">bank syariah dan Fintech berlokasi di </w:t>
      </w:r>
      <w:r>
        <w:t xml:space="preserve">Kelurahan Sunggingan, Kecamatan Kota, Kabupaten Kudus, memiliki </w:t>
      </w:r>
      <w:r>
        <w:rPr>
          <w:lang w:val="id-ID"/>
        </w:rPr>
        <w:t xml:space="preserve">Luas wilayah </w:t>
      </w:r>
      <w:r>
        <w:rPr>
          <w:lang w:val="en-US"/>
        </w:rPr>
        <w:t>D</w:t>
      </w:r>
      <w:r>
        <w:rPr>
          <w:lang w:val="id-ID"/>
        </w:rPr>
        <w:t>esa Sunggingan 34,5750 km</w:t>
      </w:r>
      <w:r>
        <w:rPr>
          <w:vertAlign w:val="superscript"/>
          <w:lang w:val="id-ID"/>
        </w:rPr>
        <w:t xml:space="preserve">2  </w:t>
      </w:r>
      <w:r>
        <w:rPr>
          <w:lang w:val="id-ID"/>
        </w:rPr>
        <w:t>dan jumlah penduduk sesuai data kelurahan tahun 2021 sebanyak 5.860 jiwa terdiri dari 1962 KK. Komunitas yang menjadi sasaran pada kegiatan pengabdian kepada masyarakat pendampingan pemanfaatan layanan digital bank syariah dan fintech merupakan pelaku UMKM di Desa Sunggingan.</w:t>
      </w:r>
      <w:r>
        <w:rPr>
          <w:lang w:val="en-US"/>
        </w:rPr>
        <w:t xml:space="preserve"> </w:t>
      </w:r>
      <w:r>
        <w:rPr>
          <w:lang w:val="id-ID"/>
        </w:rPr>
        <w:t xml:space="preserve">Berdasarkan hasil wawancara dengan petugas kelurahan,  di Desa Sunggingan lebih dari lima puluh KK menjalankan usaha di rumah. Industri rumah tangga tersebut memproduksi makanan, </w:t>
      </w:r>
      <w:r>
        <w:rPr>
          <w:lang w:val="en-US"/>
        </w:rPr>
        <w:t xml:space="preserve"> </w:t>
      </w:r>
      <w:r>
        <w:rPr>
          <w:i/>
          <w:lang w:val="id-ID"/>
        </w:rPr>
        <w:t xml:space="preserve">fashion </w:t>
      </w:r>
      <w:r>
        <w:rPr>
          <w:lang w:val="id-ID"/>
        </w:rPr>
        <w:t xml:space="preserve">seperti pakaian dan bordir, juga dikenal sebagai kawasan yang religius. </w:t>
      </w:r>
    </w:p>
    <w:p w14:paraId="75F4ACDE" w14:textId="64A7D9D4" w:rsidR="00D07D05" w:rsidRDefault="00260248" w:rsidP="002A3DF5">
      <w:pPr>
        <w:pStyle w:val="BodyText"/>
        <w:spacing w:line="360" w:lineRule="auto"/>
        <w:ind w:right="465" w:firstLine="567"/>
        <w:jc w:val="both"/>
        <w:rPr>
          <w:lang w:val="id-ID"/>
        </w:rPr>
      </w:pPr>
      <w:r>
        <w:rPr>
          <w:lang w:val="en-US"/>
        </w:rPr>
        <w:t xml:space="preserve">Desa </w:t>
      </w:r>
      <w:r w:rsidR="002A3DF5">
        <w:rPr>
          <w:lang w:val="id-ID"/>
        </w:rPr>
        <w:t>Sunggingan</w:t>
      </w:r>
      <w:r>
        <w:rPr>
          <w:lang w:val="id-ID"/>
        </w:rPr>
        <w:t xml:space="preserve"> </w:t>
      </w:r>
      <w:r>
        <w:rPr>
          <w:lang w:val="en-US"/>
        </w:rPr>
        <w:t>memiliki secara</w:t>
      </w:r>
      <w:r w:rsidR="002A3DF5">
        <w:rPr>
          <w:lang w:val="id-ID"/>
        </w:rPr>
        <w:t xml:space="preserve"> khusus organisasi atau komunitas pelaku UMKM, sehingga tim pengabdian berinisiatif untuk mengumpulkan pelaku UMKM khususnya yang tergolong usaha mikro dan belum memiliki akses layanan perbankan syariah dan berkenan untuk mengikuti rangkaian kegiatan pendampingan. </w:t>
      </w:r>
      <w:r w:rsidR="00C966F4">
        <w:rPr>
          <w:lang w:val="en-US"/>
        </w:rPr>
        <w:t xml:space="preserve">Metode yang digunakan pada kegiatan pengabdian ini adalah metode </w:t>
      </w:r>
      <w:r w:rsidR="00C966F4">
        <w:rPr>
          <w:i/>
          <w:lang w:val="en-US"/>
        </w:rPr>
        <w:t>participatory action learning system.</w:t>
      </w:r>
      <w:r w:rsidR="00807B27">
        <w:rPr>
          <w:i/>
          <w:lang w:val="en-US"/>
        </w:rPr>
        <w:t xml:space="preserve"> </w:t>
      </w:r>
      <w:r w:rsidR="00807B27" w:rsidRPr="00807B27">
        <w:rPr>
          <w:lang w:val="id-ID"/>
        </w:rPr>
        <w:t>Metode PALS merupakan metode pemberdayaan masyarakat dengan tahapan-tahapan kegiatan</w:t>
      </w:r>
      <w:r w:rsidR="00D07D05">
        <w:rPr>
          <w:rStyle w:val="FootnoteReference"/>
          <w:lang w:val="id-ID"/>
        </w:rPr>
        <w:fldChar w:fldCharType="begin" w:fldLock="1"/>
      </w:r>
      <w:r w:rsidR="00931456">
        <w:rPr>
          <w:lang w:val="id-ID"/>
        </w:rPr>
        <w:instrText>ADDIN CSL_CITATION {"citationItems":[{"id":"ITEM-1","itemData":{"ISBN":"9786237482727","abstract":"… Hal itu menyebabkan produksi meja dan kursi rotan dihentikan oleh kelompok pengerajin. … produk, strategi pemasaran, penetapan standarisasi kualitas produk yang dihasilkan, … bentuk kegiatan pengabdian kepada masyarakat yang akan dilakukan serta produk kerajinan yang …","author":[{"dropping-particle":"","family":"Dandy","given":"Komang","non-dropping-particle":"","parse-names":false,"suffix":""},{"dropping-particle":"","family":"Yasrawan","given":"Komang Tri","non-dropping-particle":"","parse-names":false,"suffix":""},{"dropping-particle":"","family":"Nengah","given":"Ni","non-dropping-particle":"","parse-names":false,"suffix":""},{"dropping-particle":"","family":"Yuliantini","given":"Devi","non-dropping-particle":"","parse-names":false,"suffix":""}],"id":"ITEM-1","issued":{"date-parts":[["2021"]]},"page":"1891-1896","title":"Pelatihan dan pendampingan bagi kelompok pengerajin rotan di desa selat dalam upaya diversifikasi produk unggulan","type":"article-journal"},"uris":["http://www.mendeley.com/documents/?uuid=d0012b2b-3a3e-4904-aa33-ebaba15e93d5"]}],"mendeley":{"formattedCitation":"(Dandy et al., 2021)","plainTextFormattedCitation":"(Dandy et al., 2021)","previouslyFormattedCitation":"(Dandy et al., 2021)"},"properties":{"noteIndex":0},"schema":"https://github.com/citation-style-language/schema/raw/master/csl-citation.json"}</w:instrText>
      </w:r>
      <w:r w:rsidR="00D07D05">
        <w:rPr>
          <w:rStyle w:val="FootnoteReference"/>
          <w:lang w:val="id-ID"/>
        </w:rPr>
        <w:fldChar w:fldCharType="separate"/>
      </w:r>
      <w:r w:rsidR="00D07D05" w:rsidRPr="00D07D05">
        <w:rPr>
          <w:noProof/>
          <w:lang w:val="id-ID"/>
        </w:rPr>
        <w:t>(Dandy et al., 2021)</w:t>
      </w:r>
      <w:r w:rsidR="00D07D05">
        <w:rPr>
          <w:rStyle w:val="FootnoteReference"/>
          <w:lang w:val="id-ID"/>
        </w:rPr>
        <w:fldChar w:fldCharType="end"/>
      </w:r>
      <w:r w:rsidR="00807B27" w:rsidRPr="00807B27">
        <w:rPr>
          <w:lang w:val="id-ID"/>
        </w:rPr>
        <w:t>, yakni (1) tahap inisiasi untuk menyadarkan</w:t>
      </w:r>
      <w:r w:rsidR="00807B27">
        <w:rPr>
          <w:lang w:val="en-US"/>
        </w:rPr>
        <w:t xml:space="preserve"> kelompok UMKM di Desa Sunggingan terkait perubahan gaya bertransaksi dan kemajuan teknologi informasi untuk memajukan sistem pembayaran dari tunai menjadi non tunai</w:t>
      </w:r>
      <w:r w:rsidR="00807B27" w:rsidRPr="00807B27">
        <w:rPr>
          <w:lang w:val="id-ID"/>
        </w:rPr>
        <w:t xml:space="preserve">, (2) tahap pelibatan partisipasi aktif seluruh </w:t>
      </w:r>
      <w:r w:rsidR="00D07D05">
        <w:rPr>
          <w:lang w:val="en-US"/>
        </w:rPr>
        <w:t xml:space="preserve">peserta untuk menerapkan teknologi keuangan mulai dari bersama-sama membuat rekening secara online hingga belajar bertransaksi non tunai </w:t>
      </w:r>
      <w:r w:rsidR="00807B27" w:rsidRPr="00807B27">
        <w:rPr>
          <w:lang w:val="id-ID"/>
        </w:rPr>
        <w:t xml:space="preserve">(3) tahap pendampingan adalah tahap pengawalan aktivitas </w:t>
      </w:r>
    </w:p>
    <w:p w14:paraId="35C59B69" w14:textId="1EFBB6A6" w:rsidR="002A3DF5" w:rsidRDefault="004907BE" w:rsidP="002A3DF5">
      <w:pPr>
        <w:pStyle w:val="BodyText"/>
        <w:spacing w:line="360" w:lineRule="auto"/>
        <w:ind w:right="465" w:firstLine="567"/>
        <w:jc w:val="both"/>
        <w:rPr>
          <w:lang w:val="en-US"/>
        </w:rPr>
      </w:pPr>
      <w:r>
        <w:rPr>
          <w:lang w:val="en-US"/>
        </w:rPr>
        <w:t xml:space="preserve">Pada tahap persiapan </w:t>
      </w:r>
      <w:r w:rsidR="002A3DF5">
        <w:rPr>
          <w:lang w:val="en-US"/>
        </w:rPr>
        <w:t xml:space="preserve">tim pengabdian kepada masyarakat berhasil mengumpulkan 20 pelaku UMKM untuk mengikuti kegiatan pengabdian yang dilaksanakan </w:t>
      </w:r>
      <w:r w:rsidR="002A3DF5">
        <w:rPr>
          <w:lang w:val="id-ID"/>
        </w:rPr>
        <w:t>metode ceramah, tutorial, dan diskusi</w:t>
      </w:r>
      <w:r w:rsidR="002A3DF5">
        <w:rPr>
          <w:lang w:val="en-US"/>
        </w:rPr>
        <w:t>.</w:t>
      </w:r>
    </w:p>
    <w:p w14:paraId="78E7E37B" w14:textId="77777777" w:rsidR="002A3DF5" w:rsidRPr="005A3798" w:rsidRDefault="002A3DF5" w:rsidP="002A3DF5">
      <w:pPr>
        <w:pStyle w:val="ListParagraph"/>
        <w:widowControl w:val="0"/>
        <w:numPr>
          <w:ilvl w:val="1"/>
          <w:numId w:val="2"/>
        </w:numPr>
        <w:autoSpaceDE w:val="0"/>
        <w:autoSpaceDN w:val="0"/>
        <w:spacing w:after="0" w:line="360" w:lineRule="auto"/>
        <w:ind w:left="284" w:hanging="284"/>
        <w:jc w:val="both"/>
        <w:rPr>
          <w:rFonts w:ascii="Times New Roman" w:hAnsi="Times New Roman" w:cs="Times New Roman"/>
          <w:sz w:val="24"/>
        </w:rPr>
      </w:pPr>
      <w:r w:rsidRPr="005A3798">
        <w:rPr>
          <w:rFonts w:ascii="Times New Roman" w:hAnsi="Times New Roman" w:cs="Times New Roman"/>
          <w:sz w:val="24"/>
        </w:rPr>
        <w:t>Langkah 1 (Metode</w:t>
      </w:r>
      <w:r w:rsidRPr="005A3798">
        <w:rPr>
          <w:rFonts w:ascii="Times New Roman" w:hAnsi="Times New Roman" w:cs="Times New Roman"/>
          <w:spacing w:val="-1"/>
          <w:sz w:val="24"/>
        </w:rPr>
        <w:t xml:space="preserve"> </w:t>
      </w:r>
      <w:r w:rsidRPr="005A3798">
        <w:rPr>
          <w:rFonts w:ascii="Times New Roman" w:hAnsi="Times New Roman" w:cs="Times New Roman"/>
          <w:sz w:val="24"/>
        </w:rPr>
        <w:t>Ceramah):</w:t>
      </w:r>
    </w:p>
    <w:p w14:paraId="730EEBCD" w14:textId="77777777" w:rsidR="002A3DF5" w:rsidRPr="005A3798" w:rsidRDefault="002A3DF5" w:rsidP="002A3DF5">
      <w:pPr>
        <w:pStyle w:val="BodyText"/>
        <w:spacing w:line="360" w:lineRule="auto"/>
        <w:ind w:left="284" w:right="461" w:firstLine="567"/>
        <w:jc w:val="both"/>
        <w:rPr>
          <w:lang w:val="id-ID"/>
        </w:rPr>
      </w:pPr>
      <w:r w:rsidRPr="005A3798">
        <w:rPr>
          <w:lang w:val="id-ID"/>
        </w:rPr>
        <w:t xml:space="preserve">Peserta diberikan wawasan mengenai bentuk layanan digital bank syariah, </w:t>
      </w:r>
      <w:r w:rsidRPr="005A3798">
        <w:rPr>
          <w:i/>
          <w:lang w:val="id-ID"/>
        </w:rPr>
        <w:t>branchless banking</w:t>
      </w:r>
      <w:r w:rsidRPr="005A3798">
        <w:rPr>
          <w:lang w:val="id-ID"/>
        </w:rPr>
        <w:t xml:space="preserve"> dan informasi mengenai jenis-jenis </w:t>
      </w:r>
      <w:r w:rsidRPr="005A3798">
        <w:rPr>
          <w:i/>
          <w:lang w:val="id-ID"/>
        </w:rPr>
        <w:t xml:space="preserve">fintech </w:t>
      </w:r>
      <w:r w:rsidRPr="005A3798">
        <w:rPr>
          <w:lang w:val="id-ID"/>
        </w:rPr>
        <w:t xml:space="preserve">di Indonesia. </w:t>
      </w:r>
    </w:p>
    <w:p w14:paraId="1E791D12" w14:textId="77777777" w:rsidR="002A3DF5" w:rsidRPr="005A3798" w:rsidRDefault="002A3DF5" w:rsidP="002A3DF5">
      <w:pPr>
        <w:pStyle w:val="ListParagraph"/>
        <w:widowControl w:val="0"/>
        <w:numPr>
          <w:ilvl w:val="1"/>
          <w:numId w:val="2"/>
        </w:numPr>
        <w:autoSpaceDE w:val="0"/>
        <w:autoSpaceDN w:val="0"/>
        <w:spacing w:after="0" w:line="360" w:lineRule="auto"/>
        <w:ind w:left="284" w:hanging="284"/>
        <w:jc w:val="both"/>
        <w:rPr>
          <w:rFonts w:ascii="Times New Roman" w:hAnsi="Times New Roman" w:cs="Times New Roman"/>
          <w:sz w:val="24"/>
        </w:rPr>
      </w:pPr>
      <w:r w:rsidRPr="005A3798">
        <w:rPr>
          <w:rFonts w:ascii="Times New Roman" w:hAnsi="Times New Roman" w:cs="Times New Roman"/>
          <w:sz w:val="24"/>
        </w:rPr>
        <w:t>Langkah 2 (Metode</w:t>
      </w:r>
      <w:r w:rsidRPr="005A3798">
        <w:rPr>
          <w:rFonts w:ascii="Times New Roman" w:hAnsi="Times New Roman" w:cs="Times New Roman"/>
          <w:spacing w:val="-1"/>
          <w:sz w:val="24"/>
        </w:rPr>
        <w:t xml:space="preserve"> </w:t>
      </w:r>
      <w:r w:rsidRPr="005A3798">
        <w:rPr>
          <w:rFonts w:ascii="Times New Roman" w:hAnsi="Times New Roman" w:cs="Times New Roman"/>
          <w:sz w:val="24"/>
        </w:rPr>
        <w:t>Tutorial):</w:t>
      </w:r>
    </w:p>
    <w:p w14:paraId="275D1049" w14:textId="77777777" w:rsidR="002A3DF5" w:rsidRDefault="002A3DF5" w:rsidP="002A3DF5">
      <w:pPr>
        <w:pStyle w:val="BodyText"/>
        <w:spacing w:line="360" w:lineRule="auto"/>
        <w:ind w:left="284" w:right="464" w:firstLine="567"/>
        <w:jc w:val="both"/>
        <w:rPr>
          <w:lang w:val="id-ID"/>
        </w:rPr>
      </w:pPr>
      <w:r>
        <w:rPr>
          <w:lang w:val="id-ID"/>
        </w:rPr>
        <w:t xml:space="preserve">Peserta pendampingan diberikan materi tentang langkah membuat rekening bank secara digital, transaksi melalui </w:t>
      </w:r>
      <w:r>
        <w:rPr>
          <w:i/>
          <w:lang w:val="id-ID"/>
        </w:rPr>
        <w:t xml:space="preserve">e-banking. </w:t>
      </w:r>
      <w:r>
        <w:rPr>
          <w:lang w:val="id-ID"/>
        </w:rPr>
        <w:t xml:space="preserve">Kemudian memaparkan proses </w:t>
      </w:r>
      <w:r>
        <w:rPr>
          <w:i/>
          <w:lang w:val="id-ID"/>
        </w:rPr>
        <w:t xml:space="preserve">digital payment, </w:t>
      </w:r>
      <w:r>
        <w:rPr>
          <w:lang w:val="id-ID"/>
        </w:rPr>
        <w:t>pengenalan QRIS</w:t>
      </w:r>
      <w:r>
        <w:rPr>
          <w:i/>
          <w:lang w:val="id-ID"/>
        </w:rPr>
        <w:t xml:space="preserve">, </w:t>
      </w:r>
      <w:r>
        <w:rPr>
          <w:lang w:val="id-ID"/>
        </w:rPr>
        <w:t>simulasi transaksi pembayaran, hingga pengajuan pembiayaan secara online . Tahap ini memerlukan waktu kurang lebih 4 jam.</w:t>
      </w:r>
    </w:p>
    <w:p w14:paraId="384684B4" w14:textId="77777777" w:rsidR="002A3DF5" w:rsidRPr="00D668B1" w:rsidRDefault="002A3DF5" w:rsidP="002A3DF5">
      <w:pPr>
        <w:pStyle w:val="ListParagraph"/>
        <w:widowControl w:val="0"/>
        <w:numPr>
          <w:ilvl w:val="1"/>
          <w:numId w:val="2"/>
        </w:numPr>
        <w:autoSpaceDE w:val="0"/>
        <w:autoSpaceDN w:val="0"/>
        <w:spacing w:after="0" w:line="360" w:lineRule="auto"/>
        <w:ind w:left="284" w:hanging="284"/>
        <w:jc w:val="both"/>
        <w:rPr>
          <w:rFonts w:ascii="Times New Roman" w:hAnsi="Times New Roman" w:cs="Times New Roman"/>
          <w:sz w:val="24"/>
        </w:rPr>
      </w:pPr>
      <w:r w:rsidRPr="00D668B1">
        <w:rPr>
          <w:rFonts w:ascii="Times New Roman" w:hAnsi="Times New Roman" w:cs="Times New Roman"/>
          <w:sz w:val="24"/>
        </w:rPr>
        <w:lastRenderedPageBreak/>
        <w:t>Langkah 3 (Metode Diskusi):</w:t>
      </w:r>
    </w:p>
    <w:p w14:paraId="045DD279" w14:textId="77777777" w:rsidR="002A3DF5" w:rsidRDefault="002A3DF5" w:rsidP="002A3DF5">
      <w:pPr>
        <w:pStyle w:val="BodyText"/>
        <w:spacing w:line="360" w:lineRule="auto"/>
        <w:ind w:left="284" w:right="464" w:firstLine="567"/>
        <w:jc w:val="both"/>
        <w:rPr>
          <w:lang w:val="id-ID"/>
        </w:rPr>
      </w:pPr>
      <w:r>
        <w:rPr>
          <w:lang w:val="id-ID"/>
        </w:rPr>
        <w:t>Peserta pendampingan diberikan kesempatan untuk menyampaikan permasalahan yang berkaitan dengan pengalaman mereka dalam bertransaksi keuangan  ataupun hal-hal yang ingin mereka tanyakan untuk mengelola keuangan. Langkah ketiga ini dilakukan dengan diskusi.</w:t>
      </w:r>
    </w:p>
    <w:p w14:paraId="1E6020B5" w14:textId="77777777" w:rsidR="002A3DF5" w:rsidRDefault="002A3DF5" w:rsidP="002A3DF5">
      <w:pPr>
        <w:pStyle w:val="BodyText"/>
        <w:spacing w:line="360" w:lineRule="auto"/>
        <w:ind w:right="461" w:firstLine="709"/>
        <w:jc w:val="both"/>
        <w:rPr>
          <w:lang w:val="id-ID"/>
        </w:rPr>
      </w:pPr>
      <w:r>
        <w:rPr>
          <w:lang w:val="id-ID"/>
        </w:rPr>
        <w:t xml:space="preserve">Pelaksanaan Pengabdian kepada Masyarakat </w:t>
      </w:r>
      <w:r>
        <w:rPr>
          <w:lang w:val="en-US"/>
        </w:rPr>
        <w:t xml:space="preserve">sesuai dengan </w:t>
      </w:r>
      <w:r>
        <w:rPr>
          <w:i/>
          <w:lang w:val="id-ID"/>
        </w:rPr>
        <w:t>time schedule</w:t>
      </w:r>
      <w:r>
        <w:rPr>
          <w:lang w:val="id-ID"/>
        </w:rPr>
        <w:t xml:space="preserve"> pelaksanaan kegiatan sebagai berikut:</w:t>
      </w:r>
    </w:p>
    <w:p w14:paraId="68D394CC" w14:textId="77777777" w:rsidR="002A3DF5" w:rsidRDefault="002A3DF5" w:rsidP="002A3DF5">
      <w:pPr>
        <w:pStyle w:val="BodyText"/>
        <w:spacing w:line="360" w:lineRule="auto"/>
        <w:ind w:left="600" w:right="461"/>
        <w:jc w:val="center"/>
        <w:rPr>
          <w:lang w:val="id-ID"/>
        </w:rPr>
      </w:pPr>
      <w:r>
        <w:rPr>
          <w:lang w:val="id-ID"/>
        </w:rPr>
        <w:t>Tabel 1.1</w:t>
      </w:r>
    </w:p>
    <w:p w14:paraId="1800362C" w14:textId="77777777" w:rsidR="002A3DF5" w:rsidRDefault="002A3DF5" w:rsidP="002A3DF5">
      <w:pPr>
        <w:pStyle w:val="BodyText"/>
        <w:spacing w:line="360" w:lineRule="auto"/>
        <w:ind w:left="600" w:right="461"/>
        <w:jc w:val="center"/>
        <w:rPr>
          <w:lang w:val="id-ID"/>
        </w:rPr>
      </w:pPr>
      <w:r>
        <w:rPr>
          <w:lang w:val="id-ID"/>
        </w:rPr>
        <w:t>Penjadwalan Kegiatan kepada Masyarakat</w:t>
      </w:r>
    </w:p>
    <w:p w14:paraId="5B2AE437" w14:textId="77777777" w:rsidR="002A3DF5" w:rsidRDefault="002A3DF5" w:rsidP="002A3DF5">
      <w:pPr>
        <w:pStyle w:val="BodyText"/>
        <w:spacing w:line="360" w:lineRule="auto"/>
        <w:ind w:left="600" w:right="461"/>
        <w:jc w:val="center"/>
        <w:rPr>
          <w:rFonts w:asciiTheme="minorHAnsi" w:eastAsiaTheme="minorHAnsi" w:hAnsiTheme="minorHAnsi" w:cstheme="minorBidi"/>
          <w:sz w:val="22"/>
          <w:szCs w:val="22"/>
          <w:lang w:val="en-US"/>
        </w:rPr>
      </w:pPr>
      <w:r>
        <w:rPr>
          <w:lang w:val="id-ID"/>
        </w:rPr>
        <w:fldChar w:fldCharType="begin"/>
      </w:r>
      <w:r>
        <w:rPr>
          <w:lang w:val="id-ID"/>
        </w:rPr>
        <w:instrText xml:space="preserve"> LINK Excel.Sheet.8 "C:\\Users\\Asus\\Downloads\\REALISASI ANGGARAN.xls" "Sheet5!R1C1:R8C8" \a \f 4 \h  \* MERGEFORMAT </w:instrText>
      </w:r>
      <w:r>
        <w:rPr>
          <w:lang w:val="id-ID"/>
        </w:rPr>
        <w:fldChar w:fldCharType="separate"/>
      </w:r>
    </w:p>
    <w:tbl>
      <w:tblPr>
        <w:tblW w:w="8221" w:type="dxa"/>
        <w:tblLook w:val="04A0" w:firstRow="1" w:lastRow="0" w:firstColumn="1" w:lastColumn="0" w:noHBand="0" w:noVBand="1"/>
      </w:tblPr>
      <w:tblGrid>
        <w:gridCol w:w="751"/>
        <w:gridCol w:w="2178"/>
        <w:gridCol w:w="882"/>
        <w:gridCol w:w="881"/>
        <w:gridCol w:w="882"/>
        <w:gridCol w:w="882"/>
        <w:gridCol w:w="881"/>
        <w:gridCol w:w="884"/>
      </w:tblGrid>
      <w:tr w:rsidR="002A3DF5" w:rsidRPr="00D07D05" w14:paraId="7C107E5A" w14:textId="77777777" w:rsidTr="002A3DF5">
        <w:trPr>
          <w:trHeight w:val="244"/>
        </w:trPr>
        <w:tc>
          <w:tcPr>
            <w:tcW w:w="751" w:type="dxa"/>
            <w:vMerge w:val="restart"/>
            <w:tcBorders>
              <w:top w:val="single" w:sz="8" w:space="0" w:color="000000"/>
              <w:left w:val="single" w:sz="8" w:space="0" w:color="000000"/>
              <w:bottom w:val="single" w:sz="8" w:space="0" w:color="000000"/>
              <w:right w:val="single" w:sz="8" w:space="0" w:color="000000"/>
            </w:tcBorders>
            <w:vAlign w:val="center"/>
            <w:hideMark/>
          </w:tcPr>
          <w:p w14:paraId="1781EE98" w14:textId="77777777" w:rsidR="002A3DF5" w:rsidRPr="00D07D05" w:rsidRDefault="002A3DF5">
            <w:pPr>
              <w:spacing w:line="252" w:lineRule="auto"/>
              <w:jc w:val="center"/>
              <w:rPr>
                <w:rFonts w:ascii="Times New Roman" w:eastAsia="Times New Roman" w:hAnsi="Times New Roman" w:cs="Times New Roman"/>
                <w:b/>
                <w:bCs/>
                <w:color w:val="000000"/>
                <w:sz w:val="24"/>
                <w:szCs w:val="24"/>
              </w:rPr>
            </w:pPr>
            <w:r w:rsidRPr="00D07D05">
              <w:rPr>
                <w:rFonts w:ascii="Times New Roman" w:hAnsi="Times New Roman" w:cs="Times New Roman"/>
                <w:b/>
                <w:bCs/>
                <w:color w:val="000000"/>
                <w:sz w:val="24"/>
                <w:lang w:val="id-ID"/>
              </w:rPr>
              <w:t>No</w:t>
            </w:r>
          </w:p>
        </w:tc>
        <w:tc>
          <w:tcPr>
            <w:tcW w:w="2178" w:type="dxa"/>
            <w:vMerge w:val="restart"/>
            <w:tcBorders>
              <w:top w:val="single" w:sz="8" w:space="0" w:color="000000"/>
              <w:left w:val="single" w:sz="8" w:space="0" w:color="000000"/>
              <w:bottom w:val="single" w:sz="8" w:space="0" w:color="000000"/>
              <w:right w:val="single" w:sz="8" w:space="0" w:color="000000"/>
            </w:tcBorders>
            <w:vAlign w:val="center"/>
            <w:hideMark/>
          </w:tcPr>
          <w:p w14:paraId="6EAB042C" w14:textId="77777777" w:rsidR="002A3DF5" w:rsidRPr="00D07D05" w:rsidRDefault="002A3DF5">
            <w:pPr>
              <w:spacing w:line="252" w:lineRule="auto"/>
              <w:ind w:firstLineChars="300" w:firstLine="723"/>
              <w:rPr>
                <w:rFonts w:ascii="Times New Roman" w:hAnsi="Times New Roman" w:cs="Times New Roman"/>
                <w:b/>
                <w:bCs/>
                <w:color w:val="000000"/>
                <w:sz w:val="24"/>
                <w:szCs w:val="24"/>
                <w:lang w:val="en-ID"/>
              </w:rPr>
            </w:pPr>
            <w:r w:rsidRPr="00D07D05">
              <w:rPr>
                <w:rFonts w:ascii="Times New Roman" w:hAnsi="Times New Roman" w:cs="Times New Roman"/>
                <w:b/>
                <w:bCs/>
                <w:color w:val="000000"/>
                <w:sz w:val="24"/>
                <w:lang w:val="id-ID"/>
              </w:rPr>
              <w:t>Kegiatan</w:t>
            </w:r>
          </w:p>
        </w:tc>
        <w:tc>
          <w:tcPr>
            <w:tcW w:w="5292" w:type="dxa"/>
            <w:gridSpan w:val="6"/>
            <w:tcBorders>
              <w:top w:val="single" w:sz="8" w:space="0" w:color="auto"/>
              <w:left w:val="nil"/>
              <w:bottom w:val="single" w:sz="8" w:space="0" w:color="auto"/>
              <w:right w:val="single" w:sz="8" w:space="0" w:color="auto"/>
            </w:tcBorders>
            <w:vAlign w:val="center"/>
            <w:hideMark/>
          </w:tcPr>
          <w:p w14:paraId="31CC0CB6" w14:textId="77777777" w:rsidR="002A3DF5" w:rsidRPr="00D07D05" w:rsidRDefault="002A3DF5">
            <w:pPr>
              <w:spacing w:line="252" w:lineRule="auto"/>
              <w:jc w:val="center"/>
              <w:rPr>
                <w:rFonts w:ascii="Times New Roman" w:eastAsiaTheme="minorHAnsi" w:hAnsi="Times New Roman" w:cs="Times New Roman"/>
                <w:b/>
                <w:bCs/>
                <w:color w:val="000000"/>
                <w:sz w:val="24"/>
                <w:szCs w:val="24"/>
              </w:rPr>
            </w:pPr>
            <w:r w:rsidRPr="00D07D05">
              <w:rPr>
                <w:rFonts w:ascii="Times New Roman" w:hAnsi="Times New Roman" w:cs="Times New Roman"/>
                <w:b/>
                <w:bCs/>
                <w:color w:val="000000"/>
                <w:sz w:val="24"/>
                <w:lang w:val="id-ID"/>
              </w:rPr>
              <w:t xml:space="preserve">Bulan </w:t>
            </w:r>
          </w:p>
        </w:tc>
      </w:tr>
      <w:tr w:rsidR="002A3DF5" w:rsidRPr="00D07D05" w14:paraId="0670C22E" w14:textId="77777777" w:rsidTr="002A3DF5">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CC338A" w14:textId="77777777" w:rsidR="002A3DF5" w:rsidRPr="00D07D05" w:rsidRDefault="002A3DF5">
            <w:pPr>
              <w:spacing w:after="0"/>
              <w:rPr>
                <w:rFonts w:ascii="Times New Roman" w:eastAsia="Times New Roman" w:hAnsi="Times New Roman" w:cs="Times New Roman"/>
                <w:b/>
                <w:bCs/>
                <w:color w:val="000000"/>
                <w:sz w:val="24"/>
                <w:szCs w:val="24"/>
                <w:lang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E1FDE3" w14:textId="77777777" w:rsidR="002A3DF5" w:rsidRPr="00D07D05" w:rsidRDefault="002A3DF5">
            <w:pPr>
              <w:spacing w:after="0"/>
              <w:rPr>
                <w:rFonts w:ascii="Times New Roman" w:hAnsi="Times New Roman" w:cs="Times New Roman"/>
                <w:b/>
                <w:bCs/>
                <w:color w:val="000000"/>
                <w:sz w:val="24"/>
                <w:szCs w:val="24"/>
                <w:lang w:eastAsia="en-US"/>
              </w:rPr>
            </w:pPr>
          </w:p>
        </w:tc>
        <w:tc>
          <w:tcPr>
            <w:tcW w:w="882" w:type="dxa"/>
            <w:tcBorders>
              <w:top w:val="nil"/>
              <w:left w:val="nil"/>
              <w:bottom w:val="single" w:sz="8" w:space="0" w:color="000000"/>
              <w:right w:val="single" w:sz="8" w:space="0" w:color="000000"/>
            </w:tcBorders>
            <w:vAlign w:val="center"/>
            <w:hideMark/>
          </w:tcPr>
          <w:p w14:paraId="33D5D59E" w14:textId="77777777" w:rsidR="002A3DF5" w:rsidRPr="00D07D05" w:rsidRDefault="002A3DF5">
            <w:pPr>
              <w:spacing w:line="252" w:lineRule="auto"/>
              <w:jc w:val="center"/>
              <w:rPr>
                <w:rFonts w:ascii="Times New Roman" w:hAnsi="Times New Roman" w:cs="Times New Roman"/>
                <w:b/>
                <w:bCs/>
                <w:color w:val="000000"/>
                <w:sz w:val="24"/>
                <w:szCs w:val="24"/>
              </w:rPr>
            </w:pPr>
            <w:r w:rsidRPr="00D07D05">
              <w:rPr>
                <w:rFonts w:ascii="Times New Roman" w:hAnsi="Times New Roman" w:cs="Times New Roman"/>
                <w:b/>
                <w:bCs/>
                <w:color w:val="000000"/>
                <w:sz w:val="24"/>
                <w:lang w:val="id-ID"/>
              </w:rPr>
              <w:t>Juni</w:t>
            </w:r>
          </w:p>
        </w:tc>
        <w:tc>
          <w:tcPr>
            <w:tcW w:w="881" w:type="dxa"/>
            <w:tcBorders>
              <w:top w:val="nil"/>
              <w:left w:val="nil"/>
              <w:bottom w:val="single" w:sz="8" w:space="0" w:color="000000"/>
              <w:right w:val="single" w:sz="8" w:space="0" w:color="000000"/>
            </w:tcBorders>
            <w:vAlign w:val="center"/>
            <w:hideMark/>
          </w:tcPr>
          <w:p w14:paraId="2D70D475" w14:textId="77777777" w:rsidR="002A3DF5" w:rsidRPr="00D07D05" w:rsidRDefault="002A3DF5">
            <w:pPr>
              <w:spacing w:line="252" w:lineRule="auto"/>
              <w:jc w:val="center"/>
              <w:rPr>
                <w:rFonts w:ascii="Times New Roman" w:hAnsi="Times New Roman" w:cs="Times New Roman"/>
                <w:b/>
                <w:bCs/>
                <w:color w:val="000000"/>
                <w:sz w:val="24"/>
                <w:szCs w:val="24"/>
              </w:rPr>
            </w:pPr>
            <w:r w:rsidRPr="00D07D05">
              <w:rPr>
                <w:rFonts w:ascii="Times New Roman" w:hAnsi="Times New Roman" w:cs="Times New Roman"/>
                <w:b/>
                <w:bCs/>
                <w:color w:val="000000"/>
                <w:sz w:val="24"/>
                <w:lang w:val="id-ID"/>
              </w:rPr>
              <w:t>Juli</w:t>
            </w:r>
          </w:p>
        </w:tc>
        <w:tc>
          <w:tcPr>
            <w:tcW w:w="882" w:type="dxa"/>
            <w:tcBorders>
              <w:top w:val="nil"/>
              <w:left w:val="nil"/>
              <w:bottom w:val="single" w:sz="8" w:space="0" w:color="000000"/>
              <w:right w:val="single" w:sz="8" w:space="0" w:color="000000"/>
            </w:tcBorders>
            <w:vAlign w:val="center"/>
            <w:hideMark/>
          </w:tcPr>
          <w:p w14:paraId="5C935FF9" w14:textId="77777777" w:rsidR="002A3DF5" w:rsidRPr="00D07D05" w:rsidRDefault="002A3DF5">
            <w:pPr>
              <w:spacing w:line="252" w:lineRule="auto"/>
              <w:jc w:val="center"/>
              <w:rPr>
                <w:rFonts w:ascii="Times New Roman" w:hAnsi="Times New Roman" w:cs="Times New Roman"/>
                <w:b/>
                <w:bCs/>
                <w:color w:val="000000"/>
                <w:sz w:val="24"/>
                <w:szCs w:val="24"/>
              </w:rPr>
            </w:pPr>
            <w:r w:rsidRPr="00D07D05">
              <w:rPr>
                <w:rFonts w:ascii="Times New Roman" w:hAnsi="Times New Roman" w:cs="Times New Roman"/>
                <w:b/>
                <w:bCs/>
                <w:color w:val="000000"/>
                <w:sz w:val="24"/>
                <w:lang w:val="id-ID"/>
              </w:rPr>
              <w:t>Agst</w:t>
            </w:r>
          </w:p>
        </w:tc>
        <w:tc>
          <w:tcPr>
            <w:tcW w:w="882" w:type="dxa"/>
            <w:tcBorders>
              <w:top w:val="nil"/>
              <w:left w:val="nil"/>
              <w:bottom w:val="single" w:sz="8" w:space="0" w:color="000000"/>
              <w:right w:val="single" w:sz="8" w:space="0" w:color="000000"/>
            </w:tcBorders>
            <w:vAlign w:val="center"/>
            <w:hideMark/>
          </w:tcPr>
          <w:p w14:paraId="1CD5BAA3" w14:textId="77777777" w:rsidR="002A3DF5" w:rsidRPr="00D07D05" w:rsidRDefault="002A3DF5">
            <w:pPr>
              <w:spacing w:line="252" w:lineRule="auto"/>
              <w:jc w:val="center"/>
              <w:rPr>
                <w:rFonts w:ascii="Times New Roman" w:hAnsi="Times New Roman" w:cs="Times New Roman"/>
                <w:b/>
                <w:bCs/>
                <w:color w:val="000000"/>
                <w:sz w:val="24"/>
                <w:szCs w:val="24"/>
              </w:rPr>
            </w:pPr>
            <w:r w:rsidRPr="00D07D05">
              <w:rPr>
                <w:rFonts w:ascii="Times New Roman" w:hAnsi="Times New Roman" w:cs="Times New Roman"/>
                <w:b/>
                <w:bCs/>
                <w:color w:val="000000"/>
                <w:sz w:val="24"/>
                <w:lang w:val="id-ID"/>
              </w:rPr>
              <w:t>Sept</w:t>
            </w:r>
          </w:p>
        </w:tc>
        <w:tc>
          <w:tcPr>
            <w:tcW w:w="881" w:type="dxa"/>
            <w:tcBorders>
              <w:top w:val="nil"/>
              <w:left w:val="nil"/>
              <w:bottom w:val="single" w:sz="8" w:space="0" w:color="000000"/>
              <w:right w:val="single" w:sz="8" w:space="0" w:color="000000"/>
            </w:tcBorders>
            <w:vAlign w:val="center"/>
            <w:hideMark/>
          </w:tcPr>
          <w:p w14:paraId="4E65B743" w14:textId="77777777" w:rsidR="002A3DF5" w:rsidRPr="00D07D05" w:rsidRDefault="002A3DF5">
            <w:pPr>
              <w:spacing w:line="252" w:lineRule="auto"/>
              <w:jc w:val="center"/>
              <w:rPr>
                <w:rFonts w:ascii="Times New Roman" w:hAnsi="Times New Roman" w:cs="Times New Roman"/>
                <w:b/>
                <w:bCs/>
                <w:color w:val="000000"/>
                <w:sz w:val="24"/>
                <w:szCs w:val="24"/>
              </w:rPr>
            </w:pPr>
            <w:r w:rsidRPr="00D07D05">
              <w:rPr>
                <w:rFonts w:ascii="Times New Roman" w:hAnsi="Times New Roman" w:cs="Times New Roman"/>
                <w:b/>
                <w:bCs/>
                <w:color w:val="000000"/>
                <w:sz w:val="24"/>
                <w:lang w:val="id-ID"/>
              </w:rPr>
              <w:t>Okt</w:t>
            </w:r>
          </w:p>
        </w:tc>
        <w:tc>
          <w:tcPr>
            <w:tcW w:w="884" w:type="dxa"/>
            <w:tcBorders>
              <w:top w:val="nil"/>
              <w:left w:val="nil"/>
              <w:bottom w:val="single" w:sz="8" w:space="0" w:color="000000"/>
              <w:right w:val="single" w:sz="8" w:space="0" w:color="000000"/>
            </w:tcBorders>
            <w:vAlign w:val="center"/>
            <w:hideMark/>
          </w:tcPr>
          <w:p w14:paraId="2F345A16" w14:textId="77777777" w:rsidR="002A3DF5" w:rsidRPr="00D07D05" w:rsidRDefault="002A3DF5">
            <w:pPr>
              <w:spacing w:line="252" w:lineRule="auto"/>
              <w:jc w:val="center"/>
              <w:rPr>
                <w:rFonts w:ascii="Times New Roman" w:hAnsi="Times New Roman" w:cs="Times New Roman"/>
                <w:b/>
                <w:bCs/>
                <w:color w:val="000000"/>
                <w:sz w:val="24"/>
                <w:szCs w:val="24"/>
              </w:rPr>
            </w:pPr>
            <w:r w:rsidRPr="00D07D05">
              <w:rPr>
                <w:rFonts w:ascii="Times New Roman" w:hAnsi="Times New Roman" w:cs="Times New Roman"/>
                <w:b/>
                <w:bCs/>
                <w:color w:val="000000"/>
                <w:sz w:val="24"/>
                <w:lang w:val="id-ID"/>
              </w:rPr>
              <w:t>Nov</w:t>
            </w:r>
          </w:p>
        </w:tc>
      </w:tr>
      <w:tr w:rsidR="002A3DF5" w:rsidRPr="00D07D05" w14:paraId="6B235A6F" w14:textId="77777777" w:rsidTr="002A3DF5">
        <w:trPr>
          <w:trHeight w:val="529"/>
        </w:trPr>
        <w:tc>
          <w:tcPr>
            <w:tcW w:w="751" w:type="dxa"/>
            <w:tcBorders>
              <w:top w:val="nil"/>
              <w:left w:val="single" w:sz="8" w:space="0" w:color="000000"/>
              <w:bottom w:val="single" w:sz="8" w:space="0" w:color="000000"/>
              <w:right w:val="single" w:sz="8" w:space="0" w:color="000000"/>
            </w:tcBorders>
            <w:vAlign w:val="center"/>
            <w:hideMark/>
          </w:tcPr>
          <w:p w14:paraId="2ED61D6D" w14:textId="77777777" w:rsidR="002A3DF5" w:rsidRPr="00D07D05" w:rsidRDefault="002A3DF5">
            <w:pPr>
              <w:spacing w:line="252" w:lineRule="auto"/>
              <w:jc w:val="center"/>
              <w:rPr>
                <w:rFonts w:ascii="Times New Roman" w:hAnsi="Times New Roman" w:cs="Times New Roman"/>
                <w:color w:val="000000"/>
                <w:sz w:val="24"/>
                <w:szCs w:val="24"/>
              </w:rPr>
            </w:pPr>
            <w:r w:rsidRPr="00D07D05">
              <w:rPr>
                <w:rFonts w:ascii="Times New Roman" w:hAnsi="Times New Roman" w:cs="Times New Roman"/>
                <w:color w:val="000000"/>
                <w:sz w:val="24"/>
                <w:lang w:val="id-ID"/>
              </w:rPr>
              <w:t>1</w:t>
            </w:r>
          </w:p>
        </w:tc>
        <w:tc>
          <w:tcPr>
            <w:tcW w:w="2178" w:type="dxa"/>
            <w:tcBorders>
              <w:top w:val="nil"/>
              <w:left w:val="nil"/>
              <w:bottom w:val="single" w:sz="8" w:space="0" w:color="000000"/>
              <w:right w:val="single" w:sz="8" w:space="0" w:color="000000"/>
            </w:tcBorders>
            <w:vAlign w:val="center"/>
            <w:hideMark/>
          </w:tcPr>
          <w:p w14:paraId="6733B9B5"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Persiapan kegiatan pengabdian</w:t>
            </w:r>
          </w:p>
        </w:tc>
        <w:tc>
          <w:tcPr>
            <w:tcW w:w="882" w:type="dxa"/>
            <w:tcBorders>
              <w:top w:val="nil"/>
              <w:left w:val="nil"/>
              <w:bottom w:val="single" w:sz="8" w:space="0" w:color="000000"/>
              <w:right w:val="single" w:sz="8" w:space="0" w:color="000000"/>
            </w:tcBorders>
            <w:shd w:val="clear" w:color="auto" w:fill="ACB9CA"/>
            <w:vAlign w:val="center"/>
            <w:hideMark/>
          </w:tcPr>
          <w:p w14:paraId="46685029"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1" w:type="dxa"/>
            <w:tcBorders>
              <w:top w:val="nil"/>
              <w:left w:val="nil"/>
              <w:bottom w:val="single" w:sz="8" w:space="0" w:color="000000"/>
              <w:right w:val="single" w:sz="8" w:space="0" w:color="000000"/>
            </w:tcBorders>
            <w:vAlign w:val="center"/>
            <w:hideMark/>
          </w:tcPr>
          <w:p w14:paraId="2AD814F4"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2" w:type="dxa"/>
            <w:tcBorders>
              <w:top w:val="nil"/>
              <w:left w:val="nil"/>
              <w:bottom w:val="single" w:sz="8" w:space="0" w:color="000000"/>
              <w:right w:val="single" w:sz="8" w:space="0" w:color="000000"/>
            </w:tcBorders>
            <w:vAlign w:val="center"/>
            <w:hideMark/>
          </w:tcPr>
          <w:p w14:paraId="3EA8A93C"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2" w:type="dxa"/>
            <w:tcBorders>
              <w:top w:val="nil"/>
              <w:left w:val="nil"/>
              <w:bottom w:val="single" w:sz="8" w:space="0" w:color="000000"/>
              <w:right w:val="single" w:sz="8" w:space="0" w:color="000000"/>
            </w:tcBorders>
            <w:vAlign w:val="center"/>
            <w:hideMark/>
          </w:tcPr>
          <w:p w14:paraId="67713F68"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1" w:type="dxa"/>
            <w:tcBorders>
              <w:top w:val="nil"/>
              <w:left w:val="nil"/>
              <w:bottom w:val="single" w:sz="8" w:space="0" w:color="000000"/>
              <w:right w:val="single" w:sz="8" w:space="0" w:color="000000"/>
            </w:tcBorders>
            <w:vAlign w:val="center"/>
            <w:hideMark/>
          </w:tcPr>
          <w:p w14:paraId="7E9A6619"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4" w:type="dxa"/>
            <w:tcBorders>
              <w:top w:val="nil"/>
              <w:left w:val="nil"/>
              <w:bottom w:val="single" w:sz="8" w:space="0" w:color="000000"/>
              <w:right w:val="single" w:sz="8" w:space="0" w:color="000000"/>
            </w:tcBorders>
            <w:vAlign w:val="center"/>
            <w:hideMark/>
          </w:tcPr>
          <w:p w14:paraId="044BCDD0"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r>
      <w:tr w:rsidR="002A3DF5" w:rsidRPr="00D07D05" w14:paraId="0E639BF4" w14:textId="77777777" w:rsidTr="002A3DF5">
        <w:trPr>
          <w:trHeight w:val="497"/>
        </w:trPr>
        <w:tc>
          <w:tcPr>
            <w:tcW w:w="751" w:type="dxa"/>
            <w:tcBorders>
              <w:top w:val="nil"/>
              <w:left w:val="single" w:sz="8" w:space="0" w:color="000000"/>
              <w:bottom w:val="single" w:sz="8" w:space="0" w:color="000000"/>
              <w:right w:val="single" w:sz="8" w:space="0" w:color="000000"/>
            </w:tcBorders>
            <w:vAlign w:val="center"/>
            <w:hideMark/>
          </w:tcPr>
          <w:p w14:paraId="4651452B" w14:textId="77777777" w:rsidR="002A3DF5" w:rsidRPr="00D07D05" w:rsidRDefault="002A3DF5">
            <w:pPr>
              <w:spacing w:line="252" w:lineRule="auto"/>
              <w:jc w:val="center"/>
              <w:rPr>
                <w:rFonts w:ascii="Times New Roman" w:hAnsi="Times New Roman" w:cs="Times New Roman"/>
                <w:color w:val="000000"/>
                <w:sz w:val="24"/>
                <w:szCs w:val="24"/>
              </w:rPr>
            </w:pPr>
            <w:r w:rsidRPr="00D07D05">
              <w:rPr>
                <w:rFonts w:ascii="Times New Roman" w:hAnsi="Times New Roman" w:cs="Times New Roman"/>
                <w:color w:val="000000"/>
                <w:sz w:val="24"/>
                <w:lang w:val="id-ID"/>
              </w:rPr>
              <w:t>2</w:t>
            </w:r>
          </w:p>
        </w:tc>
        <w:tc>
          <w:tcPr>
            <w:tcW w:w="2178" w:type="dxa"/>
            <w:tcBorders>
              <w:top w:val="nil"/>
              <w:left w:val="nil"/>
              <w:bottom w:val="single" w:sz="8" w:space="0" w:color="000000"/>
              <w:right w:val="single" w:sz="8" w:space="0" w:color="000000"/>
            </w:tcBorders>
            <w:vAlign w:val="center"/>
            <w:hideMark/>
          </w:tcPr>
          <w:p w14:paraId="36D74B61"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Pelaksanaan kegiatan pengabdian</w:t>
            </w:r>
          </w:p>
        </w:tc>
        <w:tc>
          <w:tcPr>
            <w:tcW w:w="882" w:type="dxa"/>
            <w:tcBorders>
              <w:top w:val="nil"/>
              <w:left w:val="nil"/>
              <w:bottom w:val="single" w:sz="8" w:space="0" w:color="000000"/>
              <w:right w:val="single" w:sz="8" w:space="0" w:color="000000"/>
            </w:tcBorders>
            <w:vAlign w:val="center"/>
            <w:hideMark/>
          </w:tcPr>
          <w:p w14:paraId="7C738A06"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1" w:type="dxa"/>
            <w:tcBorders>
              <w:top w:val="nil"/>
              <w:left w:val="nil"/>
              <w:bottom w:val="single" w:sz="8" w:space="0" w:color="000000"/>
              <w:right w:val="single" w:sz="8" w:space="0" w:color="000000"/>
            </w:tcBorders>
            <w:shd w:val="clear" w:color="auto" w:fill="ACB9CA"/>
            <w:vAlign w:val="center"/>
            <w:hideMark/>
          </w:tcPr>
          <w:p w14:paraId="7782F473"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2" w:type="dxa"/>
            <w:tcBorders>
              <w:top w:val="nil"/>
              <w:left w:val="nil"/>
              <w:bottom w:val="single" w:sz="8" w:space="0" w:color="000000"/>
              <w:right w:val="single" w:sz="8" w:space="0" w:color="000000"/>
            </w:tcBorders>
            <w:shd w:val="clear" w:color="auto" w:fill="ACB9CA"/>
            <w:vAlign w:val="center"/>
            <w:hideMark/>
          </w:tcPr>
          <w:p w14:paraId="75E8CBBF"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2" w:type="dxa"/>
            <w:tcBorders>
              <w:top w:val="nil"/>
              <w:left w:val="nil"/>
              <w:bottom w:val="single" w:sz="8" w:space="0" w:color="000000"/>
              <w:right w:val="single" w:sz="8" w:space="0" w:color="000000"/>
            </w:tcBorders>
            <w:vAlign w:val="center"/>
            <w:hideMark/>
          </w:tcPr>
          <w:p w14:paraId="7EDD54D8"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1" w:type="dxa"/>
            <w:tcBorders>
              <w:top w:val="nil"/>
              <w:left w:val="nil"/>
              <w:bottom w:val="single" w:sz="8" w:space="0" w:color="000000"/>
              <w:right w:val="single" w:sz="8" w:space="0" w:color="000000"/>
            </w:tcBorders>
            <w:vAlign w:val="center"/>
            <w:hideMark/>
          </w:tcPr>
          <w:p w14:paraId="0C0CE96B"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4" w:type="dxa"/>
            <w:tcBorders>
              <w:top w:val="nil"/>
              <w:left w:val="nil"/>
              <w:bottom w:val="single" w:sz="8" w:space="0" w:color="000000"/>
              <w:right w:val="single" w:sz="8" w:space="0" w:color="000000"/>
            </w:tcBorders>
            <w:vAlign w:val="center"/>
            <w:hideMark/>
          </w:tcPr>
          <w:p w14:paraId="66636697"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r>
      <w:tr w:rsidR="002A3DF5" w:rsidRPr="00D07D05" w14:paraId="54B009C5" w14:textId="77777777" w:rsidTr="002A3DF5">
        <w:trPr>
          <w:trHeight w:val="497"/>
        </w:trPr>
        <w:tc>
          <w:tcPr>
            <w:tcW w:w="751" w:type="dxa"/>
            <w:tcBorders>
              <w:top w:val="nil"/>
              <w:left w:val="single" w:sz="8" w:space="0" w:color="000000"/>
              <w:bottom w:val="single" w:sz="8" w:space="0" w:color="000000"/>
              <w:right w:val="single" w:sz="8" w:space="0" w:color="000000"/>
            </w:tcBorders>
            <w:vAlign w:val="center"/>
            <w:hideMark/>
          </w:tcPr>
          <w:p w14:paraId="1E62A51A" w14:textId="77777777" w:rsidR="002A3DF5" w:rsidRPr="00D07D05" w:rsidRDefault="002A3DF5">
            <w:pPr>
              <w:spacing w:line="252" w:lineRule="auto"/>
              <w:jc w:val="center"/>
              <w:rPr>
                <w:rFonts w:ascii="Times New Roman" w:hAnsi="Times New Roman" w:cs="Times New Roman"/>
                <w:color w:val="000000"/>
                <w:sz w:val="24"/>
                <w:szCs w:val="24"/>
              </w:rPr>
            </w:pPr>
            <w:r w:rsidRPr="00D07D05">
              <w:rPr>
                <w:rFonts w:ascii="Times New Roman" w:hAnsi="Times New Roman" w:cs="Times New Roman"/>
                <w:color w:val="000000"/>
                <w:sz w:val="24"/>
                <w:lang w:val="id-ID"/>
              </w:rPr>
              <w:t>3</w:t>
            </w:r>
          </w:p>
        </w:tc>
        <w:tc>
          <w:tcPr>
            <w:tcW w:w="2178" w:type="dxa"/>
            <w:tcBorders>
              <w:top w:val="nil"/>
              <w:left w:val="nil"/>
              <w:bottom w:val="single" w:sz="8" w:space="0" w:color="000000"/>
              <w:right w:val="single" w:sz="8" w:space="0" w:color="000000"/>
            </w:tcBorders>
            <w:vAlign w:val="center"/>
            <w:hideMark/>
          </w:tcPr>
          <w:p w14:paraId="49649888"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Monitoring kegiatan pengabdian</w:t>
            </w:r>
          </w:p>
        </w:tc>
        <w:tc>
          <w:tcPr>
            <w:tcW w:w="882" w:type="dxa"/>
            <w:tcBorders>
              <w:top w:val="nil"/>
              <w:left w:val="nil"/>
              <w:bottom w:val="single" w:sz="8" w:space="0" w:color="000000"/>
              <w:right w:val="single" w:sz="8" w:space="0" w:color="000000"/>
            </w:tcBorders>
            <w:vAlign w:val="center"/>
            <w:hideMark/>
          </w:tcPr>
          <w:p w14:paraId="333C7B30"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1" w:type="dxa"/>
            <w:tcBorders>
              <w:top w:val="nil"/>
              <w:left w:val="nil"/>
              <w:bottom w:val="single" w:sz="8" w:space="0" w:color="000000"/>
              <w:right w:val="single" w:sz="8" w:space="0" w:color="000000"/>
            </w:tcBorders>
            <w:vAlign w:val="center"/>
            <w:hideMark/>
          </w:tcPr>
          <w:p w14:paraId="324EBBDA"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2" w:type="dxa"/>
            <w:tcBorders>
              <w:top w:val="nil"/>
              <w:left w:val="nil"/>
              <w:bottom w:val="single" w:sz="8" w:space="0" w:color="000000"/>
              <w:right w:val="single" w:sz="8" w:space="0" w:color="000000"/>
            </w:tcBorders>
            <w:vAlign w:val="center"/>
            <w:hideMark/>
          </w:tcPr>
          <w:p w14:paraId="118964C1"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2" w:type="dxa"/>
            <w:tcBorders>
              <w:top w:val="nil"/>
              <w:left w:val="nil"/>
              <w:bottom w:val="single" w:sz="8" w:space="0" w:color="000000"/>
              <w:right w:val="single" w:sz="8" w:space="0" w:color="000000"/>
            </w:tcBorders>
            <w:shd w:val="clear" w:color="auto" w:fill="ACB9CA"/>
            <w:vAlign w:val="center"/>
            <w:hideMark/>
          </w:tcPr>
          <w:p w14:paraId="5EEAE953"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1" w:type="dxa"/>
            <w:tcBorders>
              <w:top w:val="nil"/>
              <w:left w:val="nil"/>
              <w:bottom w:val="single" w:sz="8" w:space="0" w:color="000000"/>
              <w:right w:val="single" w:sz="8" w:space="0" w:color="000000"/>
            </w:tcBorders>
            <w:shd w:val="clear" w:color="auto" w:fill="ACB9CA"/>
            <w:vAlign w:val="center"/>
            <w:hideMark/>
          </w:tcPr>
          <w:p w14:paraId="7505EB3E"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c>
          <w:tcPr>
            <w:tcW w:w="884" w:type="dxa"/>
            <w:tcBorders>
              <w:top w:val="nil"/>
              <w:left w:val="nil"/>
              <w:bottom w:val="single" w:sz="8" w:space="0" w:color="000000"/>
              <w:right w:val="single" w:sz="8" w:space="0" w:color="000000"/>
            </w:tcBorders>
            <w:shd w:val="clear" w:color="auto" w:fill="FFFFFF"/>
            <w:vAlign w:val="center"/>
            <w:hideMark/>
          </w:tcPr>
          <w:p w14:paraId="7F1E9E68" w14:textId="77777777" w:rsidR="002A3DF5" w:rsidRPr="00D07D05" w:rsidRDefault="002A3DF5">
            <w:pPr>
              <w:spacing w:line="252" w:lineRule="auto"/>
              <w:rPr>
                <w:rFonts w:ascii="Times New Roman" w:hAnsi="Times New Roman" w:cs="Times New Roman"/>
                <w:color w:val="000000"/>
                <w:sz w:val="24"/>
                <w:szCs w:val="24"/>
              </w:rPr>
            </w:pPr>
            <w:r w:rsidRPr="00D07D05">
              <w:rPr>
                <w:rFonts w:ascii="Times New Roman" w:hAnsi="Times New Roman" w:cs="Times New Roman"/>
                <w:color w:val="000000"/>
                <w:sz w:val="24"/>
                <w:lang w:val="id-ID"/>
              </w:rPr>
              <w:t> </w:t>
            </w:r>
          </w:p>
        </w:tc>
      </w:tr>
    </w:tbl>
    <w:p w14:paraId="30C88B99" w14:textId="0073AC80" w:rsidR="00851E08" w:rsidRDefault="002A3DF5">
      <w:pPr>
        <w:spacing w:after="0" w:line="360" w:lineRule="auto"/>
        <w:jc w:val="both"/>
        <w:rPr>
          <w:rFonts w:ascii="Times New Roman" w:eastAsia="Times New Roman" w:hAnsi="Times New Roman" w:cs="Times New Roman"/>
          <w:sz w:val="24"/>
          <w:szCs w:val="24"/>
        </w:rPr>
      </w:pPr>
      <w:r>
        <w:fldChar w:fldCharType="end"/>
      </w:r>
    </w:p>
    <w:p w14:paraId="18A0375D" w14:textId="13790DF4" w:rsidR="00851E08" w:rsidRDefault="001500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HASIL DAN PEMBAHASAN </w:t>
      </w:r>
    </w:p>
    <w:p w14:paraId="1E108F6F" w14:textId="5052BC2B" w:rsidR="00ED52F9" w:rsidRPr="005B6A76" w:rsidRDefault="00ED52F9" w:rsidP="005B6A76">
      <w:pPr>
        <w:spacing w:after="0" w:line="360" w:lineRule="auto"/>
        <w:ind w:firstLine="567"/>
        <w:jc w:val="both"/>
        <w:rPr>
          <w:rFonts w:ascii="Times New Roman" w:hAnsi="Times New Roman" w:cs="Times New Roman"/>
          <w:sz w:val="24"/>
          <w:szCs w:val="24"/>
        </w:rPr>
      </w:pPr>
      <w:r w:rsidRPr="005B6A76">
        <w:rPr>
          <w:rFonts w:ascii="Times New Roman" w:hAnsi="Times New Roman" w:cs="Times New Roman"/>
          <w:sz w:val="24"/>
          <w:szCs w:val="24"/>
        </w:rPr>
        <w:t>Kegiatan pengabdian kepada masyarakat berupa pengenalan layanan digital Bank Syariah dan Fintech dilaksanakan pada Bulan Juni – Oktober 2022</w:t>
      </w:r>
      <w:r w:rsidR="003913B8" w:rsidRPr="005B6A76">
        <w:rPr>
          <w:rFonts w:ascii="Times New Roman" w:hAnsi="Times New Roman" w:cs="Times New Roman"/>
          <w:sz w:val="24"/>
          <w:szCs w:val="24"/>
        </w:rPr>
        <w:t xml:space="preserve">. Hasil akhir dari kegiatan ini yaitu para pelaku UMKM di Desa Sunggingan dapat mengoperasikan aplikasi layanan digital syariah, yaitu </w:t>
      </w:r>
      <w:r w:rsidR="003913B8" w:rsidRPr="005B6A76">
        <w:rPr>
          <w:rFonts w:ascii="Times New Roman" w:hAnsi="Times New Roman" w:cs="Times New Roman"/>
          <w:i/>
          <w:iCs/>
          <w:sz w:val="24"/>
          <w:szCs w:val="24"/>
        </w:rPr>
        <w:t>mobile banking</w:t>
      </w:r>
      <w:r w:rsidR="003913B8" w:rsidRPr="005B6A76">
        <w:rPr>
          <w:rFonts w:ascii="Times New Roman" w:hAnsi="Times New Roman" w:cs="Times New Roman"/>
          <w:sz w:val="24"/>
          <w:szCs w:val="24"/>
        </w:rPr>
        <w:t xml:space="preserve"> yang dapat digunakan untuk transaksi online dan pengajuan pembiayaan yang mudah.</w:t>
      </w:r>
      <w:r w:rsidR="00C43AC0" w:rsidRPr="005B6A76">
        <w:rPr>
          <w:rFonts w:ascii="Times New Roman" w:hAnsi="Times New Roman" w:cs="Times New Roman"/>
          <w:sz w:val="24"/>
          <w:szCs w:val="24"/>
        </w:rPr>
        <w:t xml:space="preserve"> Lebih lanjut, dalam aplikasi </w:t>
      </w:r>
      <w:r w:rsidR="00C43AC0" w:rsidRPr="005B6A76">
        <w:rPr>
          <w:rFonts w:ascii="Times New Roman" w:hAnsi="Times New Roman" w:cs="Times New Roman"/>
          <w:i/>
          <w:iCs/>
          <w:sz w:val="24"/>
          <w:szCs w:val="24"/>
        </w:rPr>
        <w:t>mobile banking</w:t>
      </w:r>
      <w:r w:rsidR="00C43AC0" w:rsidRPr="005B6A76">
        <w:rPr>
          <w:rFonts w:ascii="Times New Roman" w:hAnsi="Times New Roman" w:cs="Times New Roman"/>
          <w:sz w:val="24"/>
          <w:szCs w:val="24"/>
        </w:rPr>
        <w:t xml:space="preserve"> syariah, pada bank Penyelenggara Jasa Sistem Pembayaran yang telah terdaftar oleh Otoritas Jasa Keuangan kini telah dilengkapi dengan QRIS (</w:t>
      </w:r>
      <w:r w:rsidR="00C43AC0" w:rsidRPr="005B6A76">
        <w:rPr>
          <w:rStyle w:val="Emphasis"/>
          <w:rFonts w:ascii="Times New Roman" w:hAnsi="Times New Roman" w:cs="Times New Roman"/>
          <w:color w:val="333333"/>
          <w:sz w:val="24"/>
          <w:szCs w:val="24"/>
          <w:shd w:val="clear" w:color="auto" w:fill="FFFFFF"/>
        </w:rPr>
        <w:t>Quick Response Code Indonesian Standard</w:t>
      </w:r>
      <w:r w:rsidR="00C43AC0" w:rsidRPr="005B6A76">
        <w:rPr>
          <w:rFonts w:ascii="Times New Roman" w:hAnsi="Times New Roman" w:cs="Times New Roman"/>
          <w:sz w:val="24"/>
          <w:szCs w:val="24"/>
        </w:rPr>
        <w:t xml:space="preserve">) yang diluncurkan oleh Bank Indonesia bersama dengan Asosiasi Sistem Pembayaran Indonesia sebagai QR Nasional yang bersifat universal dan aman untuk proses transaksi secara online </w:t>
      </w:r>
      <w:r w:rsidR="00C43AC0" w:rsidRPr="005B6A76">
        <w:rPr>
          <w:rFonts w:ascii="Times New Roman" w:hAnsi="Times New Roman" w:cs="Times New Roman"/>
          <w:sz w:val="24"/>
          <w:szCs w:val="24"/>
        </w:rPr>
        <w:fldChar w:fldCharType="begin" w:fldLock="1"/>
      </w:r>
      <w:r w:rsidR="00D07D05">
        <w:rPr>
          <w:rFonts w:ascii="Times New Roman" w:hAnsi="Times New Roman" w:cs="Times New Roman"/>
          <w:sz w:val="24"/>
          <w:szCs w:val="24"/>
        </w:rPr>
        <w:instrText>ADDIN CSL_CITATION {"citationItems":[{"id":"ITEM-1","itemData":{"container-title":"QRIS (Quick Response Code Indonesian Standard )","id":"ITEM-1","issued":{"date-parts":[["0"]]},"title":"Satu QRIS untuk Semua","type":"webpage"},"uris":["http://www.mendeley.com/documents/?uuid=1b59b399-a7e1-4a2f-8e98-7fb4e34bb1b1","http://www.mendeley.com/documents/?uuid=462e45e2-8a0e-4f2f-bb37-73013baffa74"]}],"mendeley":{"formattedCitation":"(&lt;i&gt;Satu QRIS Untuk Semua&lt;/i&gt;, n.d.)","plainTextFormattedCitation":"(Satu QRIS Untuk Semua, n.d.)","previouslyFormattedCitation":"(&lt;i&gt;Satu QRIS Untuk Semua&lt;/i&gt;, n.d.)"},"properties":{"noteIndex":0},"schema":"https://github.com/citation-style-language/schema/raw/master/csl-citation.json"}</w:instrText>
      </w:r>
      <w:r w:rsidR="00C43AC0" w:rsidRPr="005B6A76">
        <w:rPr>
          <w:rFonts w:ascii="Times New Roman" w:hAnsi="Times New Roman" w:cs="Times New Roman"/>
          <w:sz w:val="24"/>
          <w:szCs w:val="24"/>
        </w:rPr>
        <w:fldChar w:fldCharType="separate"/>
      </w:r>
      <w:r w:rsidR="00C43AC0" w:rsidRPr="005B6A76">
        <w:rPr>
          <w:rFonts w:ascii="Times New Roman" w:hAnsi="Times New Roman" w:cs="Times New Roman"/>
          <w:noProof/>
          <w:sz w:val="24"/>
          <w:szCs w:val="24"/>
        </w:rPr>
        <w:t>(</w:t>
      </w:r>
      <w:r w:rsidR="00C43AC0" w:rsidRPr="005B6A76">
        <w:rPr>
          <w:rFonts w:ascii="Times New Roman" w:hAnsi="Times New Roman" w:cs="Times New Roman"/>
          <w:i/>
          <w:noProof/>
          <w:sz w:val="24"/>
          <w:szCs w:val="24"/>
        </w:rPr>
        <w:t>Satu QRIS Untuk Semua</w:t>
      </w:r>
      <w:r w:rsidR="00C43AC0" w:rsidRPr="005B6A76">
        <w:rPr>
          <w:rFonts w:ascii="Times New Roman" w:hAnsi="Times New Roman" w:cs="Times New Roman"/>
          <w:noProof/>
          <w:sz w:val="24"/>
          <w:szCs w:val="24"/>
        </w:rPr>
        <w:t>, n.d.)</w:t>
      </w:r>
      <w:r w:rsidR="00C43AC0" w:rsidRPr="005B6A76">
        <w:rPr>
          <w:rFonts w:ascii="Times New Roman" w:hAnsi="Times New Roman" w:cs="Times New Roman"/>
          <w:sz w:val="24"/>
          <w:szCs w:val="24"/>
        </w:rPr>
        <w:fldChar w:fldCharType="end"/>
      </w:r>
      <w:r w:rsidR="00C43AC0" w:rsidRPr="005B6A76">
        <w:rPr>
          <w:rFonts w:ascii="Times New Roman" w:hAnsi="Times New Roman" w:cs="Times New Roman"/>
          <w:sz w:val="24"/>
          <w:szCs w:val="24"/>
        </w:rPr>
        <w:t xml:space="preserve">. Pengabdian kepada masyarakat ini dilakukan melalui beberapa </w:t>
      </w:r>
      <w:r w:rsidRPr="005B6A76">
        <w:rPr>
          <w:rFonts w:ascii="Times New Roman" w:hAnsi="Times New Roman" w:cs="Times New Roman"/>
          <w:sz w:val="24"/>
          <w:szCs w:val="24"/>
        </w:rPr>
        <w:t>tahap persiapan kegiatan pengabdian, tahap pelaksanaan kegiatan, hingga tahap monitoring dengan rincian kegiatan pada masing-masing tahap sebagai berikut:</w:t>
      </w:r>
    </w:p>
    <w:p w14:paraId="2C4BD1A7" w14:textId="616F0861" w:rsidR="00ED52F9" w:rsidRPr="005B6A76" w:rsidRDefault="00ED52F9" w:rsidP="005B6A76">
      <w:pPr>
        <w:pStyle w:val="BodyText"/>
        <w:numPr>
          <w:ilvl w:val="0"/>
          <w:numId w:val="3"/>
        </w:numPr>
        <w:spacing w:line="360" w:lineRule="auto"/>
        <w:ind w:left="284" w:right="283" w:hanging="284"/>
        <w:jc w:val="both"/>
        <w:rPr>
          <w:rFonts w:eastAsiaTheme="minorHAnsi"/>
          <w:lang w:val="id-ID"/>
        </w:rPr>
      </w:pPr>
      <w:r w:rsidRPr="005B6A76">
        <w:rPr>
          <w:rFonts w:eastAsiaTheme="minorHAnsi"/>
          <w:lang w:val="id-ID"/>
        </w:rPr>
        <w:lastRenderedPageBreak/>
        <w:t>Menghubungi perwakilan UMKM di Desa Sunggingan untuk mendiskusikan topik dan teknis pelaksanaan acara sosialisasi pemanfaatan layanan digital bank syariah dan fintech agar dapat diterima peserta</w:t>
      </w:r>
      <w:r w:rsidR="00362B9D" w:rsidRPr="005B6A76">
        <w:rPr>
          <w:rFonts w:eastAsiaTheme="minorHAnsi"/>
          <w:lang w:val="en-US"/>
        </w:rPr>
        <w:t>.</w:t>
      </w:r>
    </w:p>
    <w:p w14:paraId="73B6AF88" w14:textId="77777777" w:rsidR="00ED52F9" w:rsidRPr="005B6A76" w:rsidRDefault="00ED52F9" w:rsidP="005B6A76">
      <w:pPr>
        <w:pStyle w:val="BodyText"/>
        <w:numPr>
          <w:ilvl w:val="0"/>
          <w:numId w:val="3"/>
        </w:numPr>
        <w:spacing w:line="360" w:lineRule="auto"/>
        <w:ind w:left="284" w:right="283" w:hanging="284"/>
        <w:jc w:val="both"/>
        <w:rPr>
          <w:rFonts w:eastAsiaTheme="minorHAnsi"/>
          <w:lang w:val="id-ID"/>
        </w:rPr>
      </w:pPr>
      <w:r w:rsidRPr="005B6A76">
        <w:rPr>
          <w:rFonts w:eastAsiaTheme="minorHAnsi"/>
          <w:lang w:val="id-ID"/>
        </w:rPr>
        <w:t>Memastikan data calon peserta pendampingan layanan digital bank syariah dan fintech serta konfirmasi ulang kesediaan untuk hadir dan mengikuti rangkaian kegiatan pendampingan</w:t>
      </w:r>
    </w:p>
    <w:p w14:paraId="4278F9A1" w14:textId="77777777" w:rsidR="00ED52F9" w:rsidRPr="005B6A76" w:rsidRDefault="00ED52F9" w:rsidP="005B6A76">
      <w:pPr>
        <w:pStyle w:val="BodyText"/>
        <w:numPr>
          <w:ilvl w:val="0"/>
          <w:numId w:val="3"/>
        </w:numPr>
        <w:spacing w:line="360" w:lineRule="auto"/>
        <w:ind w:left="284" w:right="283" w:hanging="284"/>
        <w:jc w:val="both"/>
        <w:rPr>
          <w:rFonts w:eastAsiaTheme="minorHAnsi"/>
          <w:lang w:val="id-ID"/>
        </w:rPr>
      </w:pPr>
      <w:r w:rsidRPr="005B6A76">
        <w:rPr>
          <w:rFonts w:eastAsiaTheme="minorHAnsi"/>
          <w:lang w:val="id-ID"/>
        </w:rPr>
        <w:t>Mengadakan acara sosialisasi pemanfaatan layanan digital bank syariah dan fintech pada UMKM Desa Sunggingan. Sosialisasi ini bertujuan meningkatkan literasi peserta terhadap layanan digital yang dimiliki bank syariah serta pemanfaatan fintech dalam menjalankan transaksi bisnis. Dalam tahap ini peserta diarahkan untuk membuka rekening secara online dibantu narasumber dari pihak bank dan tim. Rekening tersebut akan menjadi rekening afiliasi untuk transaksi melalui QRIS.</w:t>
      </w:r>
    </w:p>
    <w:p w14:paraId="360D6DD4" w14:textId="5B9923B5" w:rsidR="00ED52F9" w:rsidRPr="005B6A76" w:rsidRDefault="00ED52F9" w:rsidP="005B6A76">
      <w:pPr>
        <w:pStyle w:val="BodyText"/>
        <w:numPr>
          <w:ilvl w:val="0"/>
          <w:numId w:val="3"/>
        </w:numPr>
        <w:spacing w:line="360" w:lineRule="auto"/>
        <w:ind w:left="284" w:right="283" w:hanging="284"/>
        <w:jc w:val="both"/>
        <w:rPr>
          <w:rFonts w:eastAsiaTheme="minorHAnsi"/>
          <w:lang w:val="id-ID"/>
        </w:rPr>
      </w:pPr>
      <w:r w:rsidRPr="005B6A76">
        <w:rPr>
          <w:rFonts w:eastAsiaTheme="minorHAnsi"/>
          <w:lang w:val="en-US"/>
        </w:rPr>
        <w:t>P</w:t>
      </w:r>
      <w:r w:rsidRPr="005B6A76">
        <w:rPr>
          <w:rFonts w:eastAsiaTheme="minorHAnsi"/>
          <w:lang w:val="id-ID"/>
        </w:rPr>
        <w:t>ihak bank dibantu tim PkM membantu dalam menyediakan kelengkapan rekening tabungan seperti syarat administrasi, buku tabungan dan kartu debit. Kemudian melakukan pendaftaran QRIS masing-masing peserta yang akan dijadikan rekening operasional usaha</w:t>
      </w:r>
    </w:p>
    <w:p w14:paraId="3C3B3DC6" w14:textId="77777777" w:rsidR="00ED52F9" w:rsidRPr="005B6A76" w:rsidRDefault="00ED52F9" w:rsidP="005B6A76">
      <w:pPr>
        <w:pStyle w:val="BodyText"/>
        <w:numPr>
          <w:ilvl w:val="0"/>
          <w:numId w:val="3"/>
        </w:numPr>
        <w:spacing w:line="360" w:lineRule="auto"/>
        <w:ind w:left="284" w:right="283" w:hanging="284"/>
        <w:jc w:val="both"/>
        <w:rPr>
          <w:rFonts w:eastAsiaTheme="minorHAnsi"/>
          <w:lang w:val="id-ID"/>
        </w:rPr>
      </w:pPr>
      <w:r w:rsidRPr="005B6A76">
        <w:rPr>
          <w:rFonts w:eastAsiaTheme="minorHAnsi"/>
          <w:lang w:val="id-ID"/>
        </w:rPr>
        <w:t xml:space="preserve">Melakukan koordinasi dengan perwakilan peserta pendampingan, perwakilan bank untuk menjadwalkan kegiatan sosialisasi lanjutan sekaligus pembagian buku tabungan, kartu debit, dan stiker </w:t>
      </w:r>
      <w:r w:rsidRPr="005B6A76">
        <w:rPr>
          <w:rFonts w:eastAsiaTheme="minorHAnsi"/>
          <w:i/>
          <w:lang w:val="id-ID"/>
        </w:rPr>
        <w:t xml:space="preserve">barcode </w:t>
      </w:r>
      <w:r w:rsidRPr="005B6A76">
        <w:rPr>
          <w:rFonts w:eastAsiaTheme="minorHAnsi"/>
          <w:lang w:val="id-ID"/>
        </w:rPr>
        <w:t>QRIS.</w:t>
      </w:r>
    </w:p>
    <w:p w14:paraId="47BDB403" w14:textId="77777777" w:rsidR="00ED52F9" w:rsidRPr="005B6A76" w:rsidRDefault="00ED52F9" w:rsidP="005B6A76">
      <w:pPr>
        <w:pStyle w:val="BodyText"/>
        <w:numPr>
          <w:ilvl w:val="0"/>
          <w:numId w:val="3"/>
        </w:numPr>
        <w:spacing w:line="360" w:lineRule="auto"/>
        <w:ind w:left="284" w:right="283" w:hanging="284"/>
        <w:jc w:val="both"/>
        <w:rPr>
          <w:rFonts w:eastAsiaTheme="minorHAnsi"/>
          <w:lang w:val="id-ID"/>
        </w:rPr>
      </w:pPr>
      <w:r w:rsidRPr="005B6A76">
        <w:rPr>
          <w:rFonts w:eastAsiaTheme="minorHAnsi"/>
          <w:lang w:val="id-ID"/>
        </w:rPr>
        <w:t xml:space="preserve">Menyelenggarakan sosialisasi tahap dua untuk pemakaian mobile banking dan QRIS pada seluruh peserta. Dalam acara ini dilakukan terlebih dahulu pembagian buku tabungan, kartu debit, dan stiker </w:t>
      </w:r>
      <w:r w:rsidRPr="005B6A76">
        <w:rPr>
          <w:rFonts w:eastAsiaTheme="minorHAnsi"/>
          <w:i/>
          <w:lang w:val="id-ID"/>
        </w:rPr>
        <w:t xml:space="preserve">barcode </w:t>
      </w:r>
      <w:r w:rsidRPr="005B6A76">
        <w:rPr>
          <w:rFonts w:eastAsiaTheme="minorHAnsi"/>
          <w:lang w:val="id-ID"/>
        </w:rPr>
        <w:t>QRIS. Simulasi pembayaran dengan QRIS dilakukan pada tahap ini, peserta diharapkan mampu mengoperasikan mobile banking dan QRIS.</w:t>
      </w:r>
    </w:p>
    <w:p w14:paraId="53AFC42F" w14:textId="611032CA" w:rsidR="00ED52F9" w:rsidRPr="005B6A76" w:rsidRDefault="00ED52F9" w:rsidP="005B6A76">
      <w:pPr>
        <w:pStyle w:val="BodyText"/>
        <w:numPr>
          <w:ilvl w:val="0"/>
          <w:numId w:val="3"/>
        </w:numPr>
        <w:spacing w:line="360" w:lineRule="auto"/>
        <w:ind w:left="284" w:right="283" w:hanging="284"/>
        <w:jc w:val="both"/>
        <w:rPr>
          <w:rFonts w:eastAsiaTheme="minorHAnsi"/>
          <w:lang w:val="id-ID"/>
        </w:rPr>
      </w:pPr>
      <w:r w:rsidRPr="005B6A76">
        <w:rPr>
          <w:rFonts w:eastAsiaTheme="minorHAnsi"/>
          <w:lang w:val="id-ID"/>
        </w:rPr>
        <w:t>Pendampingan lanjutan dalam pemanfaatan layanan digital bank syariah akan dilanjutkan melalui monitoring oleh tim PkM bersama pihak bank. Tim PkM membuat WhatsApp Group dengan para peserta pendampingan untuk menjembatani peserta dengan pihak bank terkait kendala transaksi layanan digital</w:t>
      </w:r>
      <w:r w:rsidR="00362B9D" w:rsidRPr="005B6A76">
        <w:rPr>
          <w:rFonts w:eastAsiaTheme="minorHAnsi"/>
          <w:lang w:val="en-US"/>
        </w:rPr>
        <w:t>.</w:t>
      </w:r>
    </w:p>
    <w:p w14:paraId="45795822" w14:textId="4732E4D6" w:rsidR="00362B9D" w:rsidRPr="005B6A76" w:rsidRDefault="00362B9D" w:rsidP="005B6A76">
      <w:pPr>
        <w:pStyle w:val="BodyText"/>
        <w:spacing w:line="360" w:lineRule="auto"/>
        <w:ind w:right="283" w:firstLine="567"/>
        <w:jc w:val="both"/>
        <w:rPr>
          <w:rFonts w:eastAsiaTheme="minorHAnsi"/>
          <w:lang w:val="id-ID"/>
        </w:rPr>
      </w:pPr>
      <w:r w:rsidRPr="005B6A76">
        <w:rPr>
          <w:rFonts w:eastAsiaTheme="minorHAnsi"/>
          <w:lang w:val="en-US"/>
        </w:rPr>
        <w:t xml:space="preserve">Pada tahap persiapan, perangkat Desa Sunggingan </w:t>
      </w:r>
      <w:r w:rsidR="00B42BA6" w:rsidRPr="005B6A76">
        <w:rPr>
          <w:rFonts w:eastAsiaTheme="minorHAnsi"/>
          <w:lang w:val="en-US"/>
        </w:rPr>
        <w:t xml:space="preserve">merespon dengan </w:t>
      </w:r>
      <w:r w:rsidRPr="005B6A76">
        <w:rPr>
          <w:rFonts w:eastAsiaTheme="minorHAnsi"/>
          <w:lang w:val="en-US"/>
        </w:rPr>
        <w:t xml:space="preserve"> baik konsep pengabdian yang telah dipaparkan dan bersedia membagikan informasi mengenai jumlah dan keadaan pelaku UMKM di Desa Sunggingan. Sehingga tim pengabdian mudah dalam melakukan pendataan calon peserta </w:t>
      </w:r>
      <w:r w:rsidR="00FE0494" w:rsidRPr="005B6A76">
        <w:rPr>
          <w:rFonts w:eastAsiaTheme="minorHAnsi"/>
          <w:lang w:val="en-US"/>
        </w:rPr>
        <w:t>yang sesuai dengan sasaran pengabdian.</w:t>
      </w:r>
      <w:r w:rsidR="00252CB8" w:rsidRPr="005B6A76">
        <w:rPr>
          <w:rFonts w:eastAsiaTheme="minorHAnsi"/>
          <w:lang w:val="en-US"/>
        </w:rPr>
        <w:t xml:space="preserve"> </w:t>
      </w:r>
    </w:p>
    <w:p w14:paraId="5AEF7D88" w14:textId="36366655" w:rsidR="00851E08" w:rsidRPr="005B6A76" w:rsidRDefault="001F4FAC" w:rsidP="005B6A76">
      <w:pPr>
        <w:spacing w:after="0" w:line="360" w:lineRule="auto"/>
        <w:ind w:firstLine="567"/>
        <w:jc w:val="both"/>
        <w:rPr>
          <w:rFonts w:ascii="Times New Roman" w:eastAsiaTheme="minorHAnsi" w:hAnsi="Times New Roman" w:cs="Times New Roman"/>
          <w:sz w:val="24"/>
          <w:szCs w:val="24"/>
        </w:rPr>
      </w:pPr>
      <w:r w:rsidRPr="005B6A76">
        <w:rPr>
          <w:rFonts w:ascii="Times New Roman" w:hAnsi="Times New Roman" w:cs="Times New Roman"/>
          <w:sz w:val="24"/>
          <w:szCs w:val="24"/>
        </w:rPr>
        <w:t xml:space="preserve">Berdasarkan ijin dari kelurahan Sunggingan, </w:t>
      </w:r>
      <w:r w:rsidR="009769B2" w:rsidRPr="005B6A76">
        <w:rPr>
          <w:rFonts w:ascii="Times New Roman" w:hAnsi="Times New Roman" w:cs="Times New Roman"/>
          <w:sz w:val="24"/>
          <w:szCs w:val="24"/>
        </w:rPr>
        <w:t xml:space="preserve">Tahap inti dari pelaksanaan kegiatan pengabdian kepada masyarakat </w:t>
      </w:r>
      <w:r w:rsidRPr="005B6A76">
        <w:rPr>
          <w:rFonts w:ascii="Times New Roman" w:hAnsi="Times New Roman" w:cs="Times New Roman"/>
          <w:sz w:val="24"/>
          <w:szCs w:val="24"/>
        </w:rPr>
        <w:t>berupa kegiatan</w:t>
      </w:r>
      <w:r w:rsidR="009769B2" w:rsidRPr="005B6A76">
        <w:rPr>
          <w:rFonts w:ascii="Times New Roman" w:hAnsi="Times New Roman" w:cs="Times New Roman"/>
          <w:sz w:val="24"/>
          <w:szCs w:val="24"/>
        </w:rPr>
        <w:t xml:space="preserve"> sosialisasi pemanfaatan layanan digital </w:t>
      </w:r>
      <w:r w:rsidR="009769B2" w:rsidRPr="005B6A76">
        <w:rPr>
          <w:rFonts w:ascii="Times New Roman" w:eastAsiaTheme="minorHAnsi" w:hAnsi="Times New Roman" w:cs="Times New Roman"/>
          <w:sz w:val="24"/>
          <w:szCs w:val="24"/>
          <w:lang w:val="id-ID"/>
        </w:rPr>
        <w:t xml:space="preserve">bank </w:t>
      </w:r>
      <w:r w:rsidR="009769B2" w:rsidRPr="005B6A76">
        <w:rPr>
          <w:rFonts w:ascii="Times New Roman" w:eastAsiaTheme="minorHAnsi" w:hAnsi="Times New Roman" w:cs="Times New Roman"/>
          <w:sz w:val="24"/>
          <w:szCs w:val="24"/>
          <w:lang w:val="id-ID"/>
        </w:rPr>
        <w:lastRenderedPageBreak/>
        <w:t xml:space="preserve">syariah dan </w:t>
      </w:r>
      <w:r w:rsidR="009769B2" w:rsidRPr="005B6A76">
        <w:rPr>
          <w:rFonts w:ascii="Times New Roman" w:eastAsiaTheme="minorHAnsi" w:hAnsi="Times New Roman" w:cs="Times New Roman"/>
          <w:i/>
          <w:iCs/>
          <w:sz w:val="24"/>
          <w:szCs w:val="24"/>
          <w:lang w:val="id-ID"/>
        </w:rPr>
        <w:t>fintech</w:t>
      </w:r>
      <w:r w:rsidR="009769B2" w:rsidRPr="005B6A76">
        <w:rPr>
          <w:rFonts w:ascii="Times New Roman" w:eastAsiaTheme="minorHAnsi" w:hAnsi="Times New Roman" w:cs="Times New Roman"/>
          <w:sz w:val="24"/>
          <w:szCs w:val="24"/>
          <w:lang w:val="id-ID"/>
        </w:rPr>
        <w:t xml:space="preserve"> pada UMKM Desa Sunggingan</w:t>
      </w:r>
      <w:r w:rsidR="009769B2" w:rsidRPr="005B6A76">
        <w:rPr>
          <w:rFonts w:ascii="Times New Roman" w:eastAsiaTheme="minorHAnsi" w:hAnsi="Times New Roman" w:cs="Times New Roman"/>
          <w:sz w:val="24"/>
          <w:szCs w:val="24"/>
        </w:rPr>
        <w:t xml:space="preserve"> berhasil dilaksanakan bertempat di aula Balai Desa Sunggingan, Kecamatan Kota, Kabupaten Kudus. Sebanyak 20 pelaku UMKM Desa Sunggingan yang sesuai dengan </w:t>
      </w:r>
      <w:r w:rsidR="008F5CF0" w:rsidRPr="005B6A76">
        <w:rPr>
          <w:rFonts w:ascii="Times New Roman" w:eastAsiaTheme="minorHAnsi" w:hAnsi="Times New Roman" w:cs="Times New Roman"/>
          <w:sz w:val="24"/>
          <w:szCs w:val="24"/>
        </w:rPr>
        <w:t>sasaran</w:t>
      </w:r>
      <w:r w:rsidR="009769B2" w:rsidRPr="005B6A76">
        <w:rPr>
          <w:rFonts w:ascii="Times New Roman" w:eastAsiaTheme="minorHAnsi" w:hAnsi="Times New Roman" w:cs="Times New Roman"/>
          <w:sz w:val="24"/>
          <w:szCs w:val="24"/>
        </w:rPr>
        <w:t xml:space="preserve"> tim pengabdian menghadiri kegiatan sosialisasi yang dilaksanakan pada Bulan Juli 2022. </w:t>
      </w:r>
      <w:r w:rsidR="008F5CF0" w:rsidRPr="005B6A76">
        <w:rPr>
          <w:rFonts w:ascii="Times New Roman" w:hAnsi="Times New Roman" w:cs="Times New Roman"/>
          <w:sz w:val="24"/>
          <w:szCs w:val="24"/>
        </w:rPr>
        <w:t xml:space="preserve">Narasumber kegiatan berasal dari pihak eksternal, Bank Syariah Indonesia Cabang A Yani 2 Kudus, yaitu Ibu Novie Nur Heryani </w:t>
      </w:r>
      <w:r w:rsidR="004907BE">
        <w:rPr>
          <w:rFonts w:ascii="Times New Roman" w:hAnsi="Times New Roman" w:cs="Times New Roman"/>
          <w:sz w:val="24"/>
          <w:szCs w:val="24"/>
        </w:rPr>
        <w:t>bagian</w:t>
      </w:r>
      <w:r w:rsidR="008F5CF0" w:rsidRPr="005B6A76">
        <w:rPr>
          <w:rFonts w:ascii="Times New Roman" w:hAnsi="Times New Roman" w:cs="Times New Roman"/>
          <w:sz w:val="24"/>
          <w:szCs w:val="24"/>
        </w:rPr>
        <w:t xml:space="preserve"> </w:t>
      </w:r>
      <w:r w:rsidR="008F5CF0" w:rsidRPr="005B6A76">
        <w:rPr>
          <w:rFonts w:ascii="Times New Roman" w:hAnsi="Times New Roman" w:cs="Times New Roman"/>
          <w:i/>
          <w:sz w:val="24"/>
          <w:szCs w:val="24"/>
        </w:rPr>
        <w:t xml:space="preserve">customer relationship </w:t>
      </w:r>
      <w:r w:rsidR="008F5CF0" w:rsidRPr="005B6A76">
        <w:rPr>
          <w:rFonts w:ascii="Times New Roman" w:hAnsi="Times New Roman" w:cs="Times New Roman"/>
          <w:sz w:val="24"/>
          <w:szCs w:val="24"/>
        </w:rPr>
        <w:t xml:space="preserve">dan Bapak Yekti Agung Prasetyo dari bagian pembiayaan turut hadir ntuk menyampaikan materi sosialisasi sekaligus mengajarkan praktik penggunaan layanan digital perbankan syariah kepada para pelaku UMKM dalam acara ini. </w:t>
      </w:r>
      <w:r w:rsidR="00362B9D" w:rsidRPr="005B6A76">
        <w:rPr>
          <w:rFonts w:ascii="Times New Roman" w:eastAsiaTheme="minorHAnsi" w:hAnsi="Times New Roman" w:cs="Times New Roman"/>
          <w:sz w:val="24"/>
          <w:szCs w:val="24"/>
        </w:rPr>
        <w:t xml:space="preserve">Hal ini menunjukkan bahwa </w:t>
      </w:r>
      <w:r w:rsidR="008F5CF0" w:rsidRPr="005B6A76">
        <w:rPr>
          <w:rFonts w:ascii="Times New Roman" w:eastAsiaTheme="minorHAnsi" w:hAnsi="Times New Roman" w:cs="Times New Roman"/>
          <w:sz w:val="24"/>
          <w:szCs w:val="24"/>
        </w:rPr>
        <w:t xml:space="preserve">semua pihak berperan aktif atas terwujudnya kegiatn pendampingan pemanfaatan layanan digital bank syariah dan fintech pada UMKM di Desa Sunggingan. </w:t>
      </w:r>
    </w:p>
    <w:p w14:paraId="4C74B30B" w14:textId="67877457" w:rsidR="00252CB8" w:rsidRPr="005B6A76" w:rsidRDefault="00252CB8" w:rsidP="005B6A76">
      <w:pPr>
        <w:spacing w:after="0" w:line="360" w:lineRule="auto"/>
        <w:ind w:firstLine="567"/>
        <w:jc w:val="both"/>
        <w:rPr>
          <w:rFonts w:ascii="Times New Roman" w:hAnsi="Times New Roman" w:cs="Times New Roman"/>
          <w:sz w:val="24"/>
          <w:szCs w:val="24"/>
        </w:rPr>
      </w:pPr>
      <w:r w:rsidRPr="005B6A76">
        <w:rPr>
          <w:rFonts w:ascii="Times New Roman" w:eastAsiaTheme="minorHAnsi" w:hAnsi="Times New Roman" w:cs="Times New Roman"/>
          <w:sz w:val="24"/>
          <w:szCs w:val="24"/>
        </w:rPr>
        <w:t xml:space="preserve">Namun, pada sesi praktik pembukaan </w:t>
      </w:r>
      <w:r w:rsidR="00064962" w:rsidRPr="005B6A76">
        <w:rPr>
          <w:rFonts w:ascii="Times New Roman" w:eastAsiaTheme="minorHAnsi" w:hAnsi="Times New Roman" w:cs="Times New Roman"/>
          <w:sz w:val="24"/>
          <w:szCs w:val="24"/>
        </w:rPr>
        <w:t xml:space="preserve">rekening secara </w:t>
      </w:r>
      <w:r w:rsidR="00064962" w:rsidRPr="005B6A76">
        <w:rPr>
          <w:rFonts w:ascii="Times New Roman" w:eastAsiaTheme="minorHAnsi" w:hAnsi="Times New Roman" w:cs="Times New Roman"/>
          <w:i/>
          <w:iCs/>
          <w:sz w:val="24"/>
          <w:szCs w:val="24"/>
        </w:rPr>
        <w:t>online</w:t>
      </w:r>
      <w:r w:rsidRPr="005B6A76">
        <w:rPr>
          <w:rFonts w:ascii="Times New Roman" w:eastAsiaTheme="minorHAnsi" w:hAnsi="Times New Roman" w:cs="Times New Roman"/>
          <w:i/>
          <w:iCs/>
          <w:sz w:val="24"/>
          <w:szCs w:val="24"/>
        </w:rPr>
        <w:t xml:space="preserve"> </w:t>
      </w:r>
      <w:r w:rsidRPr="005B6A76">
        <w:rPr>
          <w:rFonts w:ascii="Times New Roman" w:eastAsiaTheme="minorHAnsi" w:hAnsi="Times New Roman" w:cs="Times New Roman"/>
          <w:sz w:val="24"/>
          <w:szCs w:val="24"/>
        </w:rPr>
        <w:t>oleh para pelaku UMK</w:t>
      </w:r>
      <w:r w:rsidR="00306843" w:rsidRPr="005B6A76">
        <w:rPr>
          <w:rFonts w:ascii="Times New Roman" w:eastAsiaTheme="minorHAnsi" w:hAnsi="Times New Roman" w:cs="Times New Roman"/>
          <w:sz w:val="24"/>
          <w:szCs w:val="24"/>
        </w:rPr>
        <w:t xml:space="preserve">M </w:t>
      </w:r>
      <w:r w:rsidRPr="005B6A76">
        <w:rPr>
          <w:rFonts w:ascii="Times New Roman" w:eastAsiaTheme="minorHAnsi" w:hAnsi="Times New Roman" w:cs="Times New Roman"/>
          <w:sz w:val="24"/>
          <w:szCs w:val="24"/>
        </w:rPr>
        <w:t xml:space="preserve">Desa Sunggingan terdapat kendala berupa </w:t>
      </w:r>
      <w:r w:rsidR="0032629F" w:rsidRPr="005B6A76">
        <w:rPr>
          <w:rFonts w:ascii="Times New Roman" w:eastAsiaTheme="minorHAnsi" w:hAnsi="Times New Roman" w:cs="Times New Roman"/>
          <w:sz w:val="24"/>
          <w:szCs w:val="24"/>
        </w:rPr>
        <w:t xml:space="preserve">jaringan internet yang kurang mendukung di tempat sosialisasi. Sehingga para pelaku UMKM yang hadir dalam kegiatan sosialisasi merassa kesulitan dan kebingungan dalam proses pembukaan akun layanan digital dan fintech bank syariah. Meskipun demikian, antusias peserta dan kesediaan peserta untuk selalu mengikuti Instruksi narasumber membantu kegiatan berjalan dengan lancar. </w:t>
      </w:r>
      <w:r w:rsidR="007F5986" w:rsidRPr="005B6A76">
        <w:rPr>
          <w:rFonts w:ascii="Times New Roman" w:eastAsiaTheme="minorHAnsi" w:hAnsi="Times New Roman" w:cs="Times New Roman"/>
          <w:sz w:val="24"/>
          <w:szCs w:val="24"/>
        </w:rPr>
        <w:t xml:space="preserve">Dengan demikian, kegiatan sosialisasi </w:t>
      </w:r>
      <w:r w:rsidR="007F5986" w:rsidRPr="005B6A76">
        <w:rPr>
          <w:rFonts w:ascii="Times New Roman" w:hAnsi="Times New Roman" w:cs="Times New Roman"/>
          <w:sz w:val="24"/>
          <w:szCs w:val="24"/>
        </w:rPr>
        <w:t xml:space="preserve">sosialisasi pemanfaatan layanan digital </w:t>
      </w:r>
      <w:r w:rsidR="007F5986" w:rsidRPr="005B6A76">
        <w:rPr>
          <w:rFonts w:ascii="Times New Roman" w:eastAsiaTheme="minorHAnsi" w:hAnsi="Times New Roman" w:cs="Times New Roman"/>
          <w:sz w:val="24"/>
          <w:szCs w:val="24"/>
          <w:lang w:val="id-ID"/>
        </w:rPr>
        <w:t xml:space="preserve">bank syariah dan </w:t>
      </w:r>
      <w:r w:rsidR="007F5986" w:rsidRPr="005B6A76">
        <w:rPr>
          <w:rFonts w:ascii="Times New Roman" w:eastAsiaTheme="minorHAnsi" w:hAnsi="Times New Roman" w:cs="Times New Roman"/>
          <w:i/>
          <w:iCs/>
          <w:sz w:val="24"/>
          <w:szCs w:val="24"/>
          <w:lang w:val="id-ID"/>
        </w:rPr>
        <w:t>fintech</w:t>
      </w:r>
      <w:r w:rsidR="007F5986" w:rsidRPr="005B6A76">
        <w:rPr>
          <w:rFonts w:ascii="Times New Roman" w:eastAsiaTheme="minorHAnsi" w:hAnsi="Times New Roman" w:cs="Times New Roman"/>
          <w:sz w:val="24"/>
          <w:szCs w:val="24"/>
          <w:lang w:val="id-ID"/>
        </w:rPr>
        <w:t xml:space="preserve"> pada UMKM Desa Sunggingan</w:t>
      </w:r>
      <w:r w:rsidR="007F5986" w:rsidRPr="005B6A76">
        <w:rPr>
          <w:rFonts w:ascii="Times New Roman" w:eastAsiaTheme="minorHAnsi" w:hAnsi="Times New Roman" w:cs="Times New Roman"/>
          <w:sz w:val="24"/>
          <w:szCs w:val="24"/>
        </w:rPr>
        <w:t xml:space="preserve"> </w:t>
      </w:r>
      <w:r w:rsidR="00033086" w:rsidRPr="005B6A76">
        <w:rPr>
          <w:rFonts w:ascii="Times New Roman" w:hAnsi="Times New Roman" w:cs="Times New Roman"/>
          <w:sz w:val="24"/>
          <w:szCs w:val="24"/>
        </w:rPr>
        <w:t>mulai dari kedatangan dan administrasi peserta, sesi pemaparan materi, sesi praktik</w:t>
      </w:r>
      <w:r w:rsidR="00306843" w:rsidRPr="005B6A76">
        <w:rPr>
          <w:rFonts w:ascii="Times New Roman" w:hAnsi="Times New Roman" w:cs="Times New Roman"/>
          <w:sz w:val="24"/>
          <w:szCs w:val="24"/>
        </w:rPr>
        <w:t xml:space="preserve"> dan pengumpulan administrasi pembukaan rekening</w:t>
      </w:r>
      <w:r w:rsidR="00033086" w:rsidRPr="005B6A76">
        <w:rPr>
          <w:rFonts w:ascii="Times New Roman" w:hAnsi="Times New Roman" w:cs="Times New Roman"/>
          <w:sz w:val="24"/>
          <w:szCs w:val="24"/>
        </w:rPr>
        <w:t>, serta sesi diskusi dapat terkoordinir dengan baik.</w:t>
      </w:r>
    </w:p>
    <w:p w14:paraId="7965219B" w14:textId="2D9C36CE" w:rsidR="00A26DB1" w:rsidRPr="005B6A76" w:rsidRDefault="00A26DB1" w:rsidP="005B6A76">
      <w:pPr>
        <w:pStyle w:val="BodyText"/>
        <w:spacing w:line="360" w:lineRule="auto"/>
        <w:ind w:right="-1" w:firstLine="567"/>
        <w:jc w:val="both"/>
        <w:rPr>
          <w:iCs/>
        </w:rPr>
      </w:pPr>
      <w:r w:rsidRPr="005B6A76">
        <w:rPr>
          <w:lang w:val="en-US"/>
        </w:rPr>
        <w:t xml:space="preserve">Sosialisasi tahap kedua dalam rangka pengenalan layanan digital bank syariah dan fintech kepada para pelaku UMKM di Desa Sunggingan dilakukan pada Bulan Agustus. Kegiatan sosialisasi pada tahap kedua dilaksanakan dengan berlokasi di kediaman </w:t>
      </w:r>
      <w:r w:rsidRPr="005B6A76">
        <w:rPr>
          <w:lang w:val="id-ID"/>
        </w:rPr>
        <w:t>Ibu Hayati, selaku koordinator kelompok peserta pendampingan dan seluruh peserta pendampingan sebanyak dua puluh orang yang terdiri atas pemilik usaha mikro di desa Sunggingan.</w:t>
      </w:r>
      <w:r w:rsidR="00A30503" w:rsidRPr="005B6A76">
        <w:rPr>
          <w:lang w:val="en-US"/>
        </w:rPr>
        <w:t xml:space="preserve"> </w:t>
      </w:r>
      <w:r w:rsidR="00DB5F0F" w:rsidRPr="005B6A76">
        <w:rPr>
          <w:rFonts w:eastAsiaTheme="minorHAnsi"/>
          <w:lang w:val="en-US"/>
        </w:rPr>
        <w:t xml:space="preserve">Masing-masing pelaku UMKM Desa Sunggingan yang menjadi peserta sosialisasi tahap pertama dibagikan </w:t>
      </w:r>
      <w:r w:rsidR="00DB5F0F" w:rsidRPr="005B6A76">
        <w:rPr>
          <w:rFonts w:eastAsiaTheme="minorHAnsi"/>
          <w:lang w:val="id-ID"/>
        </w:rPr>
        <w:t xml:space="preserve">buku tabungan, kartu debit, dan stiker </w:t>
      </w:r>
      <w:r w:rsidR="00DB5F0F" w:rsidRPr="005B6A76">
        <w:rPr>
          <w:rFonts w:eastAsiaTheme="minorHAnsi"/>
          <w:i/>
          <w:lang w:val="id-ID"/>
        </w:rPr>
        <w:t xml:space="preserve">barcode </w:t>
      </w:r>
      <w:r w:rsidR="00DB5F0F" w:rsidRPr="005B6A76">
        <w:rPr>
          <w:rFonts w:eastAsiaTheme="minorHAnsi"/>
          <w:lang w:val="id-ID"/>
        </w:rPr>
        <w:t>QRIS</w:t>
      </w:r>
      <w:r w:rsidR="00DB5F0F" w:rsidRPr="005B6A76">
        <w:rPr>
          <w:rFonts w:eastAsiaTheme="minorHAnsi"/>
          <w:lang w:val="en-US"/>
        </w:rPr>
        <w:t xml:space="preserve">. Kemudian dilanjutkan dengan penyuluhan terkait cara pengoperasian layanan digital dan QRIS oleh </w:t>
      </w:r>
      <w:r w:rsidR="00DB5F0F" w:rsidRPr="005B6A76">
        <w:t xml:space="preserve">Ibu Novie Nur Heryani sebagai </w:t>
      </w:r>
      <w:r w:rsidR="00DB5F0F" w:rsidRPr="005B6A76">
        <w:rPr>
          <w:i/>
        </w:rPr>
        <w:t>customer relationship</w:t>
      </w:r>
      <w:r w:rsidR="004907BE">
        <w:rPr>
          <w:i/>
        </w:rPr>
        <w:t xml:space="preserve"> officer</w:t>
      </w:r>
      <w:r w:rsidR="00DB5F0F" w:rsidRPr="005B6A76">
        <w:rPr>
          <w:i/>
        </w:rPr>
        <w:t xml:space="preserve"> </w:t>
      </w:r>
      <w:r w:rsidR="00DB5F0F" w:rsidRPr="005B6A76">
        <w:rPr>
          <w:iCs/>
        </w:rPr>
        <w:t xml:space="preserve">dan narasumber pada sosialisasi tahap pertama. </w:t>
      </w:r>
    </w:p>
    <w:p w14:paraId="3F93AAE3" w14:textId="399AC1BE" w:rsidR="000608D4" w:rsidRPr="005B6A76" w:rsidRDefault="000608D4" w:rsidP="005B6A76">
      <w:pPr>
        <w:pStyle w:val="BodyText"/>
        <w:spacing w:line="360" w:lineRule="auto"/>
        <w:ind w:right="-1" w:firstLine="567"/>
        <w:jc w:val="both"/>
        <w:rPr>
          <w:iCs/>
        </w:rPr>
      </w:pPr>
      <w:r w:rsidRPr="005B6A76">
        <w:rPr>
          <w:iCs/>
        </w:rPr>
        <w:t xml:space="preserve">Dalam sosialisasi tahap kedua, ditemukan kendala yang dihadapi oleh para pelaku UMKM Desa Sunggingan terkait implementasi fasilitas layanan digital dan </w:t>
      </w:r>
      <w:r w:rsidRPr="005B6A76">
        <w:rPr>
          <w:i/>
        </w:rPr>
        <w:t xml:space="preserve">fintech. </w:t>
      </w:r>
      <w:r w:rsidRPr="005B6A76">
        <w:rPr>
          <w:iCs/>
        </w:rPr>
        <w:t xml:space="preserve">Salah satunya yaitu keterbatasan ilmu dan kompetensi pelaku UMKM dalam mengoperasikan layanan </w:t>
      </w:r>
      <w:r w:rsidRPr="005B6A76">
        <w:rPr>
          <w:i/>
        </w:rPr>
        <w:t xml:space="preserve">mobile banking </w:t>
      </w:r>
      <w:r w:rsidRPr="005B6A76">
        <w:rPr>
          <w:iCs/>
        </w:rPr>
        <w:t xml:space="preserve">serta kurangnya pemahaman pelaku UMKM mengenai </w:t>
      </w:r>
      <w:r w:rsidRPr="005B6A76">
        <w:rPr>
          <w:iCs/>
        </w:rPr>
        <w:lastRenderedPageBreak/>
        <w:t xml:space="preserve">implementasi QRIS sebagai sarana pembayaran </w:t>
      </w:r>
      <w:r w:rsidR="000D437E" w:rsidRPr="005B6A76">
        <w:rPr>
          <w:iCs/>
        </w:rPr>
        <w:t>digital. Hal ini memerlukan perhatian khusus bagi tim pengabdian dan pihak bank untuk meng</w:t>
      </w:r>
      <w:r w:rsidR="004907BE">
        <w:rPr>
          <w:iCs/>
        </w:rPr>
        <w:t>a</w:t>
      </w:r>
      <w:r w:rsidR="000D437E" w:rsidRPr="005B6A76">
        <w:rPr>
          <w:iCs/>
        </w:rPr>
        <w:t xml:space="preserve">dakan monitoring dan pengawasan pemakaian layanan </w:t>
      </w:r>
      <w:r w:rsidR="000D437E" w:rsidRPr="004907BE">
        <w:rPr>
          <w:iCs/>
        </w:rPr>
        <w:t xml:space="preserve">digital </w:t>
      </w:r>
      <w:r w:rsidR="000D437E" w:rsidRPr="004907BE">
        <w:rPr>
          <w:i/>
          <w:iCs/>
        </w:rPr>
        <w:t>mobile banking</w:t>
      </w:r>
      <w:r w:rsidR="000D437E" w:rsidRPr="005B6A76">
        <w:rPr>
          <w:iCs/>
        </w:rPr>
        <w:t xml:space="preserve"> dan QRIS. Sehingga layanan digital yang telah diperkenalkan dapat </w:t>
      </w:r>
      <w:r w:rsidR="00206C12" w:rsidRPr="005B6A76">
        <w:rPr>
          <w:iCs/>
        </w:rPr>
        <w:t xml:space="preserve">digunakan sebagaimana mestinya dan tidak ada penyalahgunaan. </w:t>
      </w:r>
    </w:p>
    <w:p w14:paraId="478C5359" w14:textId="0501F681" w:rsidR="00362B9D" w:rsidRDefault="003935D7" w:rsidP="005B6A76">
      <w:pPr>
        <w:spacing w:after="0" w:line="360" w:lineRule="auto"/>
        <w:ind w:firstLine="567"/>
        <w:jc w:val="both"/>
        <w:rPr>
          <w:rFonts w:ascii="Times New Roman" w:eastAsiaTheme="minorHAnsi" w:hAnsi="Times New Roman" w:cs="Times New Roman"/>
          <w:sz w:val="24"/>
          <w:szCs w:val="24"/>
        </w:rPr>
      </w:pPr>
      <w:r w:rsidRPr="005B6A76">
        <w:rPr>
          <w:rFonts w:ascii="Times New Roman" w:eastAsiaTheme="minorHAnsi" w:hAnsi="Times New Roman" w:cs="Times New Roman"/>
          <w:sz w:val="24"/>
          <w:szCs w:val="24"/>
        </w:rPr>
        <w:t>Kendala dalam aplikasi layanan digital sebagai materi dari pengabdian masyarakat juga dialami oleh Minadi Wijaya dalam pengabdiannya memperkenalkan fintech di UMKM Aneka Peyek Al Rumi di Desa Banjarparakan, Kecamatan Rawalo, Banyumas. Bapak Santo selaku pengusaha peyek Al Rumi mengutarakan kendala yang dimiliki terkait keterbatasan kompetensi mengoperasikan system digital sehingga dikhawatirkan bahwa teknologi digital yang telah diperkenalkan oleh tim pengabdian tidak digunakan lagi setelah kegiatan penyuluhan</w:t>
      </w:r>
      <w:r w:rsidR="005B6A76" w:rsidRPr="005B6A76">
        <w:rPr>
          <w:rFonts w:ascii="Times New Roman" w:eastAsiaTheme="minorHAnsi" w:hAnsi="Times New Roman" w:cs="Times New Roman"/>
          <w:sz w:val="24"/>
          <w:szCs w:val="24"/>
        </w:rPr>
        <w:t xml:space="preserve"> </w:t>
      </w:r>
      <w:r w:rsidR="005B6A76" w:rsidRPr="005B6A76">
        <w:rPr>
          <w:rFonts w:ascii="Times New Roman" w:eastAsiaTheme="minorHAnsi" w:hAnsi="Times New Roman" w:cs="Times New Roman"/>
          <w:sz w:val="24"/>
          <w:szCs w:val="24"/>
        </w:rPr>
        <w:fldChar w:fldCharType="begin" w:fldLock="1"/>
      </w:r>
      <w:r w:rsidR="00D07D05">
        <w:rPr>
          <w:rFonts w:ascii="Times New Roman" w:eastAsiaTheme="minorHAnsi" w:hAnsi="Times New Roman" w:cs="Times New Roman"/>
          <w:sz w:val="24"/>
          <w:szCs w:val="24"/>
        </w:rPr>
        <w:instrText>ADDIN CSL_CITATION {"citationItems":[{"id":"ITEM-1","itemData":{"DOI":"10.54082/jamsi.390","ISSN":"2807-6605","abstract":"UMKM mempunyai peranan yang sangat penting dalam meningkatkan perekonomian Indonesia. Pada era digital saat ini UMKM sangat terbantu dari sisi pemasaran. Hadirnya e-commerce dan media sosial membuat produk atau jasa UMKM menjadi go nasional. Namun meningkatnya minat konsumen untuk membeli produk dan jasa dari UMKM tidak dibarengi dengan meningkatknya fasilitas permodalan, dan fasilitas bertransaksi yang mudah untuk UMKM. Kendala UMKM adalah kemampuan untuk menyerap pengetahuan mengenai teknologi dan rendahnya SDM sebagian UMKM di indonesia. Kendala ini merupakan permasalahan yang bisa diatasi dengan cara melakukan penyuluhan dan pendampingan. Pendampingan kami lakukan pada salah satu UMKM Al Rumi di desa Banjarparakan Rawalo Kabupaten Banyumas yang bertujuan untuk meningkatkan kualitas dan kuantitas usaha tersebut. Usaha tersebut sudah cukup baik dan berjalan dengan lancar namun kami melihat mempunyai potensi yang bisa di tingkatkan secara skala bisnisnya. Kendala yang dihadapi adalah permodalan serta lalu lintas pembayaran yang masih tradisional. kami lakukan pendampingan dengan memperkenalkan dengan financial technologi agar mendapatkan suntikan modal dan lalu lintas pembayaran yang mudah dan aman. Setelah melakukan pendampingan UMKM tersebut sudah mulai dapat memahami pentingnya kecanggihan technologi untuk meningkatkan skala bisnis usaha mereka walaupun belum semua tujuan kami tim pengabdian tercapai. Meskipun belum tercapai 100% kami masih melakukan pendampingan secara berkala.","author":[{"dropping-particle":"","family":"Wijaya","given":"Minadi","non-dropping-particle":"","parse-names":false,"suffix":""},{"dropping-particle":"","family":"Sumantri","given":"Edi","non-dropping-particle":"","parse-names":false,"suffix":""},{"dropping-particle":"","family":"Kencana","given":"Heris","non-dropping-particle":"","parse-names":false,"suffix":""},{"dropping-particle":"","family":"Wahyuningsih","given":"Endang Sri","non-dropping-particle":"","parse-names":false,"suffix":""},{"dropping-particle":"","family":"Arinastuti","given":"Arinastuti","non-dropping-particle":"","parse-names":false,"suffix":""},{"dropping-particle":"","family":"Sundari","given":"Sri","non-dropping-particle":"","parse-names":false,"suffix":""}],"container-title":"Jurnal Abdi Masyarakat Indonesia","id":"ITEM-1","issue":"4","issued":{"date-parts":[["2022"]]},"page":"1175-1182","title":"Financial Technology: Sebagai Salah Satu Alternatif Media Transaksi Pembayaran pada UMKM Aneka Peyek Al Rumi di Desa Banjarparakan Kecamatan Rawalo, Banyumas","type":"article-journal","volume":"2"},"uris":["http://www.mendeley.com/documents/?uuid=4b6b1f6e-5ad9-4802-8063-6b3244b3bb71","http://www.mendeley.com/documents/?uuid=18a750c3-1c79-4cc6-be3e-c376f607f4eb"]}],"mendeley":{"formattedCitation":"(Wijaya et al., 2022)","manualFormatting":"(Wijaya dkk, 2022)","plainTextFormattedCitation":"(Wijaya et al., 2022)","previouslyFormattedCitation":"(Wijaya et al., 2022)"},"properties":{"noteIndex":0},"schema":"https://github.com/citation-style-language/schema/raw/master/csl-citation.json"}</w:instrText>
      </w:r>
      <w:r w:rsidR="005B6A76" w:rsidRPr="005B6A76">
        <w:rPr>
          <w:rFonts w:ascii="Times New Roman" w:eastAsiaTheme="minorHAnsi" w:hAnsi="Times New Roman" w:cs="Times New Roman"/>
          <w:sz w:val="24"/>
          <w:szCs w:val="24"/>
        </w:rPr>
        <w:fldChar w:fldCharType="separate"/>
      </w:r>
      <w:r w:rsidR="005B6A76" w:rsidRPr="005B6A76">
        <w:rPr>
          <w:rFonts w:ascii="Times New Roman" w:eastAsiaTheme="minorHAnsi" w:hAnsi="Times New Roman" w:cs="Times New Roman"/>
          <w:noProof/>
          <w:sz w:val="24"/>
          <w:szCs w:val="24"/>
        </w:rPr>
        <w:t>(Wijaya dkk, 2022)</w:t>
      </w:r>
      <w:r w:rsidR="005B6A76" w:rsidRPr="005B6A76">
        <w:rPr>
          <w:rFonts w:ascii="Times New Roman" w:eastAsiaTheme="minorHAnsi" w:hAnsi="Times New Roman" w:cs="Times New Roman"/>
          <w:sz w:val="24"/>
          <w:szCs w:val="24"/>
        </w:rPr>
        <w:fldChar w:fldCharType="end"/>
      </w:r>
      <w:r w:rsidRPr="005B6A76">
        <w:rPr>
          <w:rFonts w:ascii="Times New Roman" w:eastAsiaTheme="minorHAnsi" w:hAnsi="Times New Roman" w:cs="Times New Roman"/>
          <w:sz w:val="24"/>
          <w:szCs w:val="24"/>
        </w:rPr>
        <w:t>.</w:t>
      </w:r>
      <w:r w:rsidR="00FB0908">
        <w:rPr>
          <w:rFonts w:ascii="Times New Roman" w:eastAsiaTheme="minorHAnsi" w:hAnsi="Times New Roman" w:cs="Times New Roman"/>
          <w:sz w:val="24"/>
          <w:szCs w:val="24"/>
        </w:rPr>
        <w:t xml:space="preserve"> </w:t>
      </w:r>
      <w:r w:rsidR="000F7365">
        <w:rPr>
          <w:rFonts w:ascii="Times New Roman" w:eastAsiaTheme="minorHAnsi" w:hAnsi="Times New Roman" w:cs="Times New Roman"/>
          <w:sz w:val="24"/>
          <w:szCs w:val="24"/>
        </w:rPr>
        <w:t>Menurut</w:t>
      </w:r>
      <w:r w:rsidR="0061664A">
        <w:rPr>
          <w:rFonts w:ascii="Times New Roman" w:eastAsiaTheme="minorHAnsi" w:hAnsi="Times New Roman" w:cs="Times New Roman"/>
          <w:sz w:val="24"/>
          <w:szCs w:val="24"/>
        </w:rPr>
        <w:t xml:space="preserve"> </w:t>
      </w:r>
      <w:r w:rsidR="0061664A">
        <w:rPr>
          <w:rFonts w:ascii="Times New Roman" w:eastAsiaTheme="minorHAnsi" w:hAnsi="Times New Roman" w:cs="Times New Roman"/>
          <w:sz w:val="24"/>
          <w:szCs w:val="24"/>
        </w:rPr>
        <w:fldChar w:fldCharType="begin" w:fldLock="1"/>
      </w:r>
      <w:r w:rsidR="00D07D05">
        <w:rPr>
          <w:rFonts w:ascii="Times New Roman" w:eastAsiaTheme="minorHAnsi" w:hAnsi="Times New Roman" w:cs="Times New Roman"/>
          <w:sz w:val="24"/>
          <w:szCs w:val="24"/>
        </w:rPr>
        <w:instrText>ADDIN CSL_CITATION {"citationItems":[{"id":"ITEM-1","itemData":{"ISSN":"2614-3259","abstract":"Financial technology (Fintech) adalah penggabungan dari pengelolaan keuangan menggunakan sistem technology. Fintech telah menjadi perhatian masyarakat karena layanan ini menyediakan banyak fitur layanan dalam mempermudah dari sisi finansial seperti digunakan dalam lembaga keuangan koperasi, perbankan dan asuransi.Jurnal ini bertujuan untuk menganalisis Peran Fintech Dalam Meningkatkan UMKM di Indonesia. Saat ini, Perkembangan Teknologi mulai masuk ke ranah Digital guna menyongsong Indonesia sebagai negara ekonomi digital terbesar tahun 2024, pemerintah sebagai regulator ekonomi Indonesia, harus memberdayakan seluruh masyarakat indonesia hingga ke pedesaan dan daerah terpencil di seluruh pelosok negri agar turut merasakan dampak positif dari berkembangnya Teknologi di masa yang akan datang. Hubungan teknologi saat ini berkaitan erat dengan keberadaan internet sebagai akses utama.Perlu kita ketahui bahwa adanya Fintech ini dapat menjadi salah satu bahan pendorong adanya suatu gerakan guna membantu meningkatkan keuangan pada UMKM khususnya yang ada di masyarakat menengan kebawah. Perkembangan teknologi digital, termasuk di dalam industri keuangan syariah, sudah tidak bisa dibendung lagi.Melalui teknologi finansial (fintech), segala bentuk transaksi menjadi lebih cepat, lebih mudah, sekaligus lebih efisien, tanpa perlu melakukan tatap muka. Kemunculan fintech tidak dapat dilepaskan dari inovasi yang berkembang untuk membiayai konsep finansial ini diperlukan start up (wirausaha baru) untuk membangun bisnisnya","author":[{"dropping-particle":"","family":"Setiani","given":"Dina Dwi","non-dropping-particle":"","parse-names":false,"suffix":""},{"dropping-particle":"","family":"Nivanty","given":"Hanien","non-dropping-particle":"","parse-names":false,"suffix":""},{"dropping-particle":"","family":"Lutfiah","given":"Wardah","non-dropping-particle":"","parse-names":false,"suffix":""},{"dropping-particle":"","family":"Rahmawati","given":"Lilik","non-dropping-particle":"","parse-names":false,"suffix":""}],"container-title":"Jurnal Masharif al-Syariah: Jurnal Ekonomi dan Perbankan Syariah","id":"ITEM-1","issue":"1","issued":{"date-parts":[["2020"]]},"page":"75-90","title":"Fintech Syariah: Manfaat dan Problematika Penerapan pada UMKM","type":"article-journal","volume":"5"},"uris":["http://www.mendeley.com/documents/?uuid=528b3161-11c9-4c3e-8669-eaa8e7f7ac54","http://www.mendeley.com/documents/?uuid=5db5c08e-5f74-401b-8850-c6c3d29cdbc7"]}],"mendeley":{"formattedCitation":"(Setiani et al., 2020)","manualFormatting":"(Setiani dkk, 2020)","plainTextFormattedCitation":"(Setiani et al., 2020)","previouslyFormattedCitation":"(Setiani et al., 2020)"},"properties":{"noteIndex":0},"schema":"https://github.com/citation-style-language/schema/raw/master/csl-citation.json"}</w:instrText>
      </w:r>
      <w:r w:rsidR="0061664A">
        <w:rPr>
          <w:rFonts w:ascii="Times New Roman" w:eastAsiaTheme="minorHAnsi" w:hAnsi="Times New Roman" w:cs="Times New Roman"/>
          <w:sz w:val="24"/>
          <w:szCs w:val="24"/>
        </w:rPr>
        <w:fldChar w:fldCharType="separate"/>
      </w:r>
      <w:r w:rsidR="0061664A" w:rsidRPr="0061664A">
        <w:rPr>
          <w:rFonts w:ascii="Times New Roman" w:eastAsiaTheme="minorHAnsi" w:hAnsi="Times New Roman" w:cs="Times New Roman"/>
          <w:noProof/>
          <w:sz w:val="24"/>
          <w:szCs w:val="24"/>
        </w:rPr>
        <w:t xml:space="preserve">(Setiani </w:t>
      </w:r>
      <w:r w:rsidR="0061664A">
        <w:rPr>
          <w:rFonts w:ascii="Times New Roman" w:eastAsiaTheme="minorHAnsi" w:hAnsi="Times New Roman" w:cs="Times New Roman"/>
          <w:noProof/>
          <w:sz w:val="24"/>
          <w:szCs w:val="24"/>
        </w:rPr>
        <w:t>dkk</w:t>
      </w:r>
      <w:r w:rsidR="0061664A" w:rsidRPr="0061664A">
        <w:rPr>
          <w:rFonts w:ascii="Times New Roman" w:eastAsiaTheme="minorHAnsi" w:hAnsi="Times New Roman" w:cs="Times New Roman"/>
          <w:noProof/>
          <w:sz w:val="24"/>
          <w:szCs w:val="24"/>
        </w:rPr>
        <w:t>, 2020)</w:t>
      </w:r>
      <w:r w:rsidR="0061664A">
        <w:rPr>
          <w:rFonts w:ascii="Times New Roman" w:eastAsiaTheme="minorHAnsi" w:hAnsi="Times New Roman" w:cs="Times New Roman"/>
          <w:sz w:val="24"/>
          <w:szCs w:val="24"/>
        </w:rPr>
        <w:fldChar w:fldCharType="end"/>
      </w:r>
      <w:r w:rsidR="000F7365">
        <w:rPr>
          <w:rFonts w:ascii="Times New Roman" w:eastAsiaTheme="minorHAnsi" w:hAnsi="Times New Roman" w:cs="Times New Roman"/>
          <w:sz w:val="24"/>
          <w:szCs w:val="24"/>
        </w:rPr>
        <w:t xml:space="preserve">, penyebab utama minimnya pemahaman masyarakat terkait keuangan digital dan </w:t>
      </w:r>
      <w:r w:rsidR="000F7365" w:rsidRPr="0061664A">
        <w:rPr>
          <w:rFonts w:ascii="Times New Roman" w:eastAsiaTheme="minorHAnsi" w:hAnsi="Times New Roman" w:cs="Times New Roman"/>
          <w:i/>
          <w:iCs/>
          <w:sz w:val="24"/>
          <w:szCs w:val="24"/>
        </w:rPr>
        <w:t>fintech</w:t>
      </w:r>
      <w:r w:rsidR="000F7365">
        <w:rPr>
          <w:rFonts w:ascii="Times New Roman" w:eastAsiaTheme="minorHAnsi" w:hAnsi="Times New Roman" w:cs="Times New Roman"/>
          <w:sz w:val="24"/>
          <w:szCs w:val="24"/>
        </w:rPr>
        <w:t xml:space="preserve"> adalah karakter masyarakat yang masih bersifat tradisional, pemerintah </w:t>
      </w:r>
      <w:r w:rsidR="0061664A">
        <w:rPr>
          <w:rFonts w:ascii="Times New Roman" w:eastAsiaTheme="minorHAnsi" w:hAnsi="Times New Roman" w:cs="Times New Roman"/>
          <w:sz w:val="24"/>
          <w:szCs w:val="24"/>
        </w:rPr>
        <w:t>bekerja sama dengan</w:t>
      </w:r>
      <w:r w:rsidR="000F7365">
        <w:rPr>
          <w:rFonts w:ascii="Times New Roman" w:eastAsiaTheme="minorHAnsi" w:hAnsi="Times New Roman" w:cs="Times New Roman"/>
          <w:sz w:val="24"/>
          <w:szCs w:val="24"/>
        </w:rPr>
        <w:t xml:space="preserve"> pelaku sektor keuangan perlu memberikan perhatian khusus melalui penyuluhan berkala agar </w:t>
      </w:r>
      <w:r w:rsidR="0061664A">
        <w:rPr>
          <w:rFonts w:ascii="Times New Roman" w:eastAsiaTheme="minorHAnsi" w:hAnsi="Times New Roman" w:cs="Times New Roman"/>
          <w:sz w:val="24"/>
          <w:szCs w:val="24"/>
        </w:rPr>
        <w:t>digitalisasi dapat diterima oleh masyarakat secara perlahan.</w:t>
      </w:r>
      <w:r w:rsidR="00C02167">
        <w:rPr>
          <w:rFonts w:ascii="Times New Roman" w:eastAsiaTheme="minorHAnsi" w:hAnsi="Times New Roman" w:cs="Times New Roman"/>
          <w:sz w:val="24"/>
          <w:szCs w:val="24"/>
        </w:rPr>
        <w:t xml:space="preserve"> </w:t>
      </w:r>
    </w:p>
    <w:p w14:paraId="3249AA73" w14:textId="40044935" w:rsidR="00A42655" w:rsidRDefault="00A42655" w:rsidP="005B6A76">
      <w:pPr>
        <w:spacing w:after="0" w:line="360" w:lineRule="auto"/>
        <w:ind w:firstLine="567"/>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Memasuki tahap pendampingan setelah sosialisasi ke dua berakhir, tim pengabdian bersama pihak bank memantau penggunaan </w:t>
      </w:r>
      <w:r>
        <w:rPr>
          <w:rFonts w:ascii="Times New Roman" w:eastAsiaTheme="minorHAnsi" w:hAnsi="Times New Roman" w:cs="Times New Roman"/>
          <w:i/>
          <w:sz w:val="24"/>
          <w:szCs w:val="24"/>
        </w:rPr>
        <w:t xml:space="preserve">barcode </w:t>
      </w:r>
      <w:r>
        <w:rPr>
          <w:rFonts w:ascii="Times New Roman" w:eastAsiaTheme="minorHAnsi" w:hAnsi="Times New Roman" w:cs="Times New Roman"/>
          <w:sz w:val="24"/>
          <w:szCs w:val="24"/>
        </w:rPr>
        <w:t xml:space="preserve">QRIS pada beberapa peserta UMKM hingga kegiatan pengabdian berakhir diharapkan peserta konsisten untuk mengurangi transaksi pembayaran non tunai dan menumbuhkan kesadaran transaksi non tunai kepada lingkungan sekitar. </w:t>
      </w:r>
      <w:r w:rsidR="00C02167">
        <w:rPr>
          <w:rFonts w:ascii="Times New Roman" w:eastAsiaTheme="minorHAnsi" w:hAnsi="Times New Roman" w:cs="Times New Roman"/>
          <w:i/>
          <w:sz w:val="24"/>
          <w:szCs w:val="24"/>
        </w:rPr>
        <w:t xml:space="preserve">Monitoring </w:t>
      </w:r>
      <w:r w:rsidR="00C02167">
        <w:rPr>
          <w:rFonts w:ascii="Times New Roman" w:eastAsiaTheme="minorHAnsi" w:hAnsi="Times New Roman" w:cs="Times New Roman"/>
          <w:sz w:val="24"/>
          <w:szCs w:val="24"/>
        </w:rPr>
        <w:t>transaksi QRIS kemudian dilanjutkan oleh pihak dari Bank Syariah Indonesia.</w:t>
      </w:r>
    </w:p>
    <w:p w14:paraId="1AFEE783" w14:textId="5CC69B54" w:rsidR="00C02167" w:rsidRDefault="00C02167" w:rsidP="005B6A76">
      <w:pPr>
        <w:spacing w:after="0" w:line="360" w:lineRule="auto"/>
        <w:ind w:firstLine="567"/>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Setelah kegiatan berakhir diadakan evaluasi melalui penyebaran kuesioner yg kenudian diisi peserta. Berikut rangkuman hasil evaluasi kegiatan.</w:t>
      </w:r>
    </w:p>
    <w:p w14:paraId="551C5976" w14:textId="44825937" w:rsidR="00BA0AD2" w:rsidRDefault="00BA0AD2" w:rsidP="00BA0AD2">
      <w:pPr>
        <w:spacing w:after="0" w:line="360" w:lineRule="auto"/>
        <w:jc w:val="center"/>
        <w:rPr>
          <w:b/>
          <w:i/>
          <w:sz w:val="24"/>
        </w:rPr>
      </w:pPr>
      <w:r>
        <w:rPr>
          <w:rFonts w:ascii="Times New Roman" w:eastAsiaTheme="minorHAnsi" w:hAnsi="Times New Roman" w:cs="Times New Roman"/>
          <w:sz w:val="24"/>
          <w:szCs w:val="24"/>
        </w:rPr>
        <w:t>Gambar 1</w:t>
      </w:r>
    </w:p>
    <w:p w14:paraId="3BA0EB92" w14:textId="5955CF9A" w:rsidR="00BA0AD2" w:rsidRPr="00BA0AD2" w:rsidRDefault="00BA0AD2" w:rsidP="00BA0AD2">
      <w:pPr>
        <w:spacing w:after="0" w:line="360" w:lineRule="auto"/>
        <w:ind w:left="2880" w:firstLine="720"/>
        <w:rPr>
          <w:rFonts w:ascii="Times New Roman" w:eastAsiaTheme="minorHAnsi" w:hAnsi="Times New Roman" w:cs="Times New Roman"/>
          <w:sz w:val="24"/>
          <w:szCs w:val="24"/>
        </w:rPr>
      </w:pPr>
      <w:r w:rsidRPr="00BA0AD2">
        <w:rPr>
          <w:rFonts w:ascii="Times New Roman" w:eastAsiaTheme="minorHAnsi" w:hAnsi="Times New Roman" w:cs="Times New Roman"/>
          <w:sz w:val="24"/>
          <w:szCs w:val="24"/>
        </w:rPr>
        <w:t>Kesan Kegiatan</w:t>
      </w:r>
    </w:p>
    <w:p w14:paraId="277A0281" w14:textId="77777777" w:rsidR="00BA0AD2" w:rsidRDefault="00BA0AD2" w:rsidP="00BA0AD2">
      <w:pPr>
        <w:jc w:val="center"/>
      </w:pPr>
    </w:p>
    <w:p w14:paraId="0EBEC6C3" w14:textId="77777777" w:rsidR="00BA0AD2" w:rsidRDefault="00BA0AD2" w:rsidP="00BA0AD2">
      <w:pPr>
        <w:pStyle w:val="BodyText"/>
        <w:spacing w:line="360" w:lineRule="auto"/>
        <w:ind w:left="600" w:right="461" w:firstLine="719"/>
        <w:jc w:val="center"/>
        <w:rPr>
          <w:sz w:val="20"/>
          <w:szCs w:val="20"/>
          <w:lang w:val="en-US"/>
        </w:rPr>
      </w:pPr>
      <w:r>
        <w:rPr>
          <w:noProof/>
          <w:lang w:val="en-US"/>
        </w:rPr>
        <w:lastRenderedPageBreak/>
        <w:drawing>
          <wp:inline distT="0" distB="0" distL="0" distR="0" wp14:anchorId="029CD95F" wp14:editId="46856CA8">
            <wp:extent cx="3917950" cy="20451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466" t="26875" r="22449" b="20449"/>
                    <a:stretch/>
                  </pic:blipFill>
                  <pic:spPr bwMode="auto">
                    <a:xfrm>
                      <a:off x="0" y="0"/>
                      <a:ext cx="3929707" cy="2051312"/>
                    </a:xfrm>
                    <a:prstGeom prst="rect">
                      <a:avLst/>
                    </a:prstGeom>
                    <a:ln>
                      <a:noFill/>
                    </a:ln>
                    <a:extLst>
                      <a:ext uri="{53640926-AAD7-44D8-BBD7-CCE9431645EC}">
                        <a14:shadowObscured xmlns:a14="http://schemas.microsoft.com/office/drawing/2010/main"/>
                      </a:ext>
                    </a:extLst>
                  </pic:spPr>
                </pic:pic>
              </a:graphicData>
            </a:graphic>
          </wp:inline>
        </w:drawing>
      </w:r>
    </w:p>
    <w:p w14:paraId="47DBEDA6" w14:textId="77777777" w:rsidR="00BA0AD2" w:rsidRDefault="00BA0AD2" w:rsidP="00BA0AD2">
      <w:pPr>
        <w:pStyle w:val="BodyText"/>
        <w:spacing w:line="360" w:lineRule="auto"/>
        <w:ind w:left="600" w:right="461" w:firstLine="719"/>
        <w:jc w:val="both"/>
      </w:pPr>
      <w:r>
        <w:t>Kesan terhadap kegiatan pendampingan pemanfaatan layanan digital bank syariah 50% responden menyatakan senang terhadap kegiatan 50% merasa sangat senang.</w:t>
      </w:r>
    </w:p>
    <w:p w14:paraId="4355FBDB" w14:textId="77777777" w:rsidR="00BA0AD2" w:rsidRDefault="00BA0AD2" w:rsidP="00BA0AD2">
      <w:pPr>
        <w:pStyle w:val="BodyText"/>
        <w:spacing w:line="360" w:lineRule="auto"/>
        <w:ind w:left="600" w:right="461" w:firstLine="719"/>
        <w:jc w:val="both"/>
      </w:pPr>
    </w:p>
    <w:p w14:paraId="54ABD201" w14:textId="0FFB5B1F" w:rsidR="00BA0AD2" w:rsidRDefault="00BA0AD2" w:rsidP="00BA0AD2">
      <w:pPr>
        <w:pStyle w:val="Caption"/>
        <w:jc w:val="center"/>
        <w:rPr>
          <w:b/>
          <w:i w:val="0"/>
          <w:sz w:val="24"/>
          <w:szCs w:val="24"/>
        </w:rPr>
      </w:pPr>
      <w:r>
        <w:rPr>
          <w:b/>
          <w:i w:val="0"/>
          <w:sz w:val="24"/>
          <w:szCs w:val="24"/>
        </w:rPr>
        <w:t>Gambar</w:t>
      </w:r>
      <w:r w:rsidRPr="00AF5572">
        <w:rPr>
          <w:b/>
          <w:i w:val="0"/>
          <w:sz w:val="24"/>
          <w:szCs w:val="24"/>
        </w:rPr>
        <w:t xml:space="preserve"> </w:t>
      </w:r>
      <w:r>
        <w:rPr>
          <w:b/>
          <w:i w:val="0"/>
          <w:sz w:val="24"/>
          <w:szCs w:val="24"/>
        </w:rPr>
        <w:fldChar w:fldCharType="begin"/>
      </w:r>
      <w:r>
        <w:rPr>
          <w:b/>
          <w:i w:val="0"/>
          <w:sz w:val="24"/>
          <w:szCs w:val="24"/>
        </w:rPr>
        <w:instrText xml:space="preserve"> SEQ Gambar_1 \* ARABIC </w:instrText>
      </w:r>
      <w:r>
        <w:rPr>
          <w:b/>
          <w:i w:val="0"/>
          <w:sz w:val="24"/>
          <w:szCs w:val="24"/>
        </w:rPr>
        <w:fldChar w:fldCharType="separate"/>
      </w:r>
      <w:r>
        <w:rPr>
          <w:b/>
          <w:i w:val="0"/>
          <w:noProof/>
          <w:sz w:val="24"/>
          <w:szCs w:val="24"/>
        </w:rPr>
        <w:t>2</w:t>
      </w:r>
      <w:r>
        <w:rPr>
          <w:b/>
          <w:i w:val="0"/>
          <w:sz w:val="24"/>
          <w:szCs w:val="24"/>
        </w:rPr>
        <w:fldChar w:fldCharType="end"/>
      </w:r>
    </w:p>
    <w:p w14:paraId="5EA45B36" w14:textId="77777777" w:rsidR="00BA0AD2" w:rsidRPr="00AE4E1D" w:rsidRDefault="00BA0AD2" w:rsidP="00BA0AD2">
      <w:pPr>
        <w:pStyle w:val="BodyText"/>
        <w:spacing w:line="360" w:lineRule="auto"/>
        <w:ind w:left="600" w:right="461" w:firstLine="719"/>
        <w:jc w:val="center"/>
      </w:pPr>
      <w:r>
        <w:t>Pengetahuan Transaksi Perbankan Syariah dan Fintech</w:t>
      </w:r>
    </w:p>
    <w:p w14:paraId="624C0134" w14:textId="77777777" w:rsidR="00BA0AD2" w:rsidRPr="00AF5572" w:rsidRDefault="00BA0AD2" w:rsidP="00BA0AD2"/>
    <w:p w14:paraId="18D718E3" w14:textId="77777777" w:rsidR="00BA0AD2" w:rsidRPr="00AF5572" w:rsidRDefault="00BA0AD2" w:rsidP="00BA0AD2"/>
    <w:p w14:paraId="0EE26CA6" w14:textId="77777777" w:rsidR="00BA0AD2" w:rsidRPr="00AF5572" w:rsidRDefault="00BA0AD2" w:rsidP="00BA0AD2">
      <w:pPr>
        <w:jc w:val="center"/>
      </w:pPr>
      <w:r>
        <w:rPr>
          <w:noProof/>
        </w:rPr>
        <w:drawing>
          <wp:inline distT="0" distB="0" distL="0" distR="0" wp14:anchorId="30CE923F" wp14:editId="7FCD3CD2">
            <wp:extent cx="4105507" cy="1790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22" t="38433" r="22903" b="10234"/>
                    <a:stretch/>
                  </pic:blipFill>
                  <pic:spPr bwMode="auto">
                    <a:xfrm>
                      <a:off x="0" y="0"/>
                      <a:ext cx="4106871" cy="1791295"/>
                    </a:xfrm>
                    <a:prstGeom prst="rect">
                      <a:avLst/>
                    </a:prstGeom>
                    <a:ln>
                      <a:noFill/>
                    </a:ln>
                    <a:extLst>
                      <a:ext uri="{53640926-AAD7-44D8-BBD7-CCE9431645EC}">
                        <a14:shadowObscured xmlns:a14="http://schemas.microsoft.com/office/drawing/2010/main"/>
                      </a:ext>
                    </a:extLst>
                  </pic:spPr>
                </pic:pic>
              </a:graphicData>
            </a:graphic>
          </wp:inline>
        </w:drawing>
      </w:r>
    </w:p>
    <w:p w14:paraId="1F6EC7EA" w14:textId="77777777" w:rsidR="00BA0AD2" w:rsidRDefault="00BA0AD2" w:rsidP="00BA0AD2">
      <w:pPr>
        <w:pStyle w:val="BodyText"/>
        <w:spacing w:line="360" w:lineRule="auto"/>
        <w:ind w:left="600"/>
        <w:jc w:val="center"/>
        <w:rPr>
          <w:b/>
        </w:rPr>
      </w:pPr>
    </w:p>
    <w:p w14:paraId="77F82AE7" w14:textId="77777777" w:rsidR="00BA0AD2" w:rsidRPr="009A304C" w:rsidRDefault="00BA0AD2" w:rsidP="009A304C">
      <w:pPr>
        <w:spacing w:after="0" w:line="360" w:lineRule="auto"/>
        <w:ind w:firstLine="567"/>
        <w:jc w:val="both"/>
        <w:rPr>
          <w:rFonts w:ascii="Times New Roman" w:hAnsi="Times New Roman" w:cs="Times New Roman"/>
          <w:sz w:val="24"/>
        </w:rPr>
      </w:pPr>
      <w:r w:rsidRPr="009A304C">
        <w:rPr>
          <w:rFonts w:ascii="Times New Roman" w:hAnsi="Times New Roman" w:cs="Times New Roman"/>
          <w:sz w:val="24"/>
        </w:rPr>
        <w:t>Lima puluh persen menyatakan setuju bahwa setelah mengikuti kegiatan, pengetahuan terkait perbankan dan fintech semakin bertambah. Lima puluh persen sisanya sangat setuju bahwa pengetahuan mereka bertambah luas.</w:t>
      </w:r>
    </w:p>
    <w:p w14:paraId="0692EA64" w14:textId="3224BBA7" w:rsidR="00BA0AD2" w:rsidRDefault="00BA0AD2" w:rsidP="00BA0AD2">
      <w:pPr>
        <w:pStyle w:val="Caption"/>
        <w:jc w:val="center"/>
        <w:rPr>
          <w:b/>
          <w:i w:val="0"/>
          <w:noProof/>
          <w:sz w:val="24"/>
          <w:szCs w:val="24"/>
        </w:rPr>
      </w:pPr>
      <w:r>
        <w:rPr>
          <w:b/>
          <w:i w:val="0"/>
          <w:noProof/>
          <w:sz w:val="24"/>
          <w:szCs w:val="24"/>
        </w:rPr>
        <w:t xml:space="preserve">Gambar </w:t>
      </w:r>
      <w:r w:rsidRPr="00EB1E35">
        <w:rPr>
          <w:b/>
          <w:i w:val="0"/>
          <w:noProof/>
          <w:sz w:val="24"/>
          <w:szCs w:val="24"/>
        </w:rPr>
        <w:t xml:space="preserve"> </w:t>
      </w:r>
      <w:r>
        <w:rPr>
          <w:b/>
          <w:i w:val="0"/>
          <w:noProof/>
          <w:sz w:val="24"/>
          <w:szCs w:val="24"/>
        </w:rPr>
        <w:fldChar w:fldCharType="begin"/>
      </w:r>
      <w:r>
        <w:rPr>
          <w:b/>
          <w:i w:val="0"/>
          <w:noProof/>
          <w:sz w:val="24"/>
          <w:szCs w:val="24"/>
        </w:rPr>
        <w:instrText xml:space="preserve"> SEQ Gambar_1 \* ARABIC </w:instrText>
      </w:r>
      <w:r>
        <w:rPr>
          <w:b/>
          <w:i w:val="0"/>
          <w:noProof/>
          <w:sz w:val="24"/>
          <w:szCs w:val="24"/>
        </w:rPr>
        <w:fldChar w:fldCharType="separate"/>
      </w:r>
      <w:r>
        <w:rPr>
          <w:b/>
          <w:i w:val="0"/>
          <w:noProof/>
          <w:sz w:val="24"/>
          <w:szCs w:val="24"/>
        </w:rPr>
        <w:t>3</w:t>
      </w:r>
      <w:r>
        <w:rPr>
          <w:b/>
          <w:i w:val="0"/>
          <w:noProof/>
          <w:sz w:val="24"/>
          <w:szCs w:val="24"/>
        </w:rPr>
        <w:fldChar w:fldCharType="end"/>
      </w:r>
    </w:p>
    <w:p w14:paraId="4D36A537" w14:textId="6E0ECAC1" w:rsidR="00BA0AD2" w:rsidRPr="00EB1E35" w:rsidRDefault="00BA0AD2" w:rsidP="00BA0AD2">
      <w:pPr>
        <w:pStyle w:val="BodyText"/>
        <w:spacing w:line="360" w:lineRule="auto"/>
        <w:ind w:left="600" w:right="461" w:firstLine="719"/>
        <w:jc w:val="center"/>
      </w:pPr>
      <w:r>
        <w:rPr>
          <w:noProof/>
          <w:lang w:val="en-US"/>
        </w:rPr>
        <w:lastRenderedPageBreak/>
        <w:drawing>
          <wp:anchor distT="0" distB="0" distL="114300" distR="114300" simplePos="0" relativeHeight="251662336" behindDoc="0" locked="0" layoutInCell="1" allowOverlap="1" wp14:anchorId="5AE8464F" wp14:editId="5F74B3F0">
            <wp:simplePos x="0" y="0"/>
            <wp:positionH relativeFrom="column">
              <wp:posOffset>932815</wp:posOffset>
            </wp:positionH>
            <wp:positionV relativeFrom="paragraph">
              <wp:posOffset>421005</wp:posOffset>
            </wp:positionV>
            <wp:extent cx="4075620" cy="2065020"/>
            <wp:effectExtent l="0" t="0" r="127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071" t="33326" r="23053" b="12116"/>
                    <a:stretch/>
                  </pic:blipFill>
                  <pic:spPr bwMode="auto">
                    <a:xfrm>
                      <a:off x="0" y="0"/>
                      <a:ext cx="4075620" cy="206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E35">
        <w:t xml:space="preserve">Komitmen Penggunaan Rekening untuk Transaksi </w:t>
      </w:r>
    </w:p>
    <w:p w14:paraId="446D133C" w14:textId="4FA452F1" w:rsidR="00BA0AD2" w:rsidRPr="00EB1E35" w:rsidRDefault="00BA0AD2" w:rsidP="00BA0AD2">
      <w:pPr>
        <w:jc w:val="center"/>
      </w:pPr>
    </w:p>
    <w:p w14:paraId="2787BFFD" w14:textId="3F46F579" w:rsidR="00BA0AD2" w:rsidRDefault="00BA0AD2" w:rsidP="00BA0AD2">
      <w:pPr>
        <w:pStyle w:val="BodyText"/>
        <w:spacing w:line="360" w:lineRule="auto"/>
        <w:ind w:left="720" w:hanging="11"/>
        <w:jc w:val="both"/>
      </w:pPr>
    </w:p>
    <w:p w14:paraId="1DDD0290" w14:textId="77777777" w:rsidR="00BA0AD2" w:rsidRPr="009A304C" w:rsidRDefault="00BA0AD2" w:rsidP="009A304C">
      <w:pPr>
        <w:spacing w:after="0" w:line="360" w:lineRule="auto"/>
        <w:ind w:firstLine="567"/>
        <w:jc w:val="both"/>
        <w:rPr>
          <w:rFonts w:ascii="Times New Roman" w:hAnsi="Times New Roman" w:cs="Times New Roman"/>
          <w:sz w:val="24"/>
        </w:rPr>
      </w:pPr>
      <w:r w:rsidRPr="009A304C">
        <w:rPr>
          <w:rFonts w:ascii="Times New Roman" w:hAnsi="Times New Roman" w:cs="Times New Roman"/>
          <w:sz w:val="24"/>
        </w:rPr>
        <w:t>Sebesar 60% peserta setuju untuk menggunakan rekening yang telah dibuka sebagai sarana bertransaksi. Kemudian 40% mengungkapkan sangat setuju menunjukkan adanya komitmen pada penggunaan rekening dan mengurangi transaksi tunai.</w:t>
      </w:r>
    </w:p>
    <w:p w14:paraId="42B803E3" w14:textId="77777777" w:rsidR="00BA0AD2" w:rsidRDefault="00BA0AD2" w:rsidP="00BA0AD2">
      <w:pPr>
        <w:pStyle w:val="BodyText"/>
        <w:spacing w:line="360" w:lineRule="auto"/>
        <w:ind w:left="720" w:firstLine="720"/>
        <w:jc w:val="both"/>
      </w:pPr>
    </w:p>
    <w:p w14:paraId="2F814665" w14:textId="5A180B01" w:rsidR="00BA0AD2" w:rsidRDefault="009A304C" w:rsidP="00BA0AD2">
      <w:pPr>
        <w:pStyle w:val="Caption"/>
        <w:jc w:val="center"/>
        <w:rPr>
          <w:b/>
          <w:i w:val="0"/>
          <w:noProof/>
          <w:sz w:val="24"/>
          <w:szCs w:val="24"/>
        </w:rPr>
      </w:pPr>
      <w:r>
        <w:rPr>
          <w:b/>
          <w:i w:val="0"/>
          <w:noProof/>
          <w:sz w:val="24"/>
          <w:szCs w:val="24"/>
        </w:rPr>
        <w:t>G</w:t>
      </w:r>
      <w:r w:rsidR="00BA0AD2">
        <w:rPr>
          <w:b/>
          <w:i w:val="0"/>
          <w:noProof/>
          <w:sz w:val="24"/>
          <w:szCs w:val="24"/>
        </w:rPr>
        <w:t xml:space="preserve">ambar </w:t>
      </w:r>
      <w:r w:rsidR="00BA0AD2">
        <w:rPr>
          <w:b/>
          <w:i w:val="0"/>
          <w:noProof/>
          <w:sz w:val="24"/>
          <w:szCs w:val="24"/>
        </w:rPr>
        <w:fldChar w:fldCharType="begin"/>
      </w:r>
      <w:r w:rsidR="00BA0AD2">
        <w:rPr>
          <w:b/>
          <w:i w:val="0"/>
          <w:noProof/>
          <w:sz w:val="24"/>
          <w:szCs w:val="24"/>
        </w:rPr>
        <w:instrText xml:space="preserve"> SEQ Gambar_1 \* ARABIC </w:instrText>
      </w:r>
      <w:r w:rsidR="00BA0AD2">
        <w:rPr>
          <w:b/>
          <w:i w:val="0"/>
          <w:noProof/>
          <w:sz w:val="24"/>
          <w:szCs w:val="24"/>
        </w:rPr>
        <w:fldChar w:fldCharType="separate"/>
      </w:r>
      <w:r w:rsidR="00BA0AD2">
        <w:rPr>
          <w:b/>
          <w:i w:val="0"/>
          <w:noProof/>
          <w:sz w:val="24"/>
          <w:szCs w:val="24"/>
        </w:rPr>
        <w:t>4</w:t>
      </w:r>
      <w:r w:rsidR="00BA0AD2">
        <w:rPr>
          <w:b/>
          <w:i w:val="0"/>
          <w:noProof/>
          <w:sz w:val="24"/>
          <w:szCs w:val="24"/>
        </w:rPr>
        <w:fldChar w:fldCharType="end"/>
      </w:r>
    </w:p>
    <w:p w14:paraId="0D76594D" w14:textId="77777777" w:rsidR="00BA0AD2" w:rsidRPr="00E14C84" w:rsidRDefault="00BA0AD2" w:rsidP="009A304C">
      <w:pPr>
        <w:pStyle w:val="BodyText"/>
        <w:spacing w:line="360" w:lineRule="auto"/>
        <w:ind w:left="720" w:hanging="11"/>
        <w:jc w:val="center"/>
      </w:pPr>
      <w:r w:rsidRPr="00E14C84">
        <w:t>Manfaat Kegiatan Pendampingan</w:t>
      </w:r>
    </w:p>
    <w:p w14:paraId="104C92D4" w14:textId="77777777" w:rsidR="00BA0AD2" w:rsidRPr="00E14C84" w:rsidRDefault="00BA0AD2" w:rsidP="00BA0AD2"/>
    <w:p w14:paraId="64A976CD" w14:textId="77777777" w:rsidR="00BA0AD2" w:rsidRPr="00F22D1F" w:rsidRDefault="00BA0AD2" w:rsidP="00BA0AD2">
      <w:pPr>
        <w:ind w:firstLine="1134"/>
      </w:pPr>
      <w:r>
        <w:rPr>
          <w:noProof/>
        </w:rPr>
        <w:drawing>
          <wp:anchor distT="0" distB="0" distL="114300" distR="114300" simplePos="0" relativeHeight="251659264" behindDoc="0" locked="0" layoutInCell="1" allowOverlap="1" wp14:anchorId="309A227F" wp14:editId="242A3B9A">
            <wp:simplePos x="0" y="0"/>
            <wp:positionH relativeFrom="column">
              <wp:posOffset>655320</wp:posOffset>
            </wp:positionH>
            <wp:positionV relativeFrom="paragraph">
              <wp:posOffset>153670</wp:posOffset>
            </wp:positionV>
            <wp:extent cx="4137660" cy="2430780"/>
            <wp:effectExtent l="0" t="0" r="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071" t="45420" r="21240" b="6741"/>
                    <a:stretch/>
                  </pic:blipFill>
                  <pic:spPr bwMode="auto">
                    <a:xfrm>
                      <a:off x="0" y="0"/>
                      <a:ext cx="4137660" cy="243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F819F" w14:textId="77777777" w:rsidR="00BA0AD2" w:rsidRPr="009A304C" w:rsidRDefault="00BA0AD2" w:rsidP="009A304C">
      <w:pPr>
        <w:spacing w:after="0" w:line="360" w:lineRule="auto"/>
        <w:ind w:firstLine="567"/>
        <w:jc w:val="both"/>
        <w:rPr>
          <w:rFonts w:ascii="Times New Roman" w:hAnsi="Times New Roman" w:cs="Times New Roman"/>
          <w:sz w:val="24"/>
        </w:rPr>
      </w:pPr>
      <w:r w:rsidRPr="009A304C">
        <w:rPr>
          <w:rFonts w:ascii="Times New Roman" w:hAnsi="Times New Roman" w:cs="Times New Roman"/>
          <w:sz w:val="24"/>
        </w:rPr>
        <w:t>60% peserta menyatakan setuju sisanya menyatakan sangat setuju bahwa kegiatan pendampingan layanan digital bank syariah dan fintech bermanfaat bagi mereka dalam melayani konsumen,</w:t>
      </w:r>
    </w:p>
    <w:p w14:paraId="235C80DD" w14:textId="77777777" w:rsidR="00BA0AD2" w:rsidRPr="00230CB6" w:rsidRDefault="00BA0AD2" w:rsidP="00BA0AD2">
      <w:pPr>
        <w:pStyle w:val="BodyText"/>
        <w:spacing w:line="360" w:lineRule="auto"/>
        <w:ind w:left="720" w:firstLine="720"/>
        <w:jc w:val="both"/>
      </w:pPr>
    </w:p>
    <w:p w14:paraId="2EC8586E" w14:textId="6F64D19E" w:rsidR="00BA0AD2" w:rsidRDefault="009A304C" w:rsidP="00BA0AD2">
      <w:pPr>
        <w:pStyle w:val="Caption"/>
        <w:jc w:val="center"/>
        <w:rPr>
          <w:b/>
          <w:i w:val="0"/>
          <w:noProof/>
          <w:sz w:val="24"/>
          <w:szCs w:val="24"/>
        </w:rPr>
      </w:pPr>
      <w:r>
        <w:rPr>
          <w:b/>
          <w:i w:val="0"/>
          <w:noProof/>
          <w:sz w:val="24"/>
          <w:szCs w:val="24"/>
        </w:rPr>
        <w:lastRenderedPageBreak/>
        <w:t xml:space="preserve">Gambar </w:t>
      </w:r>
      <w:r w:rsidR="00BA0AD2">
        <w:rPr>
          <w:b/>
          <w:i w:val="0"/>
          <w:noProof/>
          <w:sz w:val="24"/>
          <w:szCs w:val="24"/>
        </w:rPr>
        <w:fldChar w:fldCharType="begin"/>
      </w:r>
      <w:r w:rsidR="00BA0AD2">
        <w:rPr>
          <w:b/>
          <w:i w:val="0"/>
          <w:noProof/>
          <w:sz w:val="24"/>
          <w:szCs w:val="24"/>
        </w:rPr>
        <w:instrText xml:space="preserve"> SEQ Gambar_1 \* ARABIC </w:instrText>
      </w:r>
      <w:r w:rsidR="00BA0AD2">
        <w:rPr>
          <w:b/>
          <w:i w:val="0"/>
          <w:noProof/>
          <w:sz w:val="24"/>
          <w:szCs w:val="24"/>
        </w:rPr>
        <w:fldChar w:fldCharType="separate"/>
      </w:r>
      <w:r w:rsidR="00BA0AD2">
        <w:rPr>
          <w:b/>
          <w:i w:val="0"/>
          <w:noProof/>
          <w:sz w:val="24"/>
          <w:szCs w:val="24"/>
        </w:rPr>
        <w:t>5</w:t>
      </w:r>
      <w:r w:rsidR="00BA0AD2">
        <w:rPr>
          <w:b/>
          <w:i w:val="0"/>
          <w:noProof/>
          <w:sz w:val="24"/>
          <w:szCs w:val="24"/>
        </w:rPr>
        <w:fldChar w:fldCharType="end"/>
      </w:r>
    </w:p>
    <w:p w14:paraId="56F54C00" w14:textId="77777777" w:rsidR="00BA0AD2" w:rsidRPr="009A304C" w:rsidRDefault="00BA0AD2" w:rsidP="009A304C">
      <w:pPr>
        <w:pStyle w:val="BodyText"/>
        <w:spacing w:line="360" w:lineRule="auto"/>
        <w:ind w:left="720" w:firstLine="720"/>
        <w:jc w:val="center"/>
      </w:pPr>
      <w:r w:rsidRPr="00AB36FF">
        <w:t xml:space="preserve">Minat Bertransaksi secara Non Tunai </w:t>
      </w:r>
      <w:r w:rsidRPr="009A304C">
        <w:rPr>
          <w:i/>
        </w:rPr>
        <w:t>(Cashless)</w:t>
      </w:r>
    </w:p>
    <w:p w14:paraId="1B718640" w14:textId="77777777" w:rsidR="00BA0AD2" w:rsidRDefault="00BA0AD2" w:rsidP="00BA0AD2">
      <w:pPr>
        <w:widowControl w:val="0"/>
        <w:autoSpaceDE w:val="0"/>
        <w:autoSpaceDN w:val="0"/>
        <w:adjustRightInd w:val="0"/>
        <w:ind w:left="480" w:hanging="480"/>
        <w:rPr>
          <w:b/>
          <w:sz w:val="24"/>
        </w:rPr>
      </w:pPr>
      <w:r>
        <w:rPr>
          <w:noProof/>
        </w:rPr>
        <w:drawing>
          <wp:anchor distT="0" distB="0" distL="114300" distR="114300" simplePos="0" relativeHeight="251660288" behindDoc="0" locked="0" layoutInCell="1" allowOverlap="1" wp14:anchorId="033D5825" wp14:editId="636B24B5">
            <wp:simplePos x="0" y="0"/>
            <wp:positionH relativeFrom="column">
              <wp:posOffset>754380</wp:posOffset>
            </wp:positionH>
            <wp:positionV relativeFrom="paragraph">
              <wp:posOffset>201930</wp:posOffset>
            </wp:positionV>
            <wp:extent cx="4336366" cy="2087880"/>
            <wp:effectExtent l="0" t="0" r="7620" b="762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617" t="27145" r="21240" b="23942"/>
                    <a:stretch/>
                  </pic:blipFill>
                  <pic:spPr bwMode="auto">
                    <a:xfrm>
                      <a:off x="0" y="0"/>
                      <a:ext cx="4336366" cy="208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80E74" w14:textId="77777777" w:rsidR="00BA0AD2" w:rsidRDefault="00BA0AD2" w:rsidP="00BA0AD2">
      <w:pPr>
        <w:widowControl w:val="0"/>
        <w:autoSpaceDE w:val="0"/>
        <w:autoSpaceDN w:val="0"/>
        <w:adjustRightInd w:val="0"/>
        <w:ind w:left="480" w:hanging="480"/>
        <w:rPr>
          <w:b/>
          <w:sz w:val="24"/>
        </w:rPr>
      </w:pPr>
    </w:p>
    <w:p w14:paraId="1A8F63BE" w14:textId="77777777" w:rsidR="00BA0AD2" w:rsidRDefault="00BA0AD2" w:rsidP="00BA0AD2">
      <w:pPr>
        <w:widowControl w:val="0"/>
        <w:autoSpaceDE w:val="0"/>
        <w:autoSpaceDN w:val="0"/>
        <w:adjustRightInd w:val="0"/>
        <w:ind w:left="480" w:hanging="480"/>
        <w:rPr>
          <w:sz w:val="24"/>
        </w:rPr>
      </w:pPr>
    </w:p>
    <w:p w14:paraId="09F21D35" w14:textId="77777777" w:rsidR="00BA0AD2" w:rsidRPr="00AB36FF" w:rsidRDefault="00BA0AD2" w:rsidP="00BA0AD2">
      <w:pPr>
        <w:pStyle w:val="BodyText"/>
        <w:spacing w:line="360" w:lineRule="auto"/>
        <w:ind w:left="720" w:firstLine="720"/>
        <w:jc w:val="both"/>
      </w:pPr>
      <w:r w:rsidRPr="009A304C">
        <w:rPr>
          <w:rFonts w:eastAsia="Calibri"/>
          <w:szCs w:val="22"/>
          <w:lang w:val="en-US" w:eastAsia="en-ID"/>
        </w:rPr>
        <w:t>55% peserta tertarik untuk melakukan transaksi non tunai, 40 % merasa</w:t>
      </w:r>
      <w:r w:rsidRPr="00AB36FF">
        <w:t xml:space="preserve"> sangat tertarik dan 5% masih ragu-ragu untuk bertransaksi non tunai</w:t>
      </w:r>
    </w:p>
    <w:p w14:paraId="28574209" w14:textId="77777777" w:rsidR="00BA0AD2" w:rsidRPr="002B3B1D" w:rsidRDefault="00BA0AD2" w:rsidP="00BA0AD2">
      <w:pPr>
        <w:spacing w:line="360" w:lineRule="auto"/>
        <w:jc w:val="center"/>
        <w:rPr>
          <w:b/>
          <w:spacing w:val="-2"/>
          <w:sz w:val="24"/>
          <w:szCs w:val="24"/>
        </w:rPr>
      </w:pPr>
    </w:p>
    <w:p w14:paraId="368D2D8F" w14:textId="0AFB3433" w:rsidR="00BA0AD2" w:rsidRDefault="00BA0AD2" w:rsidP="00BA0AD2">
      <w:pPr>
        <w:pStyle w:val="Caption"/>
        <w:jc w:val="center"/>
        <w:rPr>
          <w:b/>
          <w:i w:val="0"/>
          <w:noProof/>
          <w:sz w:val="24"/>
          <w:szCs w:val="24"/>
        </w:rPr>
      </w:pPr>
      <w:r>
        <w:rPr>
          <w:b/>
          <w:i w:val="0"/>
          <w:noProof/>
          <w:sz w:val="24"/>
          <w:szCs w:val="24"/>
        </w:rPr>
        <w:t xml:space="preserve">Gambar </w:t>
      </w:r>
      <w:r>
        <w:rPr>
          <w:b/>
          <w:i w:val="0"/>
          <w:noProof/>
          <w:sz w:val="24"/>
          <w:szCs w:val="24"/>
        </w:rPr>
        <w:fldChar w:fldCharType="begin"/>
      </w:r>
      <w:r>
        <w:rPr>
          <w:b/>
          <w:i w:val="0"/>
          <w:noProof/>
          <w:sz w:val="24"/>
          <w:szCs w:val="24"/>
        </w:rPr>
        <w:instrText xml:space="preserve"> SEQ Gambar_1 \* ARABIC </w:instrText>
      </w:r>
      <w:r>
        <w:rPr>
          <w:b/>
          <w:i w:val="0"/>
          <w:noProof/>
          <w:sz w:val="24"/>
          <w:szCs w:val="24"/>
        </w:rPr>
        <w:fldChar w:fldCharType="separate"/>
      </w:r>
      <w:r>
        <w:rPr>
          <w:b/>
          <w:i w:val="0"/>
          <w:noProof/>
          <w:sz w:val="24"/>
          <w:szCs w:val="24"/>
        </w:rPr>
        <w:t>6</w:t>
      </w:r>
      <w:r>
        <w:rPr>
          <w:b/>
          <w:i w:val="0"/>
          <w:noProof/>
          <w:sz w:val="24"/>
          <w:szCs w:val="24"/>
        </w:rPr>
        <w:fldChar w:fldCharType="end"/>
      </w:r>
    </w:p>
    <w:p w14:paraId="61199C11" w14:textId="77777777" w:rsidR="00BA0AD2" w:rsidRPr="00AB36FF" w:rsidRDefault="00BA0AD2" w:rsidP="00BA0AD2">
      <w:pPr>
        <w:pStyle w:val="Caption"/>
        <w:jc w:val="center"/>
        <w:rPr>
          <w:i w:val="0"/>
          <w:noProof/>
          <w:sz w:val="24"/>
          <w:szCs w:val="24"/>
        </w:rPr>
      </w:pPr>
      <w:r w:rsidRPr="00AB36FF">
        <w:rPr>
          <w:i w:val="0"/>
          <w:noProof/>
          <w:sz w:val="24"/>
          <w:szCs w:val="24"/>
        </w:rPr>
        <w:drawing>
          <wp:anchor distT="0" distB="0" distL="114300" distR="114300" simplePos="0" relativeHeight="251661312" behindDoc="0" locked="0" layoutInCell="1" allowOverlap="1" wp14:anchorId="206C2679" wp14:editId="700CBDF4">
            <wp:simplePos x="0" y="0"/>
            <wp:positionH relativeFrom="column">
              <wp:posOffset>792480</wp:posOffset>
            </wp:positionH>
            <wp:positionV relativeFrom="paragraph">
              <wp:posOffset>401320</wp:posOffset>
            </wp:positionV>
            <wp:extent cx="3863340" cy="2217420"/>
            <wp:effectExtent l="0" t="0" r="381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1920" t="32251" r="21088" b="16416"/>
                    <a:stretch/>
                  </pic:blipFill>
                  <pic:spPr bwMode="auto">
                    <a:xfrm>
                      <a:off x="0" y="0"/>
                      <a:ext cx="3863340" cy="221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6FF">
        <w:rPr>
          <w:i w:val="0"/>
          <w:noProof/>
          <w:sz w:val="24"/>
          <w:szCs w:val="24"/>
        </w:rPr>
        <w:t>Komitmen menggunakan fintech</w:t>
      </w:r>
      <w:r>
        <w:rPr>
          <w:i w:val="0"/>
          <w:noProof/>
          <w:sz w:val="24"/>
          <w:szCs w:val="24"/>
        </w:rPr>
        <w:t xml:space="preserve"> (QRIS)</w:t>
      </w:r>
      <w:r w:rsidRPr="00AB36FF">
        <w:rPr>
          <w:i w:val="0"/>
          <w:noProof/>
          <w:sz w:val="24"/>
          <w:szCs w:val="24"/>
        </w:rPr>
        <w:t xml:space="preserve"> </w:t>
      </w:r>
    </w:p>
    <w:p w14:paraId="2E851F34" w14:textId="77777777" w:rsidR="00BA0AD2" w:rsidRDefault="00BA0AD2" w:rsidP="00BA0AD2">
      <w:pPr>
        <w:pStyle w:val="Caption"/>
        <w:jc w:val="center"/>
        <w:rPr>
          <w:spacing w:val="-2"/>
        </w:rPr>
      </w:pPr>
    </w:p>
    <w:p w14:paraId="440ADE5D" w14:textId="77777777" w:rsidR="00BA0AD2" w:rsidRDefault="00BA0AD2" w:rsidP="00BA0AD2"/>
    <w:p w14:paraId="700172C5" w14:textId="77777777" w:rsidR="00BA0AD2" w:rsidRPr="009A304C" w:rsidRDefault="00BA0AD2" w:rsidP="009A304C">
      <w:pPr>
        <w:spacing w:after="0" w:line="360" w:lineRule="auto"/>
        <w:ind w:firstLine="567"/>
        <w:jc w:val="both"/>
        <w:rPr>
          <w:rFonts w:ascii="Times New Roman" w:hAnsi="Times New Roman" w:cs="Times New Roman"/>
          <w:sz w:val="24"/>
        </w:rPr>
      </w:pPr>
      <w:r w:rsidRPr="009A304C">
        <w:rPr>
          <w:rFonts w:ascii="Times New Roman" w:hAnsi="Times New Roman" w:cs="Times New Roman"/>
          <w:sz w:val="24"/>
        </w:rPr>
        <w:t>2% peserta merasa ragu-ragu bertransaksi dengan QRIS sementara 55% setuju untuk menggunakan QRIS dan 35% merasa setuju untuk bertransaksi dengan QRIS</w:t>
      </w:r>
    </w:p>
    <w:p w14:paraId="0BEB18A0" w14:textId="77777777" w:rsidR="00BA0AD2" w:rsidRPr="00C02167" w:rsidRDefault="00BA0AD2" w:rsidP="005B6A76">
      <w:pPr>
        <w:spacing w:after="0" w:line="360" w:lineRule="auto"/>
        <w:ind w:firstLine="567"/>
        <w:jc w:val="both"/>
        <w:rPr>
          <w:rFonts w:ascii="Times New Roman" w:eastAsiaTheme="minorHAnsi" w:hAnsi="Times New Roman" w:cs="Times New Roman"/>
          <w:sz w:val="24"/>
          <w:szCs w:val="24"/>
        </w:rPr>
      </w:pPr>
    </w:p>
    <w:p w14:paraId="547BF265" w14:textId="77777777" w:rsidR="009769B2" w:rsidRDefault="009769B2">
      <w:pPr>
        <w:spacing w:after="0" w:line="360" w:lineRule="auto"/>
        <w:jc w:val="both"/>
        <w:rPr>
          <w:rFonts w:ascii="Times New Roman" w:hAnsi="Times New Roman" w:cs="Times New Roman"/>
          <w:sz w:val="24"/>
          <w:szCs w:val="24"/>
        </w:rPr>
      </w:pPr>
    </w:p>
    <w:p w14:paraId="30AFB2EF" w14:textId="41CAB167" w:rsidR="00851E08" w:rsidRDefault="001500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KESIMPULAN DAN SARAN </w:t>
      </w:r>
    </w:p>
    <w:p w14:paraId="5F703D36" w14:textId="3795F969" w:rsidR="00851E08" w:rsidRDefault="001500CB">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Kesimpulan berisi ringkasan hasil dan pembahasan yang mengacu pada tujuan dari pengabdian kepada masyarakat. Saran mengacu kepada kesimpulan yang dapat berupa tindakan praktis, pengembangan teori baru, dan/atau pengab</w:t>
      </w:r>
      <w:r w:rsidR="004907BE">
        <w:rPr>
          <w:rFonts w:ascii="Times New Roman" w:eastAsia="Times New Roman" w:hAnsi="Times New Roman" w:cs="Times New Roman"/>
          <w:sz w:val="24"/>
          <w:szCs w:val="24"/>
        </w:rPr>
        <w:t>dian kepada masyarakat lanjutan.</w:t>
      </w:r>
    </w:p>
    <w:p w14:paraId="6AE026E1" w14:textId="501E2B8B" w:rsidR="0040140C" w:rsidRDefault="0040140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sosialisasi pengenalan layanan digital dan fintech perbankan syariah</w:t>
      </w:r>
      <w:r w:rsidR="0080641D">
        <w:rPr>
          <w:rFonts w:ascii="Times New Roman" w:eastAsia="Times New Roman" w:hAnsi="Times New Roman" w:cs="Times New Roman"/>
          <w:sz w:val="24"/>
          <w:szCs w:val="24"/>
        </w:rPr>
        <w:t xml:space="preserve"> di Desa Sunggingan, Kecamatan Kota, Kebu</w:t>
      </w:r>
      <w:r w:rsidR="005A3798">
        <w:rPr>
          <w:rFonts w:ascii="Times New Roman" w:eastAsia="Times New Roman" w:hAnsi="Times New Roman" w:cs="Times New Roman"/>
          <w:sz w:val="24"/>
          <w:szCs w:val="24"/>
        </w:rPr>
        <w:t>p</w:t>
      </w:r>
      <w:r w:rsidR="0080641D">
        <w:rPr>
          <w:rFonts w:ascii="Times New Roman" w:eastAsia="Times New Roman" w:hAnsi="Times New Roman" w:cs="Times New Roman"/>
          <w:sz w:val="24"/>
          <w:szCs w:val="24"/>
        </w:rPr>
        <w:t xml:space="preserve">aten Kudus dapat terkoordinir secara baik pada semua tahap pelaksanaannya. </w:t>
      </w:r>
      <w:r w:rsidR="00693645">
        <w:rPr>
          <w:rFonts w:ascii="Times New Roman" w:eastAsia="Times New Roman" w:hAnsi="Times New Roman" w:cs="Times New Roman"/>
          <w:sz w:val="24"/>
          <w:szCs w:val="24"/>
        </w:rPr>
        <w:t xml:space="preserve">Hal ini didukung oleh peran pemerintah Desa Sunggingan yang responsif serta para pelaku UMKM Desa Sunggingan yang memiliki keinginan untuk belajar hal baru, terutama mengenai digitalisasi ekonomi. </w:t>
      </w:r>
      <w:r w:rsidR="00DD06B1">
        <w:rPr>
          <w:rFonts w:ascii="Times New Roman" w:eastAsia="Times New Roman" w:hAnsi="Times New Roman" w:cs="Times New Roman"/>
          <w:sz w:val="24"/>
          <w:szCs w:val="24"/>
        </w:rPr>
        <w:t xml:space="preserve">Meskipun masih ditemukan kendala terkait </w:t>
      </w:r>
      <w:r w:rsidR="00921941">
        <w:rPr>
          <w:rFonts w:ascii="Times New Roman" w:eastAsia="Times New Roman" w:hAnsi="Times New Roman" w:cs="Times New Roman"/>
          <w:sz w:val="24"/>
          <w:szCs w:val="24"/>
        </w:rPr>
        <w:t>sumber daya manusia dalam hal ini para pelaku UMKM yang belum sepenuhnya memahami cara mengoperasikan layanan digital yang telah disosialisasikan</w:t>
      </w:r>
      <w:r w:rsidR="009A304C">
        <w:rPr>
          <w:rFonts w:ascii="Times New Roman" w:eastAsia="Times New Roman" w:hAnsi="Times New Roman" w:cs="Times New Roman"/>
          <w:sz w:val="24"/>
          <w:szCs w:val="24"/>
        </w:rPr>
        <w:t>, dari evaluasi kegiatan dapat disimpulkan para pelaku UMKM antusias dan optimis terhadap sistem pembayaran non tunai</w:t>
      </w:r>
      <w:r w:rsidR="00921941">
        <w:rPr>
          <w:rFonts w:ascii="Times New Roman" w:eastAsia="Times New Roman" w:hAnsi="Times New Roman" w:cs="Times New Roman"/>
          <w:sz w:val="24"/>
          <w:szCs w:val="24"/>
        </w:rPr>
        <w:t xml:space="preserve">. </w:t>
      </w:r>
      <w:r w:rsidR="009A304C">
        <w:rPr>
          <w:rFonts w:ascii="Times New Roman" w:eastAsia="Times New Roman" w:hAnsi="Times New Roman" w:cs="Times New Roman"/>
          <w:sz w:val="24"/>
          <w:szCs w:val="24"/>
        </w:rPr>
        <w:t>D</w:t>
      </w:r>
      <w:r w:rsidR="00921941">
        <w:rPr>
          <w:rFonts w:ascii="Times New Roman" w:eastAsia="Times New Roman" w:hAnsi="Times New Roman" w:cs="Times New Roman"/>
          <w:sz w:val="24"/>
          <w:szCs w:val="24"/>
        </w:rPr>
        <w:t xml:space="preserve">ukungan pemerintah dan lembaga keuangan setempat diperlukan untuk </w:t>
      </w:r>
      <w:r w:rsidR="008259FE">
        <w:rPr>
          <w:rFonts w:ascii="Times New Roman" w:eastAsia="Times New Roman" w:hAnsi="Times New Roman" w:cs="Times New Roman"/>
          <w:sz w:val="24"/>
          <w:szCs w:val="24"/>
        </w:rPr>
        <w:t>mendukung perluasan digitalisasi di Desa Sunggingan</w:t>
      </w:r>
      <w:r w:rsidR="00FB0908">
        <w:rPr>
          <w:rFonts w:ascii="Times New Roman" w:eastAsia="Times New Roman" w:hAnsi="Times New Roman" w:cs="Times New Roman"/>
          <w:sz w:val="24"/>
          <w:szCs w:val="24"/>
        </w:rPr>
        <w:t xml:space="preserve"> agar proses digitalisasi yang berlangsung dapat berjalan denga</w:t>
      </w:r>
      <w:r w:rsidR="0091197A">
        <w:rPr>
          <w:rFonts w:ascii="Times New Roman" w:eastAsia="Times New Roman" w:hAnsi="Times New Roman" w:cs="Times New Roman"/>
          <w:sz w:val="24"/>
          <w:szCs w:val="24"/>
        </w:rPr>
        <w:t>n</w:t>
      </w:r>
      <w:r w:rsidR="00FB0908">
        <w:rPr>
          <w:rFonts w:ascii="Times New Roman" w:eastAsia="Times New Roman" w:hAnsi="Times New Roman" w:cs="Times New Roman"/>
          <w:sz w:val="24"/>
          <w:szCs w:val="24"/>
        </w:rPr>
        <w:t xml:space="preserve"> n</w:t>
      </w:r>
      <w:r w:rsidR="0091197A">
        <w:rPr>
          <w:rFonts w:ascii="Times New Roman" w:eastAsia="Times New Roman" w:hAnsi="Times New Roman" w:cs="Times New Roman"/>
          <w:sz w:val="24"/>
          <w:szCs w:val="24"/>
        </w:rPr>
        <w:t>y</w:t>
      </w:r>
      <w:r w:rsidR="00FB0908">
        <w:rPr>
          <w:rFonts w:ascii="Times New Roman" w:eastAsia="Times New Roman" w:hAnsi="Times New Roman" w:cs="Times New Roman"/>
          <w:sz w:val="24"/>
          <w:szCs w:val="24"/>
        </w:rPr>
        <w:t xml:space="preserve">aman dan menguntungkan bagi semua pihak terkait. </w:t>
      </w:r>
    </w:p>
    <w:p w14:paraId="35098F54" w14:textId="77777777" w:rsidR="00D26684" w:rsidRDefault="00D26684">
      <w:pPr>
        <w:spacing w:after="0" w:line="360" w:lineRule="auto"/>
        <w:ind w:firstLine="567"/>
        <w:jc w:val="both"/>
        <w:rPr>
          <w:rFonts w:ascii="Times New Roman" w:eastAsia="Times New Roman" w:hAnsi="Times New Roman" w:cs="Times New Roman"/>
          <w:sz w:val="24"/>
          <w:szCs w:val="24"/>
        </w:rPr>
      </w:pPr>
    </w:p>
    <w:p w14:paraId="5C471092" w14:textId="297FAEE1" w:rsidR="00851E08" w:rsidRDefault="001500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UCAPAN TERIMA KASIH </w:t>
      </w:r>
    </w:p>
    <w:p w14:paraId="283C0BA1" w14:textId="243AE181" w:rsidR="00A637B7" w:rsidRDefault="005A3798" w:rsidP="00D07D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Kegiatan pengabdian kepada masyarakat tidak pernah lepas dari keterlibatan berbagai pihak, pemerintah setempat, perguruan tinggi, </w:t>
      </w:r>
      <w:r w:rsidR="00FF6DD6">
        <w:rPr>
          <w:rFonts w:ascii="Times New Roman" w:eastAsia="Times New Roman" w:hAnsi="Times New Roman" w:cs="Times New Roman"/>
          <w:sz w:val="24"/>
          <w:szCs w:val="24"/>
        </w:rPr>
        <w:t>dosen, mahasiswa dan perusahaan. Pada kesempatan ini tim pengabdian kepada masyarakat bekerja sama dengan Kelurahan Sunggingan, pelaku usaha mikro dan kecil desa Sunggingan serta Bank Syariah I</w:t>
      </w:r>
      <w:r w:rsidR="00A637B7">
        <w:rPr>
          <w:rFonts w:ascii="Times New Roman" w:eastAsia="Times New Roman" w:hAnsi="Times New Roman" w:cs="Times New Roman"/>
          <w:sz w:val="24"/>
          <w:szCs w:val="24"/>
        </w:rPr>
        <w:t>ndonesia Kantor Cabang A Yani 2 Kudus.</w:t>
      </w:r>
    </w:p>
    <w:p w14:paraId="334904EF" w14:textId="77777777" w:rsidR="0056754E" w:rsidRDefault="00DE7A7B" w:rsidP="00D07D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 pengabdian kepada masyarakat mengucapkan terima kasih kepada seluruh perangkat Kelurahan Sunggingan, Kecamatan Kota Kabupaten Kudus yang telah mengizinkan tim kami untuk menyelenggarakan kegiatan di desa Sunggingan bahkan meminjamkan aula pertemuan di balai </w:t>
      </w:r>
      <w:r w:rsidR="0034432C">
        <w:rPr>
          <w:rFonts w:ascii="Times New Roman" w:eastAsia="Times New Roman" w:hAnsi="Times New Roman" w:cs="Times New Roman"/>
          <w:sz w:val="24"/>
          <w:szCs w:val="24"/>
        </w:rPr>
        <w:t>d</w:t>
      </w:r>
      <w:r w:rsidR="00460D57">
        <w:rPr>
          <w:rFonts w:ascii="Times New Roman" w:eastAsia="Times New Roman" w:hAnsi="Times New Roman" w:cs="Times New Roman"/>
          <w:sz w:val="24"/>
          <w:szCs w:val="24"/>
        </w:rPr>
        <w:t>esa sebagai tempat sosialisasi.</w:t>
      </w:r>
      <w:r w:rsidR="0056754E">
        <w:rPr>
          <w:rFonts w:ascii="Times New Roman" w:eastAsia="Times New Roman" w:hAnsi="Times New Roman" w:cs="Times New Roman"/>
          <w:sz w:val="24"/>
          <w:szCs w:val="24"/>
        </w:rPr>
        <w:t xml:space="preserve"> Apresiasi sebesar-besarnya kami berikan pada Bank Syariah Indonesia Kantor Cabang A Yani 2 Kudus </w:t>
      </w:r>
      <w:r w:rsidR="0056754E">
        <w:rPr>
          <w:rFonts w:ascii="Times New Roman" w:eastAsia="Times New Roman" w:hAnsi="Times New Roman" w:cs="Times New Roman"/>
          <w:sz w:val="24"/>
          <w:szCs w:val="24"/>
        </w:rPr>
        <w:t xml:space="preserve">sebagai bank partner untuk pembuatan rekening, </w:t>
      </w:r>
      <w:r w:rsidR="0056754E">
        <w:rPr>
          <w:rFonts w:ascii="Times New Roman" w:eastAsia="Times New Roman" w:hAnsi="Times New Roman" w:cs="Times New Roman"/>
          <w:i/>
          <w:sz w:val="24"/>
          <w:szCs w:val="24"/>
        </w:rPr>
        <w:t xml:space="preserve">barcode </w:t>
      </w:r>
      <w:r w:rsidR="0056754E">
        <w:rPr>
          <w:rFonts w:ascii="Times New Roman" w:eastAsia="Times New Roman" w:hAnsi="Times New Roman" w:cs="Times New Roman"/>
          <w:sz w:val="24"/>
          <w:szCs w:val="24"/>
        </w:rPr>
        <w:t xml:space="preserve">QRIS, sosialisasi penggunaan, edukasi fintech dan </w:t>
      </w:r>
      <w:r w:rsidR="0056754E">
        <w:rPr>
          <w:rFonts w:ascii="Times New Roman" w:eastAsia="Times New Roman" w:hAnsi="Times New Roman" w:cs="Times New Roman"/>
          <w:i/>
          <w:sz w:val="24"/>
          <w:szCs w:val="24"/>
        </w:rPr>
        <w:t xml:space="preserve">monitoring </w:t>
      </w:r>
      <w:r w:rsidR="0056754E">
        <w:rPr>
          <w:rFonts w:ascii="Times New Roman" w:eastAsia="Times New Roman" w:hAnsi="Times New Roman" w:cs="Times New Roman"/>
          <w:sz w:val="24"/>
          <w:szCs w:val="24"/>
        </w:rPr>
        <w:t xml:space="preserve">penggunaan QRIS. </w:t>
      </w:r>
    </w:p>
    <w:p w14:paraId="7F7555E3" w14:textId="630E82F6" w:rsidR="002E57A1" w:rsidRPr="0055311B" w:rsidRDefault="0056754E" w:rsidP="00D07D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pendampingan tentu tidak akan berjalan tanpa partisipasi dari peserta</w:t>
      </w:r>
      <w:r w:rsidR="000B2F3B">
        <w:rPr>
          <w:rFonts w:ascii="Times New Roman" w:eastAsia="Times New Roman" w:hAnsi="Times New Roman" w:cs="Times New Roman"/>
          <w:sz w:val="24"/>
          <w:szCs w:val="24"/>
        </w:rPr>
        <w:t xml:space="preserve"> yang merupakan pelaku usaha mikro dan kecil di Desa Sunggingan, Kecamatan Kota, Kabupaten Kudus. Kami sangat berterima kasih atas keikutsertaan </w:t>
      </w:r>
      <w:r w:rsidR="00145205">
        <w:rPr>
          <w:rFonts w:ascii="Times New Roman" w:eastAsia="Times New Roman" w:hAnsi="Times New Roman" w:cs="Times New Roman"/>
          <w:sz w:val="24"/>
          <w:szCs w:val="24"/>
        </w:rPr>
        <w:t xml:space="preserve">para pelaku UMKM yang </w:t>
      </w:r>
      <w:r w:rsidR="00145205">
        <w:rPr>
          <w:rFonts w:ascii="Times New Roman" w:eastAsia="Times New Roman" w:hAnsi="Times New Roman" w:cs="Times New Roman"/>
          <w:sz w:val="24"/>
          <w:szCs w:val="24"/>
        </w:rPr>
        <w:lastRenderedPageBreak/>
        <w:t xml:space="preserve">meluangkan waktu dan aktif </w:t>
      </w:r>
      <w:r w:rsidR="000B2F3B">
        <w:rPr>
          <w:rFonts w:ascii="Times New Roman" w:eastAsia="Times New Roman" w:hAnsi="Times New Roman" w:cs="Times New Roman"/>
          <w:sz w:val="24"/>
          <w:szCs w:val="24"/>
        </w:rPr>
        <w:t>pada kegiatan ini.</w:t>
      </w:r>
      <w:r w:rsidR="00460D57">
        <w:rPr>
          <w:rFonts w:ascii="Times New Roman" w:eastAsia="Times New Roman" w:hAnsi="Times New Roman" w:cs="Times New Roman"/>
          <w:sz w:val="24"/>
          <w:szCs w:val="24"/>
        </w:rPr>
        <w:t xml:space="preserve"> </w:t>
      </w:r>
      <w:r w:rsidR="00145205">
        <w:rPr>
          <w:rFonts w:ascii="Times New Roman" w:eastAsia="Times New Roman" w:hAnsi="Times New Roman" w:cs="Times New Roman"/>
          <w:sz w:val="24"/>
          <w:szCs w:val="24"/>
        </w:rPr>
        <w:t>Ucapan terima kasih juga kami sampaikan pada Institut Agama Islam Negeri Kudus yang telah memfasilitasi dari awal hingga akhir,</w:t>
      </w:r>
    </w:p>
    <w:p w14:paraId="7CB280FD" w14:textId="77777777" w:rsidR="00851E08" w:rsidRDefault="00851E08">
      <w:pPr>
        <w:spacing w:after="0" w:line="360" w:lineRule="auto"/>
        <w:jc w:val="both"/>
        <w:rPr>
          <w:rFonts w:ascii="Times New Roman" w:eastAsia="Times New Roman" w:hAnsi="Times New Roman" w:cs="Times New Roman"/>
          <w:sz w:val="24"/>
          <w:szCs w:val="24"/>
        </w:rPr>
      </w:pPr>
    </w:p>
    <w:p w14:paraId="05DC6703" w14:textId="51EA9490" w:rsidR="00851E08" w:rsidRDefault="001500CB" w:rsidP="00FB09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p w14:paraId="60EF1B36" w14:textId="3AB556CE" w:rsidR="00931456" w:rsidRPr="00931456" w:rsidRDefault="00FB0908" w:rsidP="00931456">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00931456" w:rsidRPr="00931456">
        <w:rPr>
          <w:rFonts w:ascii="Times New Roman" w:hAnsi="Times New Roman" w:cs="Times New Roman"/>
          <w:noProof/>
          <w:sz w:val="24"/>
          <w:szCs w:val="24"/>
        </w:rPr>
        <w:t xml:space="preserve">Dandy, K., Yasrawan, K. T., Nengah, N., &amp; Yuliantini, D. (2021). </w:t>
      </w:r>
      <w:r w:rsidR="00931456" w:rsidRPr="00931456">
        <w:rPr>
          <w:rFonts w:ascii="Times New Roman" w:hAnsi="Times New Roman" w:cs="Times New Roman"/>
          <w:i/>
          <w:iCs/>
          <w:noProof/>
          <w:sz w:val="24"/>
          <w:szCs w:val="24"/>
        </w:rPr>
        <w:t>Pelatihan dan pendampingan bagi kelompok pengerajin rotan di desa selat dalam upaya diversifikasi produk unggulan</w:t>
      </w:r>
      <w:r w:rsidR="00931456" w:rsidRPr="00931456">
        <w:rPr>
          <w:rFonts w:ascii="Times New Roman" w:hAnsi="Times New Roman" w:cs="Times New Roman"/>
          <w:noProof/>
          <w:sz w:val="24"/>
          <w:szCs w:val="24"/>
        </w:rPr>
        <w:t>. 1891–1896.</w:t>
      </w:r>
    </w:p>
    <w:p w14:paraId="4FF3CF97" w14:textId="77777777" w:rsidR="00931456" w:rsidRPr="00931456" w:rsidRDefault="00931456" w:rsidP="0093145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931456">
        <w:rPr>
          <w:rFonts w:ascii="Times New Roman" w:hAnsi="Times New Roman" w:cs="Times New Roman"/>
          <w:noProof/>
          <w:sz w:val="24"/>
          <w:szCs w:val="24"/>
        </w:rPr>
        <w:t xml:space="preserve">Erlambang Wiradinata, G. (2022). </w:t>
      </w:r>
      <w:r w:rsidRPr="00931456">
        <w:rPr>
          <w:rFonts w:ascii="Times New Roman" w:hAnsi="Times New Roman" w:cs="Times New Roman"/>
          <w:i/>
          <w:iCs/>
          <w:noProof/>
          <w:sz w:val="24"/>
          <w:szCs w:val="24"/>
        </w:rPr>
        <w:t>Disnaker Perinkop dan UKM Kudus Data Ulang UMKM dan Koperasi</w:t>
      </w:r>
      <w:r w:rsidRPr="00931456">
        <w:rPr>
          <w:rFonts w:ascii="Times New Roman" w:hAnsi="Times New Roman" w:cs="Times New Roman"/>
          <w:noProof/>
          <w:sz w:val="24"/>
          <w:szCs w:val="24"/>
        </w:rPr>
        <w:t>. Radar Kudus. https://radarkudus.jawapos.com/kudus/07/04/2022/disnaker-perinkop-dan-ukm-kudus-data-ulang-umkm-dan-koperasi/</w:t>
      </w:r>
    </w:p>
    <w:p w14:paraId="576FC00D" w14:textId="77777777" w:rsidR="00931456" w:rsidRPr="00931456" w:rsidRDefault="00931456" w:rsidP="0093145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931456">
        <w:rPr>
          <w:rFonts w:ascii="Times New Roman" w:hAnsi="Times New Roman" w:cs="Times New Roman"/>
          <w:noProof/>
          <w:sz w:val="24"/>
          <w:szCs w:val="24"/>
        </w:rPr>
        <w:t xml:space="preserve">Irma Muzdalifa, Inayah Aulia Rahma, B. G. N. (2018). ( Pendekatan Keuangan Syariah ). </w:t>
      </w:r>
      <w:r w:rsidRPr="00931456">
        <w:rPr>
          <w:rFonts w:ascii="Times New Roman" w:hAnsi="Times New Roman" w:cs="Times New Roman"/>
          <w:i/>
          <w:iCs/>
          <w:noProof/>
          <w:sz w:val="24"/>
          <w:szCs w:val="24"/>
        </w:rPr>
        <w:t>Jurnal Masharif Al- Syariah:Jurnal Ekonomi Dan Perbankan Syariah</w:t>
      </w:r>
      <w:r w:rsidRPr="00931456">
        <w:rPr>
          <w:rFonts w:ascii="Times New Roman" w:hAnsi="Times New Roman" w:cs="Times New Roman"/>
          <w:noProof/>
          <w:sz w:val="24"/>
          <w:szCs w:val="24"/>
        </w:rPr>
        <w:t xml:space="preserve">, </w:t>
      </w:r>
      <w:r w:rsidRPr="00931456">
        <w:rPr>
          <w:rFonts w:ascii="Times New Roman" w:hAnsi="Times New Roman" w:cs="Times New Roman"/>
          <w:i/>
          <w:iCs/>
          <w:noProof/>
          <w:sz w:val="24"/>
          <w:szCs w:val="24"/>
        </w:rPr>
        <w:t>3</w:t>
      </w:r>
      <w:r w:rsidRPr="00931456">
        <w:rPr>
          <w:rFonts w:ascii="Times New Roman" w:hAnsi="Times New Roman" w:cs="Times New Roman"/>
          <w:noProof/>
          <w:sz w:val="24"/>
          <w:szCs w:val="24"/>
        </w:rPr>
        <w:t>(1).</w:t>
      </w:r>
    </w:p>
    <w:p w14:paraId="752797A6" w14:textId="77777777" w:rsidR="00931456" w:rsidRPr="00931456" w:rsidRDefault="00931456" w:rsidP="0093145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931456">
        <w:rPr>
          <w:rFonts w:ascii="Times New Roman" w:hAnsi="Times New Roman" w:cs="Times New Roman"/>
          <w:i/>
          <w:iCs/>
          <w:noProof/>
          <w:sz w:val="24"/>
          <w:szCs w:val="24"/>
        </w:rPr>
        <w:t>Satu QRIS untuk Semua</w:t>
      </w:r>
      <w:r w:rsidRPr="00931456">
        <w:rPr>
          <w:rFonts w:ascii="Times New Roman" w:hAnsi="Times New Roman" w:cs="Times New Roman"/>
          <w:noProof/>
          <w:sz w:val="24"/>
          <w:szCs w:val="24"/>
        </w:rPr>
        <w:t>. (n.d.). QRIS (Quick Response Code Indonesian Standard ).</w:t>
      </w:r>
    </w:p>
    <w:p w14:paraId="0AF1AED9" w14:textId="77777777" w:rsidR="00931456" w:rsidRPr="00931456" w:rsidRDefault="00931456" w:rsidP="0093145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931456">
        <w:rPr>
          <w:rFonts w:ascii="Times New Roman" w:hAnsi="Times New Roman" w:cs="Times New Roman"/>
          <w:noProof/>
          <w:sz w:val="24"/>
          <w:szCs w:val="24"/>
        </w:rPr>
        <w:t xml:space="preserve">Setiani, D. D., Nivanty, H., Lutfiah, W., &amp; Rahmawati, L. (2020). Fintech Syariah: Manfaat dan Problematika Penerapan pada UMKM. </w:t>
      </w:r>
      <w:r w:rsidRPr="00931456">
        <w:rPr>
          <w:rFonts w:ascii="Times New Roman" w:hAnsi="Times New Roman" w:cs="Times New Roman"/>
          <w:i/>
          <w:iCs/>
          <w:noProof/>
          <w:sz w:val="24"/>
          <w:szCs w:val="24"/>
        </w:rPr>
        <w:t>Jurnal Masharif Al-Syariah: Jurnal Ekonomi Dan Perbankan Syariah</w:t>
      </w:r>
      <w:r w:rsidRPr="00931456">
        <w:rPr>
          <w:rFonts w:ascii="Times New Roman" w:hAnsi="Times New Roman" w:cs="Times New Roman"/>
          <w:noProof/>
          <w:sz w:val="24"/>
          <w:szCs w:val="24"/>
        </w:rPr>
        <w:t xml:space="preserve">, </w:t>
      </w:r>
      <w:r w:rsidRPr="00931456">
        <w:rPr>
          <w:rFonts w:ascii="Times New Roman" w:hAnsi="Times New Roman" w:cs="Times New Roman"/>
          <w:i/>
          <w:iCs/>
          <w:noProof/>
          <w:sz w:val="24"/>
          <w:szCs w:val="24"/>
        </w:rPr>
        <w:t>5</w:t>
      </w:r>
      <w:r w:rsidRPr="00931456">
        <w:rPr>
          <w:rFonts w:ascii="Times New Roman" w:hAnsi="Times New Roman" w:cs="Times New Roman"/>
          <w:noProof/>
          <w:sz w:val="24"/>
          <w:szCs w:val="24"/>
        </w:rPr>
        <w:t>(1), 75–90.</w:t>
      </w:r>
    </w:p>
    <w:p w14:paraId="74CD71E7" w14:textId="77777777" w:rsidR="00931456" w:rsidRPr="00931456" w:rsidRDefault="00931456" w:rsidP="00931456">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931456">
        <w:rPr>
          <w:rFonts w:ascii="Times New Roman" w:hAnsi="Times New Roman" w:cs="Times New Roman"/>
          <w:noProof/>
          <w:sz w:val="24"/>
          <w:szCs w:val="24"/>
        </w:rPr>
        <w:t xml:space="preserve">Wijaya, M., Sumantri, E., Kencana, H., Wahyuningsih, E. S., Arinastuti, A., &amp; Sundari, S. (2022). Financial Technology: Sebagai Salah Satu Alternatif Media Transaksi Pembayaran pada UMKM Aneka Peyek Al Rumi di Desa Banjarparakan Kecamatan Rawalo, Banyumas. </w:t>
      </w:r>
      <w:r w:rsidRPr="00931456">
        <w:rPr>
          <w:rFonts w:ascii="Times New Roman" w:hAnsi="Times New Roman" w:cs="Times New Roman"/>
          <w:i/>
          <w:iCs/>
          <w:noProof/>
          <w:sz w:val="24"/>
          <w:szCs w:val="24"/>
        </w:rPr>
        <w:t>Jurnal Abdi Masyarakat Indonesia</w:t>
      </w:r>
      <w:r w:rsidRPr="00931456">
        <w:rPr>
          <w:rFonts w:ascii="Times New Roman" w:hAnsi="Times New Roman" w:cs="Times New Roman"/>
          <w:noProof/>
          <w:sz w:val="24"/>
          <w:szCs w:val="24"/>
        </w:rPr>
        <w:t xml:space="preserve">, </w:t>
      </w:r>
      <w:r w:rsidRPr="00931456">
        <w:rPr>
          <w:rFonts w:ascii="Times New Roman" w:hAnsi="Times New Roman" w:cs="Times New Roman"/>
          <w:i/>
          <w:iCs/>
          <w:noProof/>
          <w:sz w:val="24"/>
          <w:szCs w:val="24"/>
        </w:rPr>
        <w:t>2</w:t>
      </w:r>
      <w:r w:rsidRPr="00931456">
        <w:rPr>
          <w:rFonts w:ascii="Times New Roman" w:hAnsi="Times New Roman" w:cs="Times New Roman"/>
          <w:noProof/>
          <w:sz w:val="24"/>
          <w:szCs w:val="24"/>
        </w:rPr>
        <w:t>(4), 1175–1182. https://doi.org/10.54082/jamsi.390</w:t>
      </w:r>
    </w:p>
    <w:p w14:paraId="0897982B" w14:textId="77777777" w:rsidR="00931456" w:rsidRPr="00931456" w:rsidRDefault="00931456" w:rsidP="00931456">
      <w:pPr>
        <w:widowControl w:val="0"/>
        <w:autoSpaceDE w:val="0"/>
        <w:autoSpaceDN w:val="0"/>
        <w:adjustRightInd w:val="0"/>
        <w:spacing w:after="0" w:line="360" w:lineRule="auto"/>
        <w:ind w:left="480" w:hanging="480"/>
        <w:rPr>
          <w:rFonts w:ascii="Times New Roman" w:hAnsi="Times New Roman" w:cs="Times New Roman"/>
          <w:noProof/>
          <w:sz w:val="24"/>
        </w:rPr>
      </w:pPr>
      <w:r w:rsidRPr="00931456">
        <w:rPr>
          <w:rFonts w:ascii="Times New Roman" w:hAnsi="Times New Roman" w:cs="Times New Roman"/>
          <w:noProof/>
          <w:sz w:val="24"/>
          <w:szCs w:val="24"/>
        </w:rPr>
        <w:t xml:space="preserve">Wisnubroto, K. (2021). </w:t>
      </w:r>
      <w:r w:rsidRPr="00931456">
        <w:rPr>
          <w:rFonts w:ascii="Times New Roman" w:hAnsi="Times New Roman" w:cs="Times New Roman"/>
          <w:i/>
          <w:iCs/>
          <w:noProof/>
          <w:sz w:val="24"/>
          <w:szCs w:val="24"/>
        </w:rPr>
        <w:t>Peta Jalan Mempercepat Transformasi Digital</w:t>
      </w:r>
      <w:r w:rsidRPr="00931456">
        <w:rPr>
          <w:rFonts w:ascii="Times New Roman" w:hAnsi="Times New Roman" w:cs="Times New Roman"/>
          <w:noProof/>
          <w:sz w:val="24"/>
          <w:szCs w:val="24"/>
        </w:rPr>
        <w:t>. https://www.indonesia.go.id/kategori/editorial/2951/peta-jalan-mempercepat-transformasi-digital</w:t>
      </w:r>
    </w:p>
    <w:p w14:paraId="76E0683B" w14:textId="609D464A" w:rsidR="00851E08" w:rsidRPr="0061664A" w:rsidRDefault="00FB0908" w:rsidP="0061664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1A0BA602" w14:textId="77777777" w:rsidR="00851E08" w:rsidRDefault="00851E08">
      <w:pPr>
        <w:spacing w:after="0" w:line="240" w:lineRule="auto"/>
        <w:jc w:val="both"/>
        <w:rPr>
          <w:sz w:val="24"/>
          <w:szCs w:val="24"/>
        </w:rPr>
      </w:pPr>
    </w:p>
    <w:sectPr w:rsidR="00851E08">
      <w:headerReference w:type="even" r:id="rId15"/>
      <w:headerReference w:type="default" r:id="rId16"/>
      <w:footerReference w:type="even" r:id="rId17"/>
      <w:footerReference w:type="default" r:id="rId18"/>
      <w:pgSz w:w="11907" w:h="16840"/>
      <w:pgMar w:top="1418" w:right="1418" w:bottom="1418" w:left="1701" w:header="284"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DBBC7" w14:textId="77777777" w:rsidR="00CA58B1" w:rsidRDefault="00CA58B1">
      <w:pPr>
        <w:spacing w:after="0" w:line="240" w:lineRule="auto"/>
      </w:pPr>
      <w:r>
        <w:separator/>
      </w:r>
    </w:p>
  </w:endnote>
  <w:endnote w:type="continuationSeparator" w:id="0">
    <w:p w14:paraId="3A40CD33" w14:textId="77777777" w:rsidR="00CA58B1" w:rsidRDefault="00CA5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D2061" w14:textId="77777777" w:rsidR="00851E08" w:rsidRDefault="001500C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4D105F">
      <w:rPr>
        <w:rFonts w:ascii="Times New Roman" w:eastAsia="Times New Roman" w:hAnsi="Times New Roman" w:cs="Times New Roman"/>
        <w:noProof/>
        <w:color w:val="000000"/>
        <w:sz w:val="20"/>
        <w:szCs w:val="20"/>
      </w:rPr>
      <w:t>12</w:t>
    </w:r>
    <w:r>
      <w:rPr>
        <w:rFonts w:ascii="Times New Roman" w:eastAsia="Times New Roman" w:hAnsi="Times New Roman" w:cs="Times New Roman"/>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F70BB" w14:textId="77777777" w:rsidR="00851E08" w:rsidRDefault="001500C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4D105F">
      <w:rPr>
        <w:rFonts w:ascii="Times New Roman" w:eastAsia="Times New Roman" w:hAnsi="Times New Roman" w:cs="Times New Roman"/>
        <w:noProof/>
        <w:color w:val="000000"/>
        <w:sz w:val="20"/>
        <w:szCs w:val="20"/>
      </w:rPr>
      <w:t>13</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B6344" w14:textId="77777777" w:rsidR="00CA58B1" w:rsidRDefault="00CA58B1">
      <w:pPr>
        <w:spacing w:after="0" w:line="240" w:lineRule="auto"/>
      </w:pPr>
      <w:r>
        <w:separator/>
      </w:r>
    </w:p>
  </w:footnote>
  <w:footnote w:type="continuationSeparator" w:id="0">
    <w:p w14:paraId="7D030441" w14:textId="77777777" w:rsidR="00CA58B1" w:rsidRDefault="00CA58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07158" w14:textId="77777777" w:rsidR="00851E08" w:rsidRDefault="001500C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Judul Artikel</w:t>
    </w:r>
  </w:p>
  <w:p w14:paraId="6FC905B9" w14:textId="77777777" w:rsidR="00851E08" w:rsidRDefault="001500C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Nama Penulis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8F97A" w14:textId="77777777" w:rsidR="00851E08" w:rsidRDefault="001500CB">
    <w:pPr>
      <w:spacing w:after="0" w:line="240" w:lineRule="auto"/>
      <w:jc w:val="right"/>
      <w:rPr>
        <w:rFonts w:ascii="Times New Roman" w:eastAsia="Times New Roman" w:hAnsi="Times New Roman" w:cs="Times New Roman"/>
        <w:b/>
        <w:color w:val="2B04BD"/>
        <w:sz w:val="32"/>
        <w:szCs w:val="32"/>
      </w:rPr>
    </w:pPr>
    <w:r>
      <w:rPr>
        <w:rFonts w:ascii="Times New Roman" w:eastAsia="Times New Roman" w:hAnsi="Times New Roman" w:cs="Times New Roman"/>
        <w:b/>
        <w:color w:val="2B04BD"/>
        <w:sz w:val="32"/>
        <w:szCs w:val="32"/>
      </w:rPr>
      <w:t>Abdimas Galuh</w:t>
    </w:r>
  </w:p>
  <w:p w14:paraId="2F97B728" w14:textId="77777777" w:rsidR="00851E08" w:rsidRDefault="001500CB">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Volume x, Nomor x, Bulan Tahun, 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707AFA"/>
    <w:multiLevelType w:val="hybridMultilevel"/>
    <w:tmpl w:val="43989D1A"/>
    <w:lvl w:ilvl="0" w:tplc="86224CA2">
      <w:start w:val="1"/>
      <w:numFmt w:val="upperLetter"/>
      <w:lvlText w:val="%1."/>
      <w:lvlJc w:val="left"/>
      <w:pPr>
        <w:ind w:left="600" w:hanging="360"/>
      </w:pPr>
      <w:rPr>
        <w:rFonts w:ascii="Times New Roman" w:eastAsia="Times New Roman" w:hAnsi="Times New Roman" w:cs="Times New Roman" w:hint="default"/>
        <w:b/>
        <w:bCs/>
        <w:spacing w:val="-1"/>
        <w:w w:val="99"/>
        <w:sz w:val="24"/>
        <w:szCs w:val="24"/>
        <w:lang w:eastAsia="en-US" w:bidi="ar-SA"/>
      </w:rPr>
    </w:lvl>
    <w:lvl w:ilvl="1" w:tplc="67B61D02">
      <w:start w:val="1"/>
      <w:numFmt w:val="decimal"/>
      <w:lvlText w:val="%2."/>
      <w:lvlJc w:val="left"/>
      <w:pPr>
        <w:ind w:left="1320" w:hanging="360"/>
      </w:pPr>
      <w:rPr>
        <w:rFonts w:ascii="Times New Roman" w:eastAsia="Times New Roman" w:hAnsi="Times New Roman" w:cs="Times New Roman" w:hint="default"/>
        <w:spacing w:val="-3"/>
        <w:w w:val="99"/>
        <w:sz w:val="24"/>
        <w:szCs w:val="24"/>
        <w:lang w:eastAsia="en-US" w:bidi="ar-SA"/>
      </w:rPr>
    </w:lvl>
    <w:lvl w:ilvl="2" w:tplc="5A002B58">
      <w:numFmt w:val="bullet"/>
      <w:lvlText w:val="•"/>
      <w:lvlJc w:val="left"/>
      <w:pPr>
        <w:ind w:left="2254" w:hanging="360"/>
      </w:pPr>
      <w:rPr>
        <w:lang w:eastAsia="en-US" w:bidi="ar-SA"/>
      </w:rPr>
    </w:lvl>
    <w:lvl w:ilvl="3" w:tplc="4B58D630">
      <w:numFmt w:val="bullet"/>
      <w:lvlText w:val="•"/>
      <w:lvlJc w:val="left"/>
      <w:pPr>
        <w:ind w:left="3188" w:hanging="360"/>
      </w:pPr>
      <w:rPr>
        <w:lang w:eastAsia="en-US" w:bidi="ar-SA"/>
      </w:rPr>
    </w:lvl>
    <w:lvl w:ilvl="4" w:tplc="76787FAC">
      <w:numFmt w:val="bullet"/>
      <w:lvlText w:val="•"/>
      <w:lvlJc w:val="left"/>
      <w:pPr>
        <w:ind w:left="4122" w:hanging="360"/>
      </w:pPr>
      <w:rPr>
        <w:lang w:eastAsia="en-US" w:bidi="ar-SA"/>
      </w:rPr>
    </w:lvl>
    <w:lvl w:ilvl="5" w:tplc="7694658A">
      <w:numFmt w:val="bullet"/>
      <w:lvlText w:val="•"/>
      <w:lvlJc w:val="left"/>
      <w:pPr>
        <w:ind w:left="5056" w:hanging="360"/>
      </w:pPr>
      <w:rPr>
        <w:lang w:eastAsia="en-US" w:bidi="ar-SA"/>
      </w:rPr>
    </w:lvl>
    <w:lvl w:ilvl="6" w:tplc="E0385CBE">
      <w:numFmt w:val="bullet"/>
      <w:lvlText w:val="•"/>
      <w:lvlJc w:val="left"/>
      <w:pPr>
        <w:ind w:left="5990" w:hanging="360"/>
      </w:pPr>
      <w:rPr>
        <w:lang w:eastAsia="en-US" w:bidi="ar-SA"/>
      </w:rPr>
    </w:lvl>
    <w:lvl w:ilvl="7" w:tplc="7526BE6E">
      <w:numFmt w:val="bullet"/>
      <w:lvlText w:val="•"/>
      <w:lvlJc w:val="left"/>
      <w:pPr>
        <w:ind w:left="6924" w:hanging="360"/>
      </w:pPr>
      <w:rPr>
        <w:lang w:eastAsia="en-US" w:bidi="ar-SA"/>
      </w:rPr>
    </w:lvl>
    <w:lvl w:ilvl="8" w:tplc="2E9447FA">
      <w:numFmt w:val="bullet"/>
      <w:lvlText w:val="•"/>
      <w:lvlJc w:val="left"/>
      <w:pPr>
        <w:ind w:left="7858" w:hanging="360"/>
      </w:pPr>
      <w:rPr>
        <w:lang w:eastAsia="en-US" w:bidi="ar-SA"/>
      </w:rPr>
    </w:lvl>
  </w:abstractNum>
  <w:abstractNum w:abstractNumId="1" w15:restartNumberingAfterBreak="0">
    <w:nsid w:val="21C40B2A"/>
    <w:multiLevelType w:val="multilevel"/>
    <w:tmpl w:val="E5300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F03922"/>
    <w:multiLevelType w:val="hybridMultilevel"/>
    <w:tmpl w:val="3E00D000"/>
    <w:lvl w:ilvl="0" w:tplc="0409000F">
      <w:start w:val="1"/>
      <w:numFmt w:val="decimal"/>
      <w:lvlText w:val="%1."/>
      <w:lvlJc w:val="left"/>
      <w:pPr>
        <w:ind w:left="2039" w:hanging="360"/>
      </w:pPr>
    </w:lvl>
    <w:lvl w:ilvl="1" w:tplc="04090019">
      <w:start w:val="1"/>
      <w:numFmt w:val="lowerLetter"/>
      <w:lvlText w:val="%2."/>
      <w:lvlJc w:val="left"/>
      <w:pPr>
        <w:ind w:left="2759" w:hanging="360"/>
      </w:pPr>
    </w:lvl>
    <w:lvl w:ilvl="2" w:tplc="0409001B">
      <w:start w:val="1"/>
      <w:numFmt w:val="lowerRoman"/>
      <w:lvlText w:val="%3."/>
      <w:lvlJc w:val="right"/>
      <w:pPr>
        <w:ind w:left="3479" w:hanging="180"/>
      </w:pPr>
    </w:lvl>
    <w:lvl w:ilvl="3" w:tplc="0409000F">
      <w:start w:val="1"/>
      <w:numFmt w:val="decimal"/>
      <w:lvlText w:val="%4."/>
      <w:lvlJc w:val="left"/>
      <w:pPr>
        <w:ind w:left="4199" w:hanging="360"/>
      </w:pPr>
    </w:lvl>
    <w:lvl w:ilvl="4" w:tplc="04090019">
      <w:start w:val="1"/>
      <w:numFmt w:val="lowerLetter"/>
      <w:lvlText w:val="%5."/>
      <w:lvlJc w:val="left"/>
      <w:pPr>
        <w:ind w:left="4919" w:hanging="360"/>
      </w:pPr>
    </w:lvl>
    <w:lvl w:ilvl="5" w:tplc="0409001B">
      <w:start w:val="1"/>
      <w:numFmt w:val="lowerRoman"/>
      <w:lvlText w:val="%6."/>
      <w:lvlJc w:val="right"/>
      <w:pPr>
        <w:ind w:left="5639" w:hanging="180"/>
      </w:pPr>
    </w:lvl>
    <w:lvl w:ilvl="6" w:tplc="0409000F">
      <w:start w:val="1"/>
      <w:numFmt w:val="decimal"/>
      <w:lvlText w:val="%7."/>
      <w:lvlJc w:val="left"/>
      <w:pPr>
        <w:ind w:left="6359" w:hanging="360"/>
      </w:pPr>
    </w:lvl>
    <w:lvl w:ilvl="7" w:tplc="04090019">
      <w:start w:val="1"/>
      <w:numFmt w:val="lowerLetter"/>
      <w:lvlText w:val="%8."/>
      <w:lvlJc w:val="left"/>
      <w:pPr>
        <w:ind w:left="7079" w:hanging="360"/>
      </w:pPr>
    </w:lvl>
    <w:lvl w:ilvl="8" w:tplc="0409001B">
      <w:start w:val="1"/>
      <w:numFmt w:val="lowerRoman"/>
      <w:lvlText w:val="%9."/>
      <w:lvlJc w:val="right"/>
      <w:pPr>
        <w:ind w:left="7799" w:hanging="180"/>
      </w:pPr>
    </w:lvl>
  </w:abstractNum>
  <w:num w:numId="1">
    <w:abstractNumId w:val="1"/>
  </w:num>
  <w:num w:numId="2">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E08"/>
    <w:rsid w:val="00033086"/>
    <w:rsid w:val="00050283"/>
    <w:rsid w:val="00055884"/>
    <w:rsid w:val="000608D4"/>
    <w:rsid w:val="00064962"/>
    <w:rsid w:val="000B2F3B"/>
    <w:rsid w:val="000C379D"/>
    <w:rsid w:val="000D437E"/>
    <w:rsid w:val="000F7365"/>
    <w:rsid w:val="00117CC8"/>
    <w:rsid w:val="001428E4"/>
    <w:rsid w:val="00145205"/>
    <w:rsid w:val="001500CB"/>
    <w:rsid w:val="001540A0"/>
    <w:rsid w:val="001E33EC"/>
    <w:rsid w:val="001F4FAC"/>
    <w:rsid w:val="00206C12"/>
    <w:rsid w:val="00252CB8"/>
    <w:rsid w:val="002553D1"/>
    <w:rsid w:val="00260248"/>
    <w:rsid w:val="00284F9E"/>
    <w:rsid w:val="00297367"/>
    <w:rsid w:val="002A3DF5"/>
    <w:rsid w:val="002E57A1"/>
    <w:rsid w:val="00306843"/>
    <w:rsid w:val="00310E52"/>
    <w:rsid w:val="00324952"/>
    <w:rsid w:val="0032629F"/>
    <w:rsid w:val="0034432C"/>
    <w:rsid w:val="00362B9D"/>
    <w:rsid w:val="003824FC"/>
    <w:rsid w:val="003913B8"/>
    <w:rsid w:val="003935D7"/>
    <w:rsid w:val="0040140C"/>
    <w:rsid w:val="004103EE"/>
    <w:rsid w:val="00413BD7"/>
    <w:rsid w:val="00460D57"/>
    <w:rsid w:val="004907BE"/>
    <w:rsid w:val="00492F4C"/>
    <w:rsid w:val="004D105F"/>
    <w:rsid w:val="0055311B"/>
    <w:rsid w:val="0056754E"/>
    <w:rsid w:val="0056757A"/>
    <w:rsid w:val="0058742A"/>
    <w:rsid w:val="005A3798"/>
    <w:rsid w:val="005B6A76"/>
    <w:rsid w:val="0061664A"/>
    <w:rsid w:val="006223F9"/>
    <w:rsid w:val="00693645"/>
    <w:rsid w:val="006A7EA3"/>
    <w:rsid w:val="00716CE3"/>
    <w:rsid w:val="007359D1"/>
    <w:rsid w:val="00775B34"/>
    <w:rsid w:val="007D4BC4"/>
    <w:rsid w:val="007F5986"/>
    <w:rsid w:val="0080641D"/>
    <w:rsid w:val="00807B27"/>
    <w:rsid w:val="008259FE"/>
    <w:rsid w:val="00851E08"/>
    <w:rsid w:val="008E1163"/>
    <w:rsid w:val="008F5CF0"/>
    <w:rsid w:val="0091197A"/>
    <w:rsid w:val="009122FC"/>
    <w:rsid w:val="00921941"/>
    <w:rsid w:val="00931456"/>
    <w:rsid w:val="00974F03"/>
    <w:rsid w:val="009769B2"/>
    <w:rsid w:val="00984ED0"/>
    <w:rsid w:val="009A304C"/>
    <w:rsid w:val="009B26F9"/>
    <w:rsid w:val="00A26DB1"/>
    <w:rsid w:val="00A30503"/>
    <w:rsid w:val="00A42655"/>
    <w:rsid w:val="00A637B7"/>
    <w:rsid w:val="00A807FC"/>
    <w:rsid w:val="00A9200B"/>
    <w:rsid w:val="00B42BA6"/>
    <w:rsid w:val="00BA0AD2"/>
    <w:rsid w:val="00C02167"/>
    <w:rsid w:val="00C35176"/>
    <w:rsid w:val="00C43AC0"/>
    <w:rsid w:val="00C93169"/>
    <w:rsid w:val="00C966F4"/>
    <w:rsid w:val="00CA58B1"/>
    <w:rsid w:val="00CB3145"/>
    <w:rsid w:val="00CC10A4"/>
    <w:rsid w:val="00D07D05"/>
    <w:rsid w:val="00D26684"/>
    <w:rsid w:val="00D668B1"/>
    <w:rsid w:val="00D8619E"/>
    <w:rsid w:val="00DB5F0F"/>
    <w:rsid w:val="00DD06B1"/>
    <w:rsid w:val="00DE7A7B"/>
    <w:rsid w:val="00E05C7E"/>
    <w:rsid w:val="00E077BE"/>
    <w:rsid w:val="00E22178"/>
    <w:rsid w:val="00E641C4"/>
    <w:rsid w:val="00E951F5"/>
    <w:rsid w:val="00ED52F9"/>
    <w:rsid w:val="00FB0908"/>
    <w:rsid w:val="00FE0494"/>
    <w:rsid w:val="00FF6DD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8621A"/>
  <w15:docId w15:val="{7D3164F6-4E2E-4DD3-9C5A-F9ECE5A8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287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tlid-translation">
    <w:name w:val="tlid-translation"/>
    <w:rsid w:val="00093366"/>
  </w:style>
  <w:style w:type="paragraph" w:styleId="Header">
    <w:name w:val="header"/>
    <w:basedOn w:val="Normal"/>
    <w:link w:val="HeaderChar"/>
    <w:uiPriority w:val="99"/>
    <w:unhideWhenUsed/>
    <w:rsid w:val="00E26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19"/>
  </w:style>
  <w:style w:type="paragraph" w:styleId="Footer">
    <w:name w:val="footer"/>
    <w:basedOn w:val="Normal"/>
    <w:link w:val="FooterChar"/>
    <w:uiPriority w:val="99"/>
    <w:unhideWhenUsed/>
    <w:rsid w:val="00E26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19"/>
  </w:style>
  <w:style w:type="paragraph" w:customStyle="1" w:styleId="Default">
    <w:name w:val="Default"/>
    <w:rsid w:val="009906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990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9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62C"/>
    <w:rPr>
      <w:rFonts w:ascii="Tahoma" w:hAnsi="Tahoma" w:cs="Tahoma"/>
      <w:sz w:val="16"/>
      <w:szCs w:val="16"/>
    </w:rPr>
  </w:style>
  <w:style w:type="paragraph" w:styleId="ListParagraph">
    <w:name w:val="List Paragraph"/>
    <w:basedOn w:val="Normal"/>
    <w:uiPriority w:val="34"/>
    <w:qFormat/>
    <w:rsid w:val="00CE09D8"/>
    <w:pPr>
      <w:spacing w:after="200" w:line="276" w:lineRule="auto"/>
      <w:ind w:left="720"/>
      <w:contextualSpacing/>
    </w:pPr>
    <w:rPr>
      <w:rFonts w:eastAsiaTheme="minorEastAsia"/>
      <w:lang w:val="id-ID"/>
    </w:rPr>
  </w:style>
  <w:style w:type="character" w:customStyle="1" w:styleId="Heading3Char">
    <w:name w:val="Heading 3 Char"/>
    <w:basedOn w:val="DefaultParagraphFont"/>
    <w:link w:val="Heading3"/>
    <w:uiPriority w:val="9"/>
    <w:rsid w:val="00287729"/>
    <w:rPr>
      <w:rFonts w:ascii="Times New Roman" w:eastAsia="Times New Roman" w:hAnsi="Times New Roman" w:cs="Times New Roman"/>
      <w:b/>
      <w:bCs/>
      <w:sz w:val="27"/>
      <w:szCs w:val="27"/>
    </w:rPr>
  </w:style>
  <w:style w:type="character" w:styleId="Emphasis">
    <w:name w:val="Emphasis"/>
    <w:basedOn w:val="DefaultParagraphFont"/>
    <w:uiPriority w:val="20"/>
    <w:qFormat/>
    <w:rsid w:val="00287729"/>
    <w:rPr>
      <w:i/>
      <w:iCs/>
    </w:rPr>
  </w:style>
  <w:style w:type="character" w:styleId="Hyperlink">
    <w:name w:val="Hyperlink"/>
    <w:basedOn w:val="DefaultParagraphFont"/>
    <w:uiPriority w:val="99"/>
    <w:unhideWhenUsed/>
    <w:rsid w:val="00287729"/>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HTMLPreformatted">
    <w:name w:val="HTML Preformatted"/>
    <w:basedOn w:val="Normal"/>
    <w:link w:val="HTMLPreformattedChar"/>
    <w:uiPriority w:val="99"/>
    <w:semiHidden/>
    <w:unhideWhenUsed/>
    <w:rsid w:val="007D4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7D4BC4"/>
    <w:rPr>
      <w:rFonts w:ascii="Courier New" w:eastAsia="Times New Roman" w:hAnsi="Courier New" w:cs="Courier New"/>
      <w:sz w:val="20"/>
      <w:szCs w:val="20"/>
      <w:lang w:val="en-ID"/>
    </w:rPr>
  </w:style>
  <w:style w:type="character" w:customStyle="1" w:styleId="y2iqfc">
    <w:name w:val="y2iqfc"/>
    <w:basedOn w:val="DefaultParagraphFont"/>
    <w:rsid w:val="007D4BC4"/>
  </w:style>
  <w:style w:type="paragraph" w:styleId="BodyText">
    <w:name w:val="Body Text"/>
    <w:basedOn w:val="Normal"/>
    <w:link w:val="BodyTextChar"/>
    <w:uiPriority w:val="1"/>
    <w:unhideWhenUsed/>
    <w:qFormat/>
    <w:rsid w:val="006223F9"/>
    <w:pPr>
      <w:widowControl w:val="0"/>
      <w:autoSpaceDE w:val="0"/>
      <w:autoSpaceDN w:val="0"/>
      <w:spacing w:after="0" w:line="240" w:lineRule="auto"/>
    </w:pPr>
    <w:rPr>
      <w:rFonts w:ascii="Times New Roman" w:eastAsia="Times New Roman" w:hAnsi="Times New Roman" w:cs="Times New Roman"/>
      <w:sz w:val="24"/>
      <w:szCs w:val="24"/>
      <w:lang w:val="en-ID" w:eastAsia="en-US"/>
    </w:rPr>
  </w:style>
  <w:style w:type="character" w:customStyle="1" w:styleId="BodyTextChar">
    <w:name w:val="Body Text Char"/>
    <w:basedOn w:val="DefaultParagraphFont"/>
    <w:link w:val="BodyText"/>
    <w:uiPriority w:val="1"/>
    <w:rsid w:val="006223F9"/>
    <w:rPr>
      <w:rFonts w:ascii="Times New Roman" w:eastAsia="Times New Roman" w:hAnsi="Times New Roman" w:cs="Times New Roman"/>
      <w:sz w:val="24"/>
      <w:szCs w:val="24"/>
      <w:lang w:val="en-ID" w:eastAsia="en-US"/>
    </w:rPr>
  </w:style>
  <w:style w:type="paragraph" w:styleId="FootnoteText">
    <w:name w:val="footnote text"/>
    <w:basedOn w:val="Normal"/>
    <w:link w:val="FootnoteTextChar"/>
    <w:uiPriority w:val="99"/>
    <w:semiHidden/>
    <w:unhideWhenUsed/>
    <w:rsid w:val="00297367"/>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297367"/>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297367"/>
    <w:rPr>
      <w:vertAlign w:val="superscript"/>
    </w:rPr>
  </w:style>
  <w:style w:type="paragraph" w:styleId="Caption">
    <w:name w:val="caption"/>
    <w:basedOn w:val="Normal"/>
    <w:next w:val="Normal"/>
    <w:uiPriority w:val="35"/>
    <w:unhideWhenUsed/>
    <w:qFormat/>
    <w:rsid w:val="00BA0AD2"/>
    <w:pPr>
      <w:spacing w:after="200" w:line="240" w:lineRule="auto"/>
    </w:pPr>
    <w:rPr>
      <w:rFonts w:ascii="Times New Roman" w:eastAsia="Times New Roman" w:hAnsi="Times New Roman" w:cs="Times New Roman"/>
      <w:i/>
      <w:iCs/>
      <w:color w:val="44546A" w:themeColor="text2"/>
      <w:sz w:val="18"/>
      <w:szCs w:val="18"/>
      <w:lang w:eastAsia="en-US"/>
    </w:rPr>
  </w:style>
  <w:style w:type="paragraph" w:styleId="NormalWeb">
    <w:name w:val="Normal (Web)"/>
    <w:basedOn w:val="Normal"/>
    <w:uiPriority w:val="99"/>
    <w:semiHidden/>
    <w:unhideWhenUsed/>
    <w:rsid w:val="004D105F"/>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1963">
      <w:bodyDiv w:val="1"/>
      <w:marLeft w:val="0"/>
      <w:marRight w:val="0"/>
      <w:marTop w:val="0"/>
      <w:marBottom w:val="0"/>
      <w:divBdr>
        <w:top w:val="none" w:sz="0" w:space="0" w:color="auto"/>
        <w:left w:val="none" w:sz="0" w:space="0" w:color="auto"/>
        <w:bottom w:val="none" w:sz="0" w:space="0" w:color="auto"/>
        <w:right w:val="none" w:sz="0" w:space="0" w:color="auto"/>
      </w:divBdr>
    </w:div>
    <w:div w:id="172689351">
      <w:bodyDiv w:val="1"/>
      <w:marLeft w:val="0"/>
      <w:marRight w:val="0"/>
      <w:marTop w:val="0"/>
      <w:marBottom w:val="0"/>
      <w:divBdr>
        <w:top w:val="none" w:sz="0" w:space="0" w:color="auto"/>
        <w:left w:val="none" w:sz="0" w:space="0" w:color="auto"/>
        <w:bottom w:val="none" w:sz="0" w:space="0" w:color="auto"/>
        <w:right w:val="none" w:sz="0" w:space="0" w:color="auto"/>
      </w:divBdr>
    </w:div>
    <w:div w:id="362369021">
      <w:bodyDiv w:val="1"/>
      <w:marLeft w:val="0"/>
      <w:marRight w:val="0"/>
      <w:marTop w:val="0"/>
      <w:marBottom w:val="0"/>
      <w:divBdr>
        <w:top w:val="none" w:sz="0" w:space="0" w:color="auto"/>
        <w:left w:val="none" w:sz="0" w:space="0" w:color="auto"/>
        <w:bottom w:val="none" w:sz="0" w:space="0" w:color="auto"/>
        <w:right w:val="none" w:sz="0" w:space="0" w:color="auto"/>
      </w:divBdr>
    </w:div>
    <w:div w:id="519050944">
      <w:bodyDiv w:val="1"/>
      <w:marLeft w:val="0"/>
      <w:marRight w:val="0"/>
      <w:marTop w:val="0"/>
      <w:marBottom w:val="0"/>
      <w:divBdr>
        <w:top w:val="none" w:sz="0" w:space="0" w:color="auto"/>
        <w:left w:val="none" w:sz="0" w:space="0" w:color="auto"/>
        <w:bottom w:val="none" w:sz="0" w:space="0" w:color="auto"/>
        <w:right w:val="none" w:sz="0" w:space="0" w:color="auto"/>
      </w:divBdr>
    </w:div>
    <w:div w:id="520125012">
      <w:bodyDiv w:val="1"/>
      <w:marLeft w:val="0"/>
      <w:marRight w:val="0"/>
      <w:marTop w:val="0"/>
      <w:marBottom w:val="0"/>
      <w:divBdr>
        <w:top w:val="none" w:sz="0" w:space="0" w:color="auto"/>
        <w:left w:val="none" w:sz="0" w:space="0" w:color="auto"/>
        <w:bottom w:val="none" w:sz="0" w:space="0" w:color="auto"/>
        <w:right w:val="none" w:sz="0" w:space="0" w:color="auto"/>
      </w:divBdr>
    </w:div>
    <w:div w:id="619148460">
      <w:bodyDiv w:val="1"/>
      <w:marLeft w:val="0"/>
      <w:marRight w:val="0"/>
      <w:marTop w:val="0"/>
      <w:marBottom w:val="0"/>
      <w:divBdr>
        <w:top w:val="none" w:sz="0" w:space="0" w:color="auto"/>
        <w:left w:val="none" w:sz="0" w:space="0" w:color="auto"/>
        <w:bottom w:val="none" w:sz="0" w:space="0" w:color="auto"/>
        <w:right w:val="none" w:sz="0" w:space="0" w:color="auto"/>
      </w:divBdr>
    </w:div>
    <w:div w:id="698970719">
      <w:bodyDiv w:val="1"/>
      <w:marLeft w:val="0"/>
      <w:marRight w:val="0"/>
      <w:marTop w:val="0"/>
      <w:marBottom w:val="0"/>
      <w:divBdr>
        <w:top w:val="none" w:sz="0" w:space="0" w:color="auto"/>
        <w:left w:val="none" w:sz="0" w:space="0" w:color="auto"/>
        <w:bottom w:val="none" w:sz="0" w:space="0" w:color="auto"/>
        <w:right w:val="none" w:sz="0" w:space="0" w:color="auto"/>
      </w:divBdr>
    </w:div>
    <w:div w:id="739136227">
      <w:bodyDiv w:val="1"/>
      <w:marLeft w:val="0"/>
      <w:marRight w:val="0"/>
      <w:marTop w:val="0"/>
      <w:marBottom w:val="0"/>
      <w:divBdr>
        <w:top w:val="none" w:sz="0" w:space="0" w:color="auto"/>
        <w:left w:val="none" w:sz="0" w:space="0" w:color="auto"/>
        <w:bottom w:val="none" w:sz="0" w:space="0" w:color="auto"/>
        <w:right w:val="none" w:sz="0" w:space="0" w:color="auto"/>
      </w:divBdr>
    </w:div>
    <w:div w:id="1082872729">
      <w:bodyDiv w:val="1"/>
      <w:marLeft w:val="0"/>
      <w:marRight w:val="0"/>
      <w:marTop w:val="0"/>
      <w:marBottom w:val="0"/>
      <w:divBdr>
        <w:top w:val="none" w:sz="0" w:space="0" w:color="auto"/>
        <w:left w:val="none" w:sz="0" w:space="0" w:color="auto"/>
        <w:bottom w:val="none" w:sz="0" w:space="0" w:color="auto"/>
        <w:right w:val="none" w:sz="0" w:space="0" w:color="auto"/>
      </w:divBdr>
    </w:div>
    <w:div w:id="1199048335">
      <w:bodyDiv w:val="1"/>
      <w:marLeft w:val="0"/>
      <w:marRight w:val="0"/>
      <w:marTop w:val="0"/>
      <w:marBottom w:val="0"/>
      <w:divBdr>
        <w:top w:val="none" w:sz="0" w:space="0" w:color="auto"/>
        <w:left w:val="none" w:sz="0" w:space="0" w:color="auto"/>
        <w:bottom w:val="none" w:sz="0" w:space="0" w:color="auto"/>
        <w:right w:val="none" w:sz="0" w:space="0" w:color="auto"/>
      </w:divBdr>
    </w:div>
    <w:div w:id="1320886347">
      <w:bodyDiv w:val="1"/>
      <w:marLeft w:val="0"/>
      <w:marRight w:val="0"/>
      <w:marTop w:val="0"/>
      <w:marBottom w:val="0"/>
      <w:divBdr>
        <w:top w:val="none" w:sz="0" w:space="0" w:color="auto"/>
        <w:left w:val="none" w:sz="0" w:space="0" w:color="auto"/>
        <w:bottom w:val="none" w:sz="0" w:space="0" w:color="auto"/>
        <w:right w:val="none" w:sz="0" w:space="0" w:color="auto"/>
      </w:divBdr>
    </w:div>
    <w:div w:id="1745563314">
      <w:bodyDiv w:val="1"/>
      <w:marLeft w:val="0"/>
      <w:marRight w:val="0"/>
      <w:marTop w:val="0"/>
      <w:marBottom w:val="0"/>
      <w:divBdr>
        <w:top w:val="none" w:sz="0" w:space="0" w:color="auto"/>
        <w:left w:val="none" w:sz="0" w:space="0" w:color="auto"/>
        <w:bottom w:val="none" w:sz="0" w:space="0" w:color="auto"/>
        <w:right w:val="none" w:sz="0" w:space="0" w:color="auto"/>
      </w:divBdr>
    </w:div>
    <w:div w:id="1770421848">
      <w:bodyDiv w:val="1"/>
      <w:marLeft w:val="0"/>
      <w:marRight w:val="0"/>
      <w:marTop w:val="0"/>
      <w:marBottom w:val="0"/>
      <w:divBdr>
        <w:top w:val="none" w:sz="0" w:space="0" w:color="auto"/>
        <w:left w:val="none" w:sz="0" w:space="0" w:color="auto"/>
        <w:bottom w:val="none" w:sz="0" w:space="0" w:color="auto"/>
        <w:right w:val="none" w:sz="0" w:space="0" w:color="auto"/>
      </w:divBdr>
    </w:div>
    <w:div w:id="1837186665">
      <w:bodyDiv w:val="1"/>
      <w:marLeft w:val="0"/>
      <w:marRight w:val="0"/>
      <w:marTop w:val="0"/>
      <w:marBottom w:val="0"/>
      <w:divBdr>
        <w:top w:val="none" w:sz="0" w:space="0" w:color="auto"/>
        <w:left w:val="none" w:sz="0" w:space="0" w:color="auto"/>
        <w:bottom w:val="none" w:sz="0" w:space="0" w:color="auto"/>
        <w:right w:val="none" w:sz="0" w:space="0" w:color="auto"/>
      </w:divBdr>
    </w:div>
    <w:div w:id="2082290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yxH/N+jvscesWUEZshRqTOJv0Q==">AMUW2mVM7e1/DD5gVI4yv2QTMZGU1znXIGJo2Bb4cZxAq0b1QJx2qO77Gb2b+gsAqdVL149co0bHq+ViYMCEmzwN8kwmaJOxiahzzo8mWk6SKrMY5EXOqc8/HQabtgCjalhD7LnOrBctKhqPRYExUnBTfLTCNL11Dg==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489DFD-F8BE-4C41-B311-87AB6E08A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13</Pages>
  <Words>6461</Words>
  <Characters>36833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VinaFina</cp:lastModifiedBy>
  <cp:revision>31</cp:revision>
  <dcterms:created xsi:type="dcterms:W3CDTF">2022-11-23T08:48:00Z</dcterms:created>
  <dcterms:modified xsi:type="dcterms:W3CDTF">2022-11-27T16:31:00Z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87007bfc-ac6b-31b8-98bc-e082ddee16c4</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http://www.zotero.org/styles/apa-6th-edition-no-ampersand</vt:lpwstr>
  </property>
  <property fmtid="{D5CDD505-2E9C-101B-9397-08002B2CF9AE}" pid="8" name="Mendeley Recent Style Name 1_1">
    <vt:lpwstr>American Psychological Association 6th edition (no ampersand)</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http://www.zotero.org/styles/turabian-fullnote-bibliography-no-ibid</vt:lpwstr>
  </property>
  <property fmtid="{D5CDD505-2E9C-101B-9397-08002B2CF9AE}" pid="22" name="Mendeley Recent Style Name 8_1">
    <vt:lpwstr>Turabian 8th edition (full note, no ibid)</vt:lpwstr>
  </property>
  <property fmtid="{D5CDD505-2E9C-101B-9397-08002B2CF9AE}" pid="23" name="Mendeley Recent Style Id 9_1">
    <vt:lpwstr>http://www.zotero.org/styles/turabian-author-date</vt:lpwstr>
  </property>
  <property fmtid="{D5CDD505-2E9C-101B-9397-08002B2CF9AE}" pid="24" name="Mendeley Recent Style Name 9_1">
    <vt:lpwstr>Turabian 9th edition (author-date)</vt:lpwstr>
  </property>
</Properties>
</file>