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649C" w:rsidRPr="001D649C" w:rsidRDefault="001D649C" w:rsidP="001D649C">
      <w:pPr>
        <w:spacing w:before="61"/>
        <w:ind w:right="13" w:firstLine="1"/>
        <w:jc w:val="center"/>
        <w:rPr>
          <w:rFonts w:ascii="Times New Roman" w:hAnsi="Times New Roman" w:cs="Times New Roman"/>
          <w:b/>
          <w:sz w:val="24"/>
          <w:szCs w:val="24"/>
        </w:rPr>
      </w:pPr>
      <w:r w:rsidRPr="001D649C">
        <w:rPr>
          <w:rFonts w:ascii="Times New Roman" w:hAnsi="Times New Roman" w:cs="Times New Roman"/>
          <w:b/>
          <w:sz w:val="24"/>
          <w:szCs w:val="24"/>
        </w:rPr>
        <w:t>OPTIMALISASI PENINGKATAN PENGETAHUAN DAN KETERAMPILAN ANAK SEKOLAH DASAR TENTANG PERTOLONGAN PERTAMA PADA KECELAKAAN (P3K) BERBASIS MEDIA AUDIOVISUAL</w:t>
      </w:r>
    </w:p>
    <w:p w:rsidR="00806882" w:rsidRDefault="00806882">
      <w:pPr>
        <w:spacing w:after="0" w:line="240" w:lineRule="auto"/>
        <w:jc w:val="center"/>
        <w:rPr>
          <w:rFonts w:ascii="Times New Roman" w:eastAsia="Times New Roman" w:hAnsi="Times New Roman" w:cs="Times New Roman"/>
          <w:sz w:val="24"/>
          <w:szCs w:val="24"/>
        </w:rPr>
      </w:pPr>
    </w:p>
    <w:p w:rsidR="001D649C" w:rsidRPr="001D649C" w:rsidRDefault="001D649C" w:rsidP="001D649C">
      <w:pPr>
        <w:spacing w:before="61"/>
        <w:ind w:right="13" w:firstLine="1"/>
        <w:jc w:val="center"/>
        <w:rPr>
          <w:rFonts w:ascii="Times New Roman" w:hAnsi="Times New Roman" w:cs="Times New Roman"/>
          <w:b/>
          <w:i/>
          <w:sz w:val="24"/>
          <w:szCs w:val="24"/>
        </w:rPr>
      </w:pPr>
      <w:r w:rsidRPr="001D649C">
        <w:rPr>
          <w:rFonts w:ascii="Times New Roman" w:hAnsi="Times New Roman" w:cs="Times New Roman"/>
          <w:b/>
          <w:i/>
          <w:sz w:val="24"/>
          <w:szCs w:val="24"/>
        </w:rPr>
        <w:t>OPTIMIZING THE IMPROVEMENT OF KNOWLEDGE AND SKILLS OF ELEMENTARY SCHOOL CHILDREN ABOUT FIRST AID IN ACCIDENTS (P3K) BASED ON AUDIOVISUAL MEDIA</w:t>
      </w:r>
    </w:p>
    <w:p w:rsidR="00806882" w:rsidRDefault="00806882">
      <w:pPr>
        <w:spacing w:after="0" w:line="240" w:lineRule="auto"/>
        <w:jc w:val="center"/>
        <w:rPr>
          <w:rFonts w:ascii="Times New Roman" w:eastAsia="Times New Roman" w:hAnsi="Times New Roman" w:cs="Times New Roman"/>
          <w:sz w:val="24"/>
          <w:szCs w:val="24"/>
        </w:rPr>
      </w:pPr>
    </w:p>
    <w:p w:rsidR="001D649C" w:rsidRPr="001D649C" w:rsidRDefault="001D649C" w:rsidP="001D649C">
      <w:pPr>
        <w:jc w:val="center"/>
        <w:rPr>
          <w:rFonts w:ascii="Times New Roman" w:eastAsia="Book Antiqua" w:hAnsi="Times New Roman" w:cs="Times New Roman"/>
          <w:b/>
          <w:color w:val="000000"/>
          <w:sz w:val="24"/>
          <w:szCs w:val="24"/>
          <w:vertAlign w:val="superscript"/>
        </w:rPr>
      </w:pPr>
      <w:r w:rsidRPr="001D649C">
        <w:rPr>
          <w:rFonts w:ascii="Times New Roman" w:eastAsia="Book Antiqua" w:hAnsi="Times New Roman" w:cs="Times New Roman"/>
          <w:b/>
          <w:color w:val="000000"/>
          <w:sz w:val="24"/>
          <w:szCs w:val="24"/>
        </w:rPr>
        <w:t>Novi Enis Rosuliana</w:t>
      </w:r>
      <w:r w:rsidRPr="001D649C">
        <w:rPr>
          <w:rFonts w:ascii="Times New Roman" w:eastAsia="Book Antiqua" w:hAnsi="Times New Roman" w:cs="Times New Roman"/>
          <w:b/>
          <w:color w:val="000000"/>
          <w:sz w:val="24"/>
          <w:szCs w:val="24"/>
          <w:vertAlign w:val="superscript"/>
        </w:rPr>
        <w:t>1*</w:t>
      </w:r>
      <w:r w:rsidRPr="001D649C">
        <w:rPr>
          <w:rFonts w:ascii="Times New Roman" w:eastAsia="Book Antiqua" w:hAnsi="Times New Roman" w:cs="Times New Roman"/>
          <w:b/>
          <w:color w:val="000000"/>
          <w:sz w:val="24"/>
          <w:szCs w:val="24"/>
        </w:rPr>
        <w:t>, Sofia Februanti</w:t>
      </w:r>
      <w:r w:rsidRPr="001D649C">
        <w:rPr>
          <w:rFonts w:ascii="Times New Roman" w:eastAsia="Book Antiqua" w:hAnsi="Times New Roman" w:cs="Times New Roman"/>
          <w:b/>
          <w:color w:val="000000"/>
          <w:sz w:val="24"/>
          <w:szCs w:val="24"/>
          <w:vertAlign w:val="superscript"/>
        </w:rPr>
        <w:t>2</w:t>
      </w:r>
      <w:r w:rsidRPr="001D649C">
        <w:rPr>
          <w:rFonts w:ascii="Times New Roman" w:eastAsia="Book Antiqua" w:hAnsi="Times New Roman" w:cs="Times New Roman"/>
          <w:b/>
          <w:color w:val="000000"/>
          <w:sz w:val="24"/>
          <w:szCs w:val="24"/>
        </w:rPr>
        <w:t>, Dini Mariani</w:t>
      </w:r>
      <w:r w:rsidRPr="001D649C">
        <w:rPr>
          <w:rFonts w:ascii="Times New Roman" w:eastAsia="Book Antiqua" w:hAnsi="Times New Roman" w:cs="Times New Roman"/>
          <w:b/>
          <w:color w:val="000000"/>
          <w:sz w:val="24"/>
          <w:szCs w:val="24"/>
          <w:vertAlign w:val="superscript"/>
        </w:rPr>
        <w:t>3</w:t>
      </w:r>
      <w:r w:rsidRPr="001D649C">
        <w:rPr>
          <w:rFonts w:ascii="Times New Roman" w:eastAsia="Book Antiqua" w:hAnsi="Times New Roman" w:cs="Times New Roman"/>
          <w:b/>
          <w:color w:val="000000"/>
          <w:sz w:val="24"/>
          <w:szCs w:val="24"/>
        </w:rPr>
        <w:t>, Ai Cahyati</w:t>
      </w:r>
      <w:r w:rsidRPr="001D649C">
        <w:rPr>
          <w:rFonts w:ascii="Times New Roman" w:eastAsia="Book Antiqua" w:hAnsi="Times New Roman" w:cs="Times New Roman"/>
          <w:b/>
          <w:color w:val="000000"/>
          <w:sz w:val="24"/>
          <w:szCs w:val="24"/>
          <w:vertAlign w:val="superscript"/>
        </w:rPr>
        <w:t>4</w:t>
      </w:r>
    </w:p>
    <w:p w:rsidR="00806882" w:rsidRPr="00D0074A" w:rsidRDefault="00806882">
      <w:pPr>
        <w:spacing w:after="0" w:line="240" w:lineRule="auto"/>
        <w:jc w:val="center"/>
        <w:rPr>
          <w:rFonts w:ascii="Times New Roman" w:eastAsia="Times New Roman" w:hAnsi="Times New Roman" w:cs="Times New Roman"/>
          <w:color w:val="000000"/>
          <w:vertAlign w:val="superscript"/>
        </w:rPr>
      </w:pPr>
    </w:p>
    <w:p w:rsidR="001D649C" w:rsidRPr="00D0074A" w:rsidRDefault="001D649C" w:rsidP="00D0074A">
      <w:pPr>
        <w:spacing w:after="0" w:line="240" w:lineRule="auto"/>
        <w:ind w:left="-284" w:right="-1"/>
        <w:jc w:val="center"/>
        <w:rPr>
          <w:rFonts w:ascii="Times New Roman" w:eastAsia="Book Antiqua" w:hAnsi="Times New Roman" w:cs="Times New Roman"/>
          <w:color w:val="000000"/>
        </w:rPr>
      </w:pPr>
      <w:r w:rsidRPr="00D0074A">
        <w:rPr>
          <w:rFonts w:ascii="Times New Roman" w:eastAsia="Book Antiqua" w:hAnsi="Times New Roman" w:cs="Times New Roman"/>
          <w:color w:val="000000"/>
          <w:vertAlign w:val="superscript"/>
        </w:rPr>
        <w:t>1,2,3,4</w:t>
      </w:r>
      <w:r w:rsidRPr="00D0074A">
        <w:rPr>
          <w:rFonts w:ascii="Times New Roman" w:eastAsia="Book Antiqua" w:hAnsi="Times New Roman" w:cs="Times New Roman"/>
          <w:color w:val="000000"/>
        </w:rPr>
        <w:t xml:space="preserve"> Jurusan Keperawatan Poltekkes Kemenkes Tasikmalaya, Indonesia</w:t>
      </w:r>
    </w:p>
    <w:p w:rsidR="00806882" w:rsidRPr="00D0074A" w:rsidRDefault="001D649C" w:rsidP="00D0074A">
      <w:pPr>
        <w:spacing w:after="0" w:line="240" w:lineRule="auto"/>
        <w:ind w:right="-1"/>
        <w:jc w:val="center"/>
        <w:rPr>
          <w:rFonts w:ascii="Times New Roman" w:eastAsia="Book Antiqua" w:hAnsi="Times New Roman" w:cs="Times New Roman"/>
        </w:rPr>
      </w:pPr>
      <w:r w:rsidRPr="00D0074A">
        <w:rPr>
          <w:rFonts w:ascii="Times New Roman" w:eastAsia="Book Antiqua" w:hAnsi="Times New Roman" w:cs="Times New Roman"/>
        </w:rPr>
        <w:t xml:space="preserve">*e-mail: </w:t>
      </w:r>
      <w:hyperlink r:id="rId9" w:history="1">
        <w:r w:rsidRPr="00D0074A">
          <w:rPr>
            <w:rStyle w:val="Hyperlink"/>
            <w:rFonts w:ascii="Times New Roman" w:eastAsia="Book Antiqua" w:hAnsi="Times New Roman" w:cs="Times New Roman"/>
          </w:rPr>
          <w:t>ikhsanovi@gmail.com</w:t>
        </w:r>
      </w:hyperlink>
    </w:p>
    <w:p w:rsidR="001D649C" w:rsidRPr="001D649C" w:rsidRDefault="001D649C" w:rsidP="001D649C">
      <w:pPr>
        <w:spacing w:after="0" w:line="240" w:lineRule="auto"/>
        <w:ind w:right="-1"/>
        <w:jc w:val="center"/>
        <w:rPr>
          <w:rFonts w:ascii="Times New Roman" w:eastAsia="Times New Roman" w:hAnsi="Times New Roman" w:cs="Times New Roman"/>
          <w:sz w:val="24"/>
          <w:szCs w:val="24"/>
        </w:rPr>
      </w:pPr>
    </w:p>
    <w:p w:rsidR="00806882" w:rsidRDefault="001740AD">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ABSTRAK</w:t>
      </w:r>
    </w:p>
    <w:p w:rsidR="00D0074A" w:rsidRPr="00D0074A" w:rsidRDefault="00D0074A" w:rsidP="00D0074A">
      <w:pPr>
        <w:pStyle w:val="NormalWeb"/>
        <w:spacing w:before="0" w:beforeAutospacing="0" w:after="0" w:afterAutospacing="0"/>
        <w:jc w:val="both"/>
        <w:rPr>
          <w:sz w:val="20"/>
          <w:szCs w:val="20"/>
        </w:rPr>
      </w:pPr>
      <w:r w:rsidRPr="00D0074A">
        <w:rPr>
          <w:color w:val="000000"/>
          <w:sz w:val="20"/>
          <w:szCs w:val="20"/>
        </w:rPr>
        <w:t>Kesehatan pada anak merupakan prioritas utama untuk menjadi perhatian pemerintah, karena setiap anak berhak memperoleh pelayanan kesehatan dan jaminan sosial sesuai dengan kebutuhan fisik, mental, spiritual dan sosial. Anak usia sekolah merupakan anak yang berusia 6 sampai 12 tahun, yang membutuhkan banyak proses pembelajaran dalam berinteraksi dengan teman sebaya, dan bekerja sama dalam sebuah kelompok dan memecahkan suatu konflik. Selain itu anak adalah kelompok yang rentan mengalami kecelakaan yang menimbulkan cedera. Cedera pada anak merupakan masalah kesehatan global yang berkontribusi terhadap angka kematian. Ratusan dari ribuan anak meninggal setiap tahun karena cedera. Cedera yang banyak terjadi pada anak adalah luka lecet, lebam/memar, dan luka bakar. Oleh karena itu maka dilaksanakan pemberian pe</w:t>
      </w:r>
      <w:r w:rsidR="00D65C67">
        <w:rPr>
          <w:color w:val="000000"/>
          <w:sz w:val="20"/>
          <w:szCs w:val="20"/>
        </w:rPr>
        <w:t xml:space="preserve">ndidikan kesehatan </w:t>
      </w:r>
      <w:r w:rsidRPr="00D0074A">
        <w:rPr>
          <w:color w:val="000000"/>
          <w:sz w:val="20"/>
          <w:szCs w:val="20"/>
        </w:rPr>
        <w:t>pertolongan pertama pada kecelakaan (P3K) di SDN Babakan Kadu Kota Tasikmalaya yang diikuti oleh 30 siswa dari kelas 4, 5 dan 6. Metode yang dilakukan berupa pemberian materi tenta</w:t>
      </w:r>
      <w:r w:rsidR="00D65C67">
        <w:rPr>
          <w:color w:val="000000"/>
          <w:sz w:val="20"/>
          <w:szCs w:val="20"/>
        </w:rPr>
        <w:t>ng P3K disertai demonstrasi</w:t>
      </w:r>
      <w:r w:rsidRPr="00D0074A">
        <w:rPr>
          <w:color w:val="000000"/>
          <w:sz w:val="20"/>
          <w:szCs w:val="20"/>
        </w:rPr>
        <w:t xml:space="preserve"> terkait penanganan cedera berupa perawatan luka lecet, perdarahan dan luka bakar</w:t>
      </w:r>
      <w:r w:rsidR="00D65C67">
        <w:rPr>
          <w:color w:val="000000"/>
          <w:sz w:val="20"/>
          <w:szCs w:val="20"/>
        </w:rPr>
        <w:t xml:space="preserve"> dengan menggunakan media audiovisual. Evaluasi yang dilakukan menggunakan kuesioner dan lembar observasi untuk mengukur pengetahuan, dan keterampilan perawatan luka. Hasil evaluasi menunjukkan bahwa p</w:t>
      </w:r>
      <w:r w:rsidRPr="00D0074A">
        <w:rPr>
          <w:color w:val="000000"/>
          <w:sz w:val="20"/>
          <w:szCs w:val="20"/>
        </w:rPr>
        <w:t xml:space="preserve">emberian pendidikan kesehatan tentang P3K mampu meningkatkan pengetahuan dan keterampilan siswa yang ditunjukkan oleh hasil evaluasi, bahwa sekitar 90% siswa mampu menjawab pertanyaan dengan benar dan mampu mempraktikkan </w:t>
      </w:r>
      <w:r w:rsidR="00D65C67">
        <w:rPr>
          <w:color w:val="000000"/>
          <w:sz w:val="20"/>
          <w:szCs w:val="20"/>
        </w:rPr>
        <w:t>tindakan perawatan luka</w:t>
      </w:r>
      <w:r w:rsidRPr="00D0074A">
        <w:rPr>
          <w:color w:val="000000"/>
          <w:sz w:val="20"/>
          <w:szCs w:val="20"/>
        </w:rPr>
        <w:t>.</w:t>
      </w:r>
      <w:r w:rsidR="00D65C67">
        <w:rPr>
          <w:color w:val="000000"/>
          <w:sz w:val="20"/>
          <w:szCs w:val="20"/>
        </w:rPr>
        <w:t xml:space="preserve"> Pengetahuan dan keterampilan siswa tentang P3K yang baik merupakan suatu upaya dalam meningkatkan keselamatan siswa dari kondisi cedera dan kegawatdaruratan. </w:t>
      </w:r>
      <w:r w:rsidR="00D65C67" w:rsidRPr="00D0074A">
        <w:rPr>
          <w:color w:val="000000"/>
          <w:sz w:val="20"/>
          <w:szCs w:val="20"/>
        </w:rPr>
        <w:t>Pemberian pendidikan berkelanjutan yang dilakukan oleh sekolah serta keterlibatan pelayanan kesehatan sangat penting dilaksanakan sebagai upaya untuk meningkatkan keselamatan siswa</w:t>
      </w:r>
      <w:r w:rsidR="00D65C67">
        <w:rPr>
          <w:color w:val="000000"/>
          <w:sz w:val="20"/>
          <w:szCs w:val="20"/>
        </w:rPr>
        <w:t>.</w:t>
      </w:r>
    </w:p>
    <w:p w:rsidR="00806882" w:rsidRDefault="00806882">
      <w:pPr>
        <w:spacing w:after="0" w:line="240" w:lineRule="auto"/>
        <w:jc w:val="both"/>
        <w:rPr>
          <w:rFonts w:ascii="Times New Roman" w:eastAsia="Times New Roman" w:hAnsi="Times New Roman" w:cs="Times New Roman"/>
          <w:sz w:val="20"/>
          <w:szCs w:val="20"/>
        </w:rPr>
      </w:pPr>
    </w:p>
    <w:p w:rsidR="00806882" w:rsidRPr="00D65C67" w:rsidRDefault="001740AD" w:rsidP="00D65C67">
      <w:pPr>
        <w:rPr>
          <w:rFonts w:ascii="Times New Roman" w:eastAsia="Book Antiqua" w:hAnsi="Times New Roman" w:cs="Times New Roman"/>
        </w:rPr>
      </w:pPr>
      <w:r>
        <w:rPr>
          <w:rFonts w:ascii="Times New Roman" w:eastAsia="Times New Roman" w:hAnsi="Times New Roman" w:cs="Times New Roman"/>
          <w:sz w:val="20"/>
          <w:szCs w:val="20"/>
        </w:rPr>
        <w:t xml:space="preserve">Kata kunci: </w:t>
      </w:r>
      <w:r w:rsidR="00D65C67" w:rsidRPr="00D65C67">
        <w:rPr>
          <w:rFonts w:ascii="Times New Roman" w:eastAsia="Book Antiqua" w:hAnsi="Times New Roman" w:cs="Times New Roman"/>
        </w:rPr>
        <w:t xml:space="preserve">Anak, </w:t>
      </w:r>
      <w:r w:rsidR="00D65C67" w:rsidRPr="00D65C67">
        <w:rPr>
          <w:rFonts w:ascii="Times New Roman" w:hAnsi="Times New Roman" w:cs="Times New Roman"/>
        </w:rPr>
        <w:t>P3K</w:t>
      </w:r>
      <w:r w:rsidR="00D65C67" w:rsidRPr="00D65C67">
        <w:rPr>
          <w:rFonts w:ascii="Times New Roman" w:eastAsia="Book Antiqua" w:hAnsi="Times New Roman" w:cs="Times New Roman"/>
        </w:rPr>
        <w:t xml:space="preserve">, </w:t>
      </w:r>
      <w:r w:rsidR="00D65C67" w:rsidRPr="00D65C67">
        <w:rPr>
          <w:rFonts w:ascii="Times New Roman" w:hAnsi="Times New Roman" w:cs="Times New Roman"/>
        </w:rPr>
        <w:t>Sekolah Dasar</w:t>
      </w:r>
    </w:p>
    <w:p w:rsidR="00806882" w:rsidRDefault="001740AD">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ABSTRACT</w:t>
      </w:r>
    </w:p>
    <w:p w:rsidR="00D65C67" w:rsidRPr="00D65C67" w:rsidRDefault="00D65C67" w:rsidP="00D65C67">
      <w:pPr>
        <w:spacing w:after="0" w:line="240" w:lineRule="auto"/>
        <w:jc w:val="both"/>
        <w:rPr>
          <w:rFonts w:ascii="Times New Roman" w:eastAsia="Times New Roman" w:hAnsi="Times New Roman" w:cs="Times New Roman"/>
          <w:sz w:val="20"/>
          <w:szCs w:val="20"/>
        </w:rPr>
      </w:pPr>
      <w:r w:rsidRPr="00D65C67">
        <w:rPr>
          <w:rFonts w:ascii="Times New Roman" w:eastAsia="Times New Roman" w:hAnsi="Times New Roman" w:cs="Times New Roman"/>
          <w:sz w:val="20"/>
          <w:szCs w:val="20"/>
        </w:rPr>
        <w:t>Health in children is a top priority for government attention, because every child has the right to obtain health services and social security in accordance with physical, mental, spiritual and social needs. School-age children are children aged 6 to 12 years, who need a lot of learning processes in interacting with peers, and working together in a group and solving a conflict. In addition, children are a vulnerable group to accidents that cause injuries. Childhood injury is a global health problem that contributes to mortality. Hundreds of thousands of children die each year from injuries. Many injuries that occur in children are abrasions, bruises, and burns. Therefore, health education on first aid in accidents (P3K) was conducted at SDN Babakan Kadu, Tasikmalaya City, which was attended by 30 students from grades 4, 5 and 6. The method was to provide material on first aid accompanied by demonstrations related to injury management in the form of treatment of abrasions, bleeding and burns using audiovisual media. Evaluation was conducted using questionnaires and observation sheets to measure knowledge, and wound care skills. The evaluation results showed that the provision of health education on first aid was able to improve students' knowledge and skills as shown by the evaluation results, that around 90% of students were able to answer questions correctly and were able to practice wound care actions. Good knowledge and skills of students about first aid is an effort to improve student safety from injuries and emergencies. Providing continuing education conducted by schools as well as the involvement of health services is very important as an effort to improve student safety.</w:t>
      </w:r>
    </w:p>
    <w:p w:rsidR="00D65C67" w:rsidRPr="00D65C67" w:rsidRDefault="00D65C67" w:rsidP="00D65C67">
      <w:pPr>
        <w:spacing w:after="0" w:line="240" w:lineRule="auto"/>
        <w:jc w:val="both"/>
        <w:rPr>
          <w:rFonts w:ascii="Times New Roman" w:eastAsia="Times New Roman" w:hAnsi="Times New Roman" w:cs="Times New Roman"/>
          <w:sz w:val="20"/>
          <w:szCs w:val="20"/>
        </w:rPr>
      </w:pPr>
    </w:p>
    <w:p w:rsidR="00806882" w:rsidRPr="00B13ACA" w:rsidRDefault="001740AD">
      <w:pPr>
        <w:spacing w:after="0"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Keywords: </w:t>
      </w:r>
      <w:r w:rsidR="00B13ACA">
        <w:rPr>
          <w:rFonts w:ascii="Book Antiqua" w:eastAsia="Book Antiqua" w:hAnsi="Book Antiqua" w:cs="Book Antiqua"/>
          <w:i/>
        </w:rPr>
        <w:t>Children, First Aid, Primary School</w:t>
      </w:r>
    </w:p>
    <w:p w:rsidR="00806882" w:rsidRDefault="001740A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PENDAHULUAN </w:t>
      </w:r>
    </w:p>
    <w:p w:rsidR="00B13ACA" w:rsidRPr="00B13ACA" w:rsidRDefault="00B13ACA" w:rsidP="00B13ACA">
      <w:pPr>
        <w:spacing w:after="0" w:line="360" w:lineRule="auto"/>
        <w:ind w:firstLine="435"/>
        <w:contextualSpacing/>
        <w:jc w:val="both"/>
        <w:rPr>
          <w:rFonts w:ascii="Times New Roman" w:hAnsi="Times New Roman" w:cs="Times New Roman"/>
          <w:sz w:val="24"/>
          <w:szCs w:val="24"/>
          <w:lang w:eastAsia="x-none"/>
        </w:rPr>
      </w:pPr>
      <w:r w:rsidRPr="00B13ACA">
        <w:rPr>
          <w:rFonts w:ascii="Times New Roman" w:hAnsi="Times New Roman" w:cs="Times New Roman"/>
          <w:sz w:val="24"/>
          <w:szCs w:val="24"/>
          <w:lang w:val="x-none" w:eastAsia="x-none"/>
        </w:rPr>
        <w:t>Kesehatan merupakan hak asasi manusia dan salah satu unsur kesejahteraan yang harus diwujudkan sesuai dengan cita-cita bangsa Indonesia sebagaimana dimaksud dalam Pancasila dan Undang-undang Dasar Negara Republik Indonesia Tahun 1945</w:t>
      </w:r>
      <w:r w:rsidRPr="00B13ACA">
        <w:rPr>
          <w:rFonts w:ascii="Times New Roman" w:hAnsi="Times New Roman" w:cs="Times New Roman"/>
          <w:sz w:val="24"/>
          <w:szCs w:val="24"/>
          <w:lang w:eastAsia="x-none"/>
        </w:rPr>
        <w:t xml:space="preserve"> </w:t>
      </w:r>
      <w:r w:rsidRPr="00B13ACA">
        <w:rPr>
          <w:rFonts w:ascii="Times New Roman" w:hAnsi="Times New Roman" w:cs="Times New Roman"/>
          <w:sz w:val="24"/>
          <w:szCs w:val="24"/>
          <w:lang w:val="x-none" w:eastAsia="x-none"/>
        </w:rPr>
        <w:fldChar w:fldCharType="begin" w:fldLock="1"/>
      </w:r>
      <w:r w:rsidRPr="00B13ACA">
        <w:rPr>
          <w:rFonts w:ascii="Times New Roman" w:hAnsi="Times New Roman" w:cs="Times New Roman"/>
          <w:sz w:val="24"/>
          <w:szCs w:val="24"/>
          <w:lang w:val="x-none" w:eastAsia="x-none"/>
        </w:rPr>
        <w:instrText>ADDIN CSL_CITATION {"citationItems":[{"id":"ITEM-1","itemData":{"id":"ITEM-1","issued":{"date-parts":[["2009"]]},"title":"No Title","type":"book"},"uris":["http://www.mendeley.com/documents/?uuid=aa421044-8688-4536-b1f9-1d636200a9ff"]}],"mendeley":{"formattedCitation":"(&lt;i&gt;No Title&lt;/i&gt;, 2009)","manualFormatting":"(Undang-undang Nomor 36 tahun 2009)","plainTextFormattedCitation":"(No Title, 2009)","previouslyFormattedCitation":"(&lt;i&gt;No Title&lt;/i&gt;, 2009)"},"properties":{"noteIndex":0},"schema":"https://github.com/citation-style-language/schema/raw/master/csl-citation.json"}</w:instrText>
      </w:r>
      <w:r w:rsidRPr="00B13ACA">
        <w:rPr>
          <w:rFonts w:ascii="Times New Roman" w:hAnsi="Times New Roman" w:cs="Times New Roman"/>
          <w:sz w:val="24"/>
          <w:szCs w:val="24"/>
          <w:lang w:val="x-none" w:eastAsia="x-none"/>
        </w:rPr>
        <w:fldChar w:fldCharType="separate"/>
      </w:r>
      <w:r w:rsidRPr="00B13ACA">
        <w:rPr>
          <w:rFonts w:ascii="Times New Roman" w:hAnsi="Times New Roman" w:cs="Times New Roman"/>
          <w:noProof/>
          <w:sz w:val="24"/>
          <w:szCs w:val="24"/>
          <w:lang w:val="x-none" w:eastAsia="x-none"/>
        </w:rPr>
        <w:t>(</w:t>
      </w:r>
      <w:r w:rsidRPr="00B13ACA">
        <w:rPr>
          <w:rFonts w:ascii="Times New Roman" w:hAnsi="Times New Roman" w:cs="Times New Roman"/>
          <w:noProof/>
          <w:sz w:val="24"/>
          <w:szCs w:val="24"/>
          <w:lang w:eastAsia="x-none"/>
        </w:rPr>
        <w:t>Undang-undang Nomor 36 tahun</w:t>
      </w:r>
      <w:r w:rsidRPr="00B13ACA">
        <w:rPr>
          <w:rFonts w:ascii="Times New Roman" w:hAnsi="Times New Roman" w:cs="Times New Roman"/>
          <w:i/>
          <w:noProof/>
          <w:sz w:val="24"/>
          <w:szCs w:val="24"/>
          <w:lang w:eastAsia="x-none"/>
        </w:rPr>
        <w:t xml:space="preserve"> </w:t>
      </w:r>
      <w:r w:rsidRPr="00B13ACA">
        <w:rPr>
          <w:rFonts w:ascii="Times New Roman" w:hAnsi="Times New Roman" w:cs="Times New Roman"/>
          <w:noProof/>
          <w:sz w:val="24"/>
          <w:szCs w:val="24"/>
          <w:lang w:val="x-none" w:eastAsia="x-none"/>
        </w:rPr>
        <w:t>2009)</w:t>
      </w:r>
      <w:r w:rsidRPr="00B13ACA">
        <w:rPr>
          <w:rFonts w:ascii="Times New Roman" w:hAnsi="Times New Roman" w:cs="Times New Roman"/>
          <w:sz w:val="24"/>
          <w:szCs w:val="24"/>
          <w:lang w:val="x-none" w:eastAsia="x-none"/>
        </w:rPr>
        <w:fldChar w:fldCharType="end"/>
      </w:r>
      <w:r w:rsidRPr="00B13ACA">
        <w:rPr>
          <w:rFonts w:ascii="Times New Roman" w:hAnsi="Times New Roman" w:cs="Times New Roman"/>
          <w:sz w:val="24"/>
          <w:szCs w:val="24"/>
          <w:lang w:val="x-none" w:eastAsia="x-none"/>
        </w:rPr>
        <w:t xml:space="preserve">. Kesehatan pada anak merupakan prioritas utama, karena setiap anak berhak memperoleh pelayanan kesehatan dan jaminan sosial sesuai dengan kebutuhan fisik, mental, spiritual dan sosial. </w:t>
      </w:r>
      <w:r w:rsidRPr="00B13ACA">
        <w:rPr>
          <w:rFonts w:ascii="Times New Roman" w:hAnsi="Times New Roman" w:cs="Times New Roman"/>
          <w:sz w:val="24"/>
          <w:szCs w:val="24"/>
          <w:lang w:eastAsia="x-none"/>
        </w:rPr>
        <w:t xml:space="preserve">Sebagian besar penduduk di dunia adalah anak kecil dengan 35-45% (Muneeswari, 2014). Anak usia sekolah merupakan anak yang berusia 6 sampai 12 tahun, dimana pada usia tersebut membutuhkan banyak proses pembelajaran mengenai bagaimana berinteraksi dengan teman sebaya, dan bekerja sama dalam sebuah kelompok dan memecahkan suatu konflik </w:t>
      </w:r>
      <w:r w:rsidRPr="00B13ACA">
        <w:rPr>
          <w:rFonts w:ascii="Times New Roman" w:hAnsi="Times New Roman" w:cs="Times New Roman"/>
          <w:sz w:val="24"/>
          <w:szCs w:val="24"/>
          <w:lang w:eastAsia="x-none"/>
        </w:rPr>
        <w:fldChar w:fldCharType="begin" w:fldLock="1"/>
      </w:r>
      <w:r w:rsidRPr="00B13ACA">
        <w:rPr>
          <w:rFonts w:ascii="Times New Roman" w:hAnsi="Times New Roman" w:cs="Times New Roman"/>
          <w:sz w:val="24"/>
          <w:szCs w:val="24"/>
          <w:lang w:eastAsia="x-none"/>
        </w:rPr>
        <w:instrText>ADDIN CSL_CITATION {"citationItems":[{"id":"ITEM-1","itemData":{"author":[{"dropping-particle":"","family":"Penelitian","given":"Badan","non-dropping-particle":"","parse-names":false,"suffix":""},{"dropping-particle":"","family":"Pengembangan","given":"D A N","non-dropping-particle":"","parse-names":false,"suffix":""}],"id":"ITEM-1","issued":{"date-parts":[["2013"]]},"title":"RISET KESEHATAN DASAR","type":"article-journal"},"uris":["http://www.mendeley.com/documents/?uuid=53abefc8-61ec-48d0-9364-ced060816bac"]}],"mendeley":{"formattedCitation":"(Penelitian &amp; Pengembangan, 2013)","plainTextFormattedCitation":"(Penelitian &amp; Pengembangan, 2013)","previouslyFormattedCitation":"(Penelitian &amp; Pengembangan, 2013)"},"properties":{"noteIndex":0},"schema":"https://github.com/citation-style-language/schema/raw/master/csl-citation.json"}</w:instrText>
      </w:r>
      <w:r w:rsidRPr="00B13ACA">
        <w:rPr>
          <w:rFonts w:ascii="Times New Roman" w:hAnsi="Times New Roman" w:cs="Times New Roman"/>
          <w:sz w:val="24"/>
          <w:szCs w:val="24"/>
          <w:lang w:eastAsia="x-none"/>
        </w:rPr>
        <w:fldChar w:fldCharType="separate"/>
      </w:r>
      <w:r w:rsidRPr="00B13ACA">
        <w:rPr>
          <w:rFonts w:ascii="Times New Roman" w:hAnsi="Times New Roman" w:cs="Times New Roman"/>
          <w:noProof/>
          <w:sz w:val="24"/>
          <w:szCs w:val="24"/>
          <w:lang w:eastAsia="x-none"/>
        </w:rPr>
        <w:t>(Penelitian &amp; Pengembangan, 2013)</w:t>
      </w:r>
      <w:r w:rsidRPr="00B13ACA">
        <w:rPr>
          <w:rFonts w:ascii="Times New Roman" w:hAnsi="Times New Roman" w:cs="Times New Roman"/>
          <w:sz w:val="24"/>
          <w:szCs w:val="24"/>
          <w:lang w:eastAsia="x-none"/>
        </w:rPr>
        <w:fldChar w:fldCharType="end"/>
      </w:r>
      <w:r w:rsidRPr="00B13ACA">
        <w:rPr>
          <w:rFonts w:ascii="Times New Roman" w:hAnsi="Times New Roman" w:cs="Times New Roman"/>
          <w:sz w:val="24"/>
          <w:szCs w:val="24"/>
          <w:lang w:eastAsia="x-none"/>
        </w:rPr>
        <w:t>. Aktifitas interaksi sosial pada anak selain di lingkungan rumah juga dilakukan di lingkungan belajar yaitu sekolah. Sekolah merupakan tempat untuk memperoleh pembelajaran dan bimbingan yang berpengaruh terhadap tumbuh kembangnya. Namun terkadang dalam menjalankan aktivitas anak di sekolah tidak luput dari kecelakaan ya</w:t>
      </w:r>
      <w:r w:rsidR="00294DFC">
        <w:rPr>
          <w:rFonts w:ascii="Times New Roman" w:hAnsi="Times New Roman" w:cs="Times New Roman"/>
          <w:sz w:val="24"/>
          <w:szCs w:val="24"/>
          <w:lang w:eastAsia="x-none"/>
        </w:rPr>
        <w:t>ng menimbulkan perlukaan atau ce</w:t>
      </w:r>
      <w:r w:rsidRPr="00B13ACA">
        <w:rPr>
          <w:rFonts w:ascii="Times New Roman" w:hAnsi="Times New Roman" w:cs="Times New Roman"/>
          <w:sz w:val="24"/>
          <w:szCs w:val="24"/>
          <w:lang w:eastAsia="x-none"/>
        </w:rPr>
        <w:t xml:space="preserve">dera </w:t>
      </w:r>
      <w:r w:rsidRPr="00B13ACA">
        <w:rPr>
          <w:rFonts w:ascii="Times New Roman" w:hAnsi="Times New Roman" w:cs="Times New Roman"/>
          <w:sz w:val="24"/>
          <w:szCs w:val="24"/>
          <w:lang w:eastAsia="x-none"/>
        </w:rPr>
        <w:fldChar w:fldCharType="begin" w:fldLock="1"/>
      </w:r>
      <w:r w:rsidRPr="00B13ACA">
        <w:rPr>
          <w:rFonts w:ascii="Times New Roman" w:hAnsi="Times New Roman" w:cs="Times New Roman"/>
          <w:sz w:val="24"/>
          <w:szCs w:val="24"/>
          <w:lang w:eastAsia="x-none"/>
        </w:rPr>
        <w:instrText>ADDIN CSL_CITATION {"citationItems":[{"id":"ITEM-1","itemData":{"ISBN":"978-602-8937-24-5","ISSN":"13514180","PMID":"15991970","abstract":"Badan Penelitian dan Pengembangan Kesehatan telah menyelesaikan Riset Kesehatan Dasar (Riskesdas) 2018 yang dilakukan secara terintegrasi dengan Susenas Maret (Badan Pusat Statistik). Terintegrasinya riset ini sangat penting karena dimungkinkan analisis yang lebih mendalam. Status kesehatan dan determinan kesehatan bisa dilihat dari faktor sosial ekonomi, sehingga informasi yang dihasilkan lebih komprehensif. Data Riskesdas juga dapat digunakan untuk menghitung Indeks Pembangunan Kesehatan Masyarakat (IPKM), sehingga dapat diketahui perubahan pencapaian sasaran pembangunan kesehatan di setiap level wilayah, dari tingkat kabupaten/kota, provinsi maupun nasional. Pengumpulan data Riskesdas yang dilakukan pada 300.000 sampel rumah tangga (1,2 juta jiwa) telah menghasilkan beragam data dan informasi yang memperlihatkan wajah kesehatan Indonesia. Data dan informasi ini meliputi Status Gizi; Kesehatan Ibu; Kesehatan Anak; Penyakit Menular; Penyakit Tidak Menular, Kesehatan Jiwa, dan Kesehatan Gigi Mulut; Disabilitas dan Cidera; Kesehatan Lingkungan; Akses Pelayanan Kesehatan; dan Pelayanan Kesehatan Tradisional.","author":[{"dropping-particle":"","family":"Kemenkes RI","given":"","non-dropping-particle":"","parse-names":false,"suffix":""}],"id":"ITEM-1","issued":{"date-parts":[["2018"]]},"title":"Hasil Utama Riskesdas 2018","type":"article-journal"},"uris":["http://www.mendeley.com/documents/?uuid=9916f71f-bd3e-4a20-8394-1cc585499813"]}],"mendeley":{"formattedCitation":"(Kemenkes RI, 2018)","plainTextFormattedCitation":"(Kemenkes RI, 2018)","previouslyFormattedCitation":"(Kemenkes RI, 2018)"},"properties":{"noteIndex":0},"schema":"https://github.com/citation-style-language/schema/raw/master/csl-citation.json"}</w:instrText>
      </w:r>
      <w:r w:rsidRPr="00B13ACA">
        <w:rPr>
          <w:rFonts w:ascii="Times New Roman" w:hAnsi="Times New Roman" w:cs="Times New Roman"/>
          <w:sz w:val="24"/>
          <w:szCs w:val="24"/>
          <w:lang w:eastAsia="x-none"/>
        </w:rPr>
        <w:fldChar w:fldCharType="separate"/>
      </w:r>
      <w:r w:rsidRPr="00B13ACA">
        <w:rPr>
          <w:rFonts w:ascii="Times New Roman" w:hAnsi="Times New Roman" w:cs="Times New Roman"/>
          <w:noProof/>
          <w:sz w:val="24"/>
          <w:szCs w:val="24"/>
          <w:lang w:eastAsia="x-none"/>
        </w:rPr>
        <w:t>(Kemenkes RI, 2018)</w:t>
      </w:r>
      <w:r w:rsidRPr="00B13ACA">
        <w:rPr>
          <w:rFonts w:ascii="Times New Roman" w:hAnsi="Times New Roman" w:cs="Times New Roman"/>
          <w:sz w:val="24"/>
          <w:szCs w:val="24"/>
          <w:lang w:eastAsia="x-none"/>
        </w:rPr>
        <w:fldChar w:fldCharType="end"/>
      </w:r>
      <w:r w:rsidRPr="00B13ACA">
        <w:rPr>
          <w:rFonts w:ascii="Times New Roman" w:hAnsi="Times New Roman" w:cs="Times New Roman"/>
          <w:sz w:val="24"/>
          <w:szCs w:val="24"/>
          <w:lang w:eastAsia="x-none"/>
        </w:rPr>
        <w:t>. Cedera pada anak merupakan masalah kesehatan global</w:t>
      </w:r>
      <w:r w:rsidR="00294DFC">
        <w:rPr>
          <w:rFonts w:ascii="Times New Roman" w:hAnsi="Times New Roman" w:cs="Times New Roman"/>
          <w:sz w:val="24"/>
          <w:szCs w:val="24"/>
          <w:lang w:eastAsia="x-none"/>
        </w:rPr>
        <w:t xml:space="preserve"> yang </w:t>
      </w:r>
      <w:r w:rsidRPr="00B13ACA">
        <w:rPr>
          <w:rFonts w:ascii="Times New Roman" w:hAnsi="Times New Roman" w:cs="Times New Roman"/>
          <w:sz w:val="24"/>
          <w:szCs w:val="24"/>
          <w:lang w:eastAsia="x-none"/>
        </w:rPr>
        <w:t xml:space="preserve">berkontribusi terhadap </w:t>
      </w:r>
      <w:r w:rsidR="00294DFC">
        <w:rPr>
          <w:rFonts w:ascii="Times New Roman" w:hAnsi="Times New Roman" w:cs="Times New Roman"/>
          <w:sz w:val="24"/>
          <w:szCs w:val="24"/>
          <w:lang w:eastAsia="x-none"/>
        </w:rPr>
        <w:t>angka</w:t>
      </w:r>
      <w:r w:rsidRPr="00B13ACA">
        <w:rPr>
          <w:rFonts w:ascii="Times New Roman" w:hAnsi="Times New Roman" w:cs="Times New Roman"/>
          <w:sz w:val="24"/>
          <w:szCs w:val="24"/>
          <w:lang w:eastAsia="x-none"/>
        </w:rPr>
        <w:t xml:space="preserve"> kematian. Ratusan dari ribuan anak meninggal setiap tahun karena cedera dan jutaan lainnya disebabkan karena cedera ringan </w:t>
      </w:r>
      <w:r w:rsidRPr="00B13ACA">
        <w:rPr>
          <w:rFonts w:ascii="Times New Roman" w:hAnsi="Times New Roman" w:cs="Times New Roman"/>
          <w:sz w:val="24"/>
          <w:szCs w:val="24"/>
          <w:lang w:eastAsia="x-none"/>
        </w:rPr>
        <w:fldChar w:fldCharType="begin" w:fldLock="1"/>
      </w:r>
      <w:r w:rsidRPr="00B13ACA">
        <w:rPr>
          <w:rFonts w:ascii="Times New Roman" w:hAnsi="Times New Roman" w:cs="Times New Roman"/>
          <w:sz w:val="24"/>
          <w:szCs w:val="24"/>
          <w:lang w:eastAsia="x-none"/>
        </w:rPr>
        <w:instrText>ADDIN CSL_CITATION {"citationItems":[{"id":"ITEM-1","itemData":{"author":[{"dropping-particle":"","family":"Peden","given":"Margie","non-dropping-particle":"","parse-names":false,"suffix":""},{"dropping-particle":"","family":"Oyegbite","given":"Kayode","non-dropping-particle":"","parse-names":false,"suffix":""}],"id":"ITEM-1","issued":{"date-parts":[["0"]]},"title":"World report on child injury prevention World report on child injury prevention","type":"article-journal"},"uris":["http://www.mendeley.com/documents/?uuid=9a5c0735-f2e1-4f9b-82c5-034ffea35781"]}],"mendeley":{"formattedCitation":"(Peden &amp; Oyegbite, n.d.)","plainTextFormattedCitation":"(Peden &amp; Oyegbite, n.d.)","previouslyFormattedCitation":"(Peden &amp; Oyegbite, n.d.)"},"properties":{"noteIndex":0},"schema":"https://github.com/citation-style-language/schema/raw/master/csl-citation.json"}</w:instrText>
      </w:r>
      <w:r w:rsidRPr="00B13ACA">
        <w:rPr>
          <w:rFonts w:ascii="Times New Roman" w:hAnsi="Times New Roman" w:cs="Times New Roman"/>
          <w:sz w:val="24"/>
          <w:szCs w:val="24"/>
          <w:lang w:eastAsia="x-none"/>
        </w:rPr>
        <w:fldChar w:fldCharType="separate"/>
      </w:r>
      <w:r w:rsidRPr="00B13ACA">
        <w:rPr>
          <w:rFonts w:ascii="Times New Roman" w:hAnsi="Times New Roman" w:cs="Times New Roman"/>
          <w:noProof/>
          <w:sz w:val="24"/>
          <w:szCs w:val="24"/>
          <w:lang w:eastAsia="x-none"/>
        </w:rPr>
        <w:t>(Peden &amp; Oyegbite, n.d.)</w:t>
      </w:r>
      <w:r w:rsidRPr="00B13ACA">
        <w:rPr>
          <w:rFonts w:ascii="Times New Roman" w:hAnsi="Times New Roman" w:cs="Times New Roman"/>
          <w:sz w:val="24"/>
          <w:szCs w:val="24"/>
          <w:lang w:eastAsia="x-none"/>
        </w:rPr>
        <w:fldChar w:fldCharType="end"/>
      </w:r>
      <w:r w:rsidRPr="00B13ACA">
        <w:rPr>
          <w:rFonts w:ascii="Times New Roman" w:hAnsi="Times New Roman" w:cs="Times New Roman"/>
          <w:sz w:val="24"/>
          <w:szCs w:val="24"/>
          <w:lang w:eastAsia="x-none"/>
        </w:rPr>
        <w:t xml:space="preserve">. </w:t>
      </w:r>
    </w:p>
    <w:p w:rsidR="00294DFC" w:rsidRDefault="00B13ACA" w:rsidP="00B13ACA">
      <w:pPr>
        <w:spacing w:after="0" w:line="360" w:lineRule="auto"/>
        <w:ind w:firstLine="435"/>
        <w:contextualSpacing/>
        <w:jc w:val="both"/>
        <w:rPr>
          <w:rFonts w:ascii="Times New Roman" w:hAnsi="Times New Roman" w:cs="Times New Roman"/>
          <w:sz w:val="24"/>
          <w:szCs w:val="24"/>
          <w:lang w:eastAsia="x-none"/>
        </w:rPr>
      </w:pPr>
      <w:r w:rsidRPr="00B13ACA">
        <w:rPr>
          <w:rFonts w:ascii="Times New Roman" w:hAnsi="Times New Roman" w:cs="Times New Roman"/>
          <w:sz w:val="24"/>
          <w:szCs w:val="24"/>
          <w:lang w:val="x-none" w:eastAsia="x-none"/>
        </w:rPr>
        <w:t xml:space="preserve">Beberapa jenis cedera yang terjadi diantaranya dapat berupa luka lecet atau robek, terkilir, patah tulang, anggota tubuh terputus, mata, gegar otak, cedera organ dalam, luka bakar dan lainnya. Sedangkan tempat terjadinya cedera pada anak salah satunya adalah di sekolah dan lingkungannya baik di kelas maupun di halaman sekolah </w:t>
      </w:r>
      <w:r w:rsidRPr="00B13ACA">
        <w:rPr>
          <w:rFonts w:ascii="Times New Roman" w:hAnsi="Times New Roman" w:cs="Times New Roman"/>
          <w:sz w:val="24"/>
          <w:szCs w:val="24"/>
          <w:lang w:val="x-none" w:eastAsia="x-none"/>
        </w:rPr>
        <w:fldChar w:fldCharType="begin" w:fldLock="1"/>
      </w:r>
      <w:r w:rsidRPr="00B13ACA">
        <w:rPr>
          <w:rFonts w:ascii="Times New Roman" w:hAnsi="Times New Roman" w:cs="Times New Roman"/>
          <w:sz w:val="24"/>
          <w:szCs w:val="24"/>
          <w:lang w:val="x-none" w:eastAsia="x-none"/>
        </w:rPr>
        <w:instrText>ADDIN CSL_CITATION {"citationItems":[{"id":"ITEM-1","itemData":{"ISBN":"978-602-8937-24-5","ISSN":"13514180","PMID":"15991970","abstract":"Badan Penelitian dan Pengembangan Kesehatan telah menyelesaikan Riset Kesehatan Dasar (Riskesdas) 2018 yang dilakukan secara terintegrasi dengan Susenas Maret (Badan Pusat Statistik). Terintegrasinya riset ini sangat penting karena dimungkinkan analisis yang lebih mendalam. Status kesehatan dan determinan kesehatan bisa dilihat dari faktor sosial ekonomi, sehingga informasi yang dihasilkan lebih komprehensif. Data Riskesdas juga dapat digunakan untuk menghitung Indeks Pembangunan Kesehatan Masyarakat (IPKM), sehingga dapat diketahui perubahan pencapaian sasaran pembangunan kesehatan di setiap level wilayah, dari tingkat kabupaten/kota, provinsi maupun nasional. Pengumpulan data Riskesdas yang dilakukan pada 300.000 sampel rumah tangga (1,2 juta jiwa) telah menghasilkan beragam data dan informasi yang memperlihatkan wajah kesehatan Indonesia. Data dan informasi ini meliputi Status Gizi; Kesehatan Ibu; Kesehatan Anak; Penyakit Menular; Penyakit Tidak Menular, Kesehatan Jiwa, dan Kesehatan Gigi Mulut; Disabilitas dan Cidera; Kesehatan Lingkungan; Akses Pelayanan Kesehatan; dan Pelayanan Kesehatan Tradisional.","author":[{"dropping-particle":"","family":"Kemenkes RI","given":"","non-dropping-particle":"","parse-names":false,"suffix":""}],"id":"ITEM-1","issued":{"date-parts":[["2018"]]},"title":"Hasil Utama Riskesdas 2018","type":"article-journal"},"uris":["http://www.mendeley.com/documents/?uuid=9916f71f-bd3e-4a20-8394-1cc585499813"]}],"mendeley":{"formattedCitation":"(Kemenkes RI, 2018)","plainTextFormattedCitation":"(Kemenkes RI, 2018)","previouslyFormattedCitation":"(Kemenkes RI, 2018)"},"properties":{"noteIndex":0},"schema":"https://github.com/citation-style-language/schema/raw/master/csl-citation.json"}</w:instrText>
      </w:r>
      <w:r w:rsidRPr="00B13ACA">
        <w:rPr>
          <w:rFonts w:ascii="Times New Roman" w:hAnsi="Times New Roman" w:cs="Times New Roman"/>
          <w:sz w:val="24"/>
          <w:szCs w:val="24"/>
          <w:lang w:val="x-none" w:eastAsia="x-none"/>
        </w:rPr>
        <w:fldChar w:fldCharType="separate"/>
      </w:r>
      <w:r w:rsidRPr="00B13ACA">
        <w:rPr>
          <w:rFonts w:ascii="Times New Roman" w:hAnsi="Times New Roman" w:cs="Times New Roman"/>
          <w:noProof/>
          <w:sz w:val="24"/>
          <w:szCs w:val="24"/>
          <w:lang w:val="x-none" w:eastAsia="x-none"/>
        </w:rPr>
        <w:t>(Kemenkes RI, 2018)</w:t>
      </w:r>
      <w:r w:rsidRPr="00B13ACA">
        <w:rPr>
          <w:rFonts w:ascii="Times New Roman" w:hAnsi="Times New Roman" w:cs="Times New Roman"/>
          <w:sz w:val="24"/>
          <w:szCs w:val="24"/>
          <w:lang w:val="x-none" w:eastAsia="x-none"/>
        </w:rPr>
        <w:fldChar w:fldCharType="end"/>
      </w:r>
      <w:r w:rsidRPr="00B13ACA">
        <w:rPr>
          <w:rFonts w:ascii="Times New Roman" w:hAnsi="Times New Roman" w:cs="Times New Roman"/>
          <w:sz w:val="24"/>
          <w:szCs w:val="24"/>
          <w:lang w:val="x-none" w:eastAsia="x-none"/>
        </w:rPr>
        <w:t>. Data menunjukkan jenis cidera yang dialami anak usia 1-4 tahun adalah luka lecet/lebam/memar 73,7% sedangkan untuk usia 5-14 tahun adalah 65,9%. Data proporsi bagian tubuh yang cidera untuk usia 1-4 tahun paling banyak adalah pada bagian anggota gerak bawah 24,1%, untuk usia 5-14 tahun adalah 75,5%,</w:t>
      </w:r>
      <w:r w:rsidR="00294DFC">
        <w:rPr>
          <w:rFonts w:ascii="Times New Roman" w:hAnsi="Times New Roman" w:cs="Times New Roman"/>
          <w:sz w:val="24"/>
          <w:szCs w:val="24"/>
          <w:lang w:val="x-none" w:eastAsia="x-none"/>
        </w:rPr>
        <w:t xml:space="preserve"> </w:t>
      </w:r>
      <w:r w:rsidR="00294DFC">
        <w:rPr>
          <w:rFonts w:ascii="Times New Roman" w:hAnsi="Times New Roman" w:cs="Times New Roman"/>
          <w:sz w:val="24"/>
          <w:szCs w:val="24"/>
          <w:lang w:eastAsia="x-none"/>
        </w:rPr>
        <w:t xml:space="preserve">yang berupa </w:t>
      </w:r>
      <w:r w:rsidRPr="00B13ACA">
        <w:rPr>
          <w:rFonts w:ascii="Times New Roman" w:hAnsi="Times New Roman" w:cs="Times New Roman"/>
          <w:sz w:val="24"/>
          <w:szCs w:val="24"/>
          <w:lang w:val="x-none" w:eastAsia="x-none"/>
        </w:rPr>
        <w:t xml:space="preserve">kaki berupa luka lecet, lebam/memar </w:t>
      </w:r>
      <w:r w:rsidRPr="00B13ACA">
        <w:rPr>
          <w:rFonts w:ascii="Times New Roman" w:hAnsi="Times New Roman" w:cs="Times New Roman"/>
          <w:sz w:val="24"/>
          <w:szCs w:val="24"/>
          <w:lang w:val="x-none" w:eastAsia="x-none"/>
        </w:rPr>
        <w:fldChar w:fldCharType="begin" w:fldLock="1"/>
      </w:r>
      <w:r w:rsidRPr="00B13ACA">
        <w:rPr>
          <w:rFonts w:ascii="Times New Roman" w:hAnsi="Times New Roman" w:cs="Times New Roman"/>
          <w:sz w:val="24"/>
          <w:szCs w:val="24"/>
          <w:lang w:val="x-none" w:eastAsia="x-none"/>
        </w:rPr>
        <w:instrText>ADDIN CSL_CITATION {"citationItems":[{"id":"ITEM-1","itemData":{"ISBN":"978-602-8937-24-5","ISSN":"13514180","PMID":"15991970","abstract":"Badan Penelitian dan Pengembangan Kesehatan telah menyelesaikan Riset Kesehatan Dasar (Riskesdas) 2018 yang dilakukan secara terintegrasi dengan Susenas Maret (Badan Pusat Statistik). Terintegrasinya riset ini sangat penting karena dimungkinkan analisis yang lebih mendalam. Status kesehatan dan determinan kesehatan bisa dilihat dari faktor sosial ekonomi, sehingga informasi yang dihasilkan lebih komprehensif. Data Riskesdas juga dapat digunakan untuk menghitung Indeks Pembangunan Kesehatan Masyarakat (IPKM), sehingga dapat diketahui perubahan pencapaian sasaran pembangunan kesehatan di setiap level wilayah, dari tingkat kabupaten/kota, provinsi maupun nasional. Pengumpulan data Riskesdas yang dilakukan pada 300.000 sampel rumah tangga (1,2 juta jiwa) telah menghasilkan beragam data dan informasi yang memperlihatkan wajah kesehatan Indonesia. Data dan informasi ini meliputi Status Gizi; Kesehatan Ibu; Kesehatan Anak; Penyakit Menular; Penyakit Tidak Menular, Kesehatan Jiwa, dan Kesehatan Gigi Mulut; Disabilitas dan Cidera; Kesehatan Lingkungan; Akses Pelayanan Kesehatan; dan Pelayanan Kesehatan Tradisional.","author":[{"dropping-particle":"","family":"Kemenkes RI","given":"","non-dropping-particle":"","parse-names":false,"suffix":""}],"id":"ITEM-1","issued":{"date-parts":[["2018"]]},"title":"Hasil Utama Riskesdas 2018","type":"article-journal"},"uris":["http://www.mendeley.com/documents/?uuid=9916f71f-bd3e-4a20-8394-1cc585499813"]}],"mendeley":{"formattedCitation":"(Kemenkes RI, 2018)","plainTextFormattedCitation":"(Kemenkes RI, 2018)","previouslyFormattedCitation":"(Kemenkes RI, 2018)"},"properties":{"noteIndex":0},"schema":"https://github.com/citation-style-language/schema/raw/master/csl-citation.json"}</w:instrText>
      </w:r>
      <w:r w:rsidRPr="00B13ACA">
        <w:rPr>
          <w:rFonts w:ascii="Times New Roman" w:hAnsi="Times New Roman" w:cs="Times New Roman"/>
          <w:sz w:val="24"/>
          <w:szCs w:val="24"/>
          <w:lang w:val="x-none" w:eastAsia="x-none"/>
        </w:rPr>
        <w:fldChar w:fldCharType="separate"/>
      </w:r>
      <w:r w:rsidRPr="00B13ACA">
        <w:rPr>
          <w:rFonts w:ascii="Times New Roman" w:hAnsi="Times New Roman" w:cs="Times New Roman"/>
          <w:noProof/>
          <w:sz w:val="24"/>
          <w:szCs w:val="24"/>
          <w:lang w:val="x-none" w:eastAsia="x-none"/>
        </w:rPr>
        <w:t>(Kemenkes RI, 2018)</w:t>
      </w:r>
      <w:r w:rsidRPr="00B13ACA">
        <w:rPr>
          <w:rFonts w:ascii="Times New Roman" w:hAnsi="Times New Roman" w:cs="Times New Roman"/>
          <w:sz w:val="24"/>
          <w:szCs w:val="24"/>
          <w:lang w:val="x-none" w:eastAsia="x-none"/>
        </w:rPr>
        <w:fldChar w:fldCharType="end"/>
      </w:r>
      <w:r w:rsidRPr="00B13ACA">
        <w:rPr>
          <w:rFonts w:ascii="Times New Roman" w:hAnsi="Times New Roman" w:cs="Times New Roman"/>
          <w:sz w:val="24"/>
          <w:szCs w:val="24"/>
          <w:lang w:val="x-none" w:eastAsia="x-none"/>
        </w:rPr>
        <w:t>.</w:t>
      </w:r>
      <w:r w:rsidRPr="00B13ACA">
        <w:rPr>
          <w:rFonts w:ascii="Times New Roman" w:hAnsi="Times New Roman" w:cs="Times New Roman"/>
          <w:sz w:val="24"/>
          <w:szCs w:val="24"/>
          <w:lang w:eastAsia="x-none"/>
        </w:rPr>
        <w:t xml:space="preserve"> Berdasarkan kondisi tersebut, maka untuk mengatasi kejadian cedera pada anak usia sekolah diperlukan suatu upaya </w:t>
      </w:r>
      <w:r w:rsidR="00294DFC">
        <w:rPr>
          <w:rFonts w:ascii="Times New Roman" w:hAnsi="Times New Roman" w:cs="Times New Roman"/>
          <w:sz w:val="24"/>
          <w:szCs w:val="24"/>
          <w:lang w:eastAsia="x-none"/>
        </w:rPr>
        <w:t>keselamatan dengan</w:t>
      </w:r>
      <w:r w:rsidRPr="00B13ACA">
        <w:rPr>
          <w:rFonts w:ascii="Times New Roman" w:hAnsi="Times New Roman" w:cs="Times New Roman"/>
          <w:sz w:val="24"/>
          <w:szCs w:val="24"/>
          <w:lang w:eastAsia="x-none"/>
        </w:rPr>
        <w:t xml:space="preserve"> tindakan pertolonga</w:t>
      </w:r>
      <w:r w:rsidR="00294DFC">
        <w:rPr>
          <w:rFonts w:ascii="Times New Roman" w:hAnsi="Times New Roman" w:cs="Times New Roman"/>
          <w:sz w:val="24"/>
          <w:szCs w:val="24"/>
          <w:lang w:eastAsia="x-none"/>
        </w:rPr>
        <w:t>n pertama pada kecelakaan (P3K).</w:t>
      </w:r>
    </w:p>
    <w:p w:rsidR="00B13ACA" w:rsidRPr="00B13ACA" w:rsidRDefault="00B13ACA" w:rsidP="00B13ACA">
      <w:pPr>
        <w:spacing w:after="0" w:line="360" w:lineRule="auto"/>
        <w:ind w:firstLine="435"/>
        <w:contextualSpacing/>
        <w:jc w:val="both"/>
        <w:rPr>
          <w:rFonts w:ascii="Times New Roman" w:hAnsi="Times New Roman" w:cs="Times New Roman"/>
          <w:sz w:val="24"/>
          <w:szCs w:val="24"/>
          <w:lang w:eastAsia="x-none"/>
        </w:rPr>
      </w:pPr>
      <w:r w:rsidRPr="00B13ACA">
        <w:rPr>
          <w:rFonts w:ascii="Times New Roman" w:hAnsi="Times New Roman" w:cs="Times New Roman"/>
          <w:sz w:val="24"/>
          <w:szCs w:val="24"/>
          <w:lang w:eastAsia="x-none"/>
        </w:rPr>
        <w:t xml:space="preserve">P3K merupakan tindakan awal </w:t>
      </w:r>
      <w:r w:rsidR="00294DFC">
        <w:rPr>
          <w:rFonts w:ascii="Times New Roman" w:hAnsi="Times New Roman" w:cs="Times New Roman"/>
          <w:sz w:val="24"/>
          <w:szCs w:val="24"/>
          <w:lang w:eastAsia="x-none"/>
        </w:rPr>
        <w:t xml:space="preserve">yang </w:t>
      </w:r>
      <w:r w:rsidRPr="00B13ACA">
        <w:rPr>
          <w:rFonts w:ascii="Times New Roman" w:hAnsi="Times New Roman" w:cs="Times New Roman"/>
          <w:sz w:val="24"/>
          <w:szCs w:val="24"/>
          <w:lang w:eastAsia="x-none"/>
        </w:rPr>
        <w:t xml:space="preserve">berperan dalam menyelamatkan hidup dan memastikan kehidupan yang lebih baik dan lebih cepat dalam pemulihan. Pertolongan pertama adalah membantu </w:t>
      </w:r>
      <w:r w:rsidR="00294DFC">
        <w:rPr>
          <w:rFonts w:ascii="Times New Roman" w:hAnsi="Times New Roman" w:cs="Times New Roman"/>
          <w:sz w:val="24"/>
          <w:szCs w:val="24"/>
          <w:lang w:eastAsia="x-none"/>
        </w:rPr>
        <w:t xml:space="preserve">menangani </w:t>
      </w:r>
      <w:r w:rsidRPr="00B13ACA">
        <w:rPr>
          <w:rFonts w:ascii="Times New Roman" w:hAnsi="Times New Roman" w:cs="Times New Roman"/>
          <w:sz w:val="24"/>
          <w:szCs w:val="24"/>
          <w:lang w:eastAsia="x-none"/>
        </w:rPr>
        <w:t xml:space="preserve">cedera yang umum dan sederhana seperti luka lecet, terkilir, tersengat listrik, luka bakar dan gigitan hewan. Pertolongan pertama meliputi langkah-langkah dasar yang dilakukan untuk mengatasi cedera sebelum dibawa ke pelayanan kesehatan </w:t>
      </w:r>
      <w:r w:rsidRPr="00B13ACA">
        <w:rPr>
          <w:rFonts w:ascii="Times New Roman" w:hAnsi="Times New Roman" w:cs="Times New Roman"/>
          <w:sz w:val="24"/>
          <w:szCs w:val="24"/>
          <w:lang w:eastAsia="x-none"/>
        </w:rPr>
        <w:fldChar w:fldCharType="begin" w:fldLock="1"/>
      </w:r>
      <w:r w:rsidRPr="00B13ACA">
        <w:rPr>
          <w:rFonts w:ascii="Times New Roman" w:hAnsi="Times New Roman" w:cs="Times New Roman"/>
          <w:sz w:val="24"/>
          <w:szCs w:val="24"/>
          <w:lang w:eastAsia="x-none"/>
        </w:rPr>
        <w:instrText>ADDIN CSL_CITATION {"citationItems":[{"id":"ITEM-1","itemData":{"abstract":"OKUL ÖNCES‹ E⁄‹T‹M KURUMLARINDA ÇALIfiAN PERSONEL‹N ‹LKYARDIM VE TEMEL YAfiAM DESTE⁄‹ KONULARINDAK‹ B‹LG‹ DÜZEYLER‹N‹N DE⁄ERLEND‹R‹LMES‹ ÖZET G‹R‹fi: Tüm dünyada çocukluk ça¤› yaralanmalar› okul öncesi ve okul ça¤› çocuklar›nda ölümlere neden olmaktad›r. Bu çal›flmada okul öncesi e¤itim kurumlar›nda çal›flan personelin ilkyard›m ve temel yaflam deste¤i konular›ndaki bilgi düzeylerinin de¤erlendirilmesi amaçland›. GEREÇ VE YÖNTEM: Çal›flma May›s 2005 döneminde Afyonkarahisar il merkezinde bulunan okul öncesi e¤itim kurumlar›nda çal›flan personelin kat›l›m› ile gerçeklefltirildi. Veriler demografik bilgileri içeren sorular›n yan› s›ra ilkyard›m ve temel yaflam deste¤i konular›ndaki çoktan seçmeli sorular› içeren 34 soruluk bir anket formunun doldurulmas› ile topland›. BULGULAR: Çal›flmaya toplam 118 personel [68'i ö¤retmen, 14'ü usta ö¤retici (okul öncesi e¤itim konusunda ustal›k belgesi alm›fl kifli), 24'ü stajer ö¤renci ve 12'si yard›mc› personel] kat›ld›. Çal›flmaya kat›lanlar›n 111'i (%94.1) bayan ve yafl ortalamalar› 27.7 (min:16 max:52) idi. Kat›l›mc›lar›n %61.9'unun daha önceden ilkyard›m e¤itimi ald›klar› ve e¤itimin daha çok (%54.2) teorik fleklinde oldu¤u tespit edildi. Ankete kat›lanlar›n %84.7'sinin kendisini ilkyard›m konusunda yeterli hissetmedi¤i ve %85.6's›n›n ilkyard›m e¤itimi almak istedi¤i saptand›. ‹lkyard›m ve temel yaflam deste¤i konular› ile ilgili sorulardaki baflar› puan ortalamalar› 48.9 (min:20 max:75) olarak tespit edildi. SONUÇ: Okul öncesi e¤itimde görev alan personelin ilkyard›m konular›ndaki genel bilgi düzeylerinin yetersiz oldu¤u ancak e¤itim alma hususunda istekli olduklar› görülmektedir. Özellikle okul öncesi e¤itimin h›zla yayg›nlaflt›¤› ülkemizde bu alanda çal›flan personelin ilkyard›m konular›nda da h›zl›, do¤ru ve tekrarlayan e¤itimler almas›n›n gerekli oldu¤unu düflünmekteyiz. Anahtar kelimeler: ‹lk yard›m, ‹lkokul, Çocuklar, Temel Yaflam Deste¤i SUMMARY Objective: Childhood injuries are the leading cause of death for children in the preschool and school age in world. The purpose of this study is to determine of the level of knowledge of first aid and basic life support of the educators working in preschools in Afyonkarahisar region by using a written questionnaire. Methods: Study was conducted in Afyonkarahisar providence on preschool teachers working in school district in May 2005. The written questionnaire was formed with 34 questions. These multiple choice questions, varied from demographic to first aid and bas…","author":[{"dropping-particle":"","family":"Yurumez","given":"Y","non-dropping-particle":"","parse-names":false,"suffix":""},{"dropping-particle":"","family":"Yavuz","given":"Y","non-dropping-particle":"","parse-names":false,"suffix":""},{"dropping-particle":"","family":"Saglam","given":"H","non-dropping-particle":"","parse-names":false,"suffix":""},{"dropping-particle":"","family":"Koken","given":"R","non-dropping-particle":"","parse-names":false,"suffix":""},{"dropping-particle":"","family":"Tunay","given":"K","non-dropping-particle":"","parse-names":false,"suffix":""}],"container-title":"Akademik Acil Tıp Dergisi","id":"ITEM-1","issue":"3","issued":{"date-parts":[["2007"]]},"page":"17-20","title":"Evaluation of the Level of Knowledge of First Aid and Basic Life Support of the Educators Working in Preschools","type":"article-journal","volume":"1"},"uris":["http://www.mendeley.com/documents/?uuid=802a755b-52f9-4d9d-bfae-e40ca56501b9"]}],"mendeley":{"formattedCitation":"(Yurumez et al., 2007)","plainTextFormattedCitation":"(Yurumez et al., 2007)","previouslyFormattedCitation":"(Yurumez et al., 2007)"},"properties":{"noteIndex":0},"schema":"https://github.com/citation-style-language/schema/raw/master/csl-citation.json"}</w:instrText>
      </w:r>
      <w:r w:rsidRPr="00B13ACA">
        <w:rPr>
          <w:rFonts w:ascii="Times New Roman" w:hAnsi="Times New Roman" w:cs="Times New Roman"/>
          <w:sz w:val="24"/>
          <w:szCs w:val="24"/>
          <w:lang w:eastAsia="x-none"/>
        </w:rPr>
        <w:fldChar w:fldCharType="separate"/>
      </w:r>
      <w:r w:rsidRPr="00B13ACA">
        <w:rPr>
          <w:rFonts w:ascii="Times New Roman" w:hAnsi="Times New Roman" w:cs="Times New Roman"/>
          <w:noProof/>
          <w:sz w:val="24"/>
          <w:szCs w:val="24"/>
          <w:lang w:eastAsia="x-none"/>
        </w:rPr>
        <w:t>(Yurumez et al., 2007)</w:t>
      </w:r>
      <w:r w:rsidRPr="00B13ACA">
        <w:rPr>
          <w:rFonts w:ascii="Times New Roman" w:hAnsi="Times New Roman" w:cs="Times New Roman"/>
          <w:sz w:val="24"/>
          <w:szCs w:val="24"/>
          <w:lang w:eastAsia="x-none"/>
        </w:rPr>
        <w:fldChar w:fldCharType="end"/>
      </w:r>
      <w:r w:rsidRPr="00B13ACA">
        <w:rPr>
          <w:rFonts w:ascii="Times New Roman" w:hAnsi="Times New Roman" w:cs="Times New Roman"/>
          <w:sz w:val="24"/>
          <w:szCs w:val="24"/>
          <w:lang w:eastAsia="x-none"/>
        </w:rPr>
        <w:t xml:space="preserve">.  Hasil penelitian menunjukkan bahwa metode </w:t>
      </w:r>
      <w:r w:rsidRPr="00B13ACA">
        <w:rPr>
          <w:rFonts w:ascii="Times New Roman" w:hAnsi="Times New Roman" w:cs="Times New Roman"/>
          <w:i/>
          <w:sz w:val="24"/>
          <w:szCs w:val="24"/>
          <w:lang w:eastAsia="x-none"/>
        </w:rPr>
        <w:t>role play</w:t>
      </w:r>
      <w:r w:rsidRPr="00B13ACA">
        <w:rPr>
          <w:rFonts w:ascii="Times New Roman" w:hAnsi="Times New Roman" w:cs="Times New Roman"/>
          <w:sz w:val="24"/>
          <w:szCs w:val="24"/>
          <w:lang w:eastAsia="x-none"/>
        </w:rPr>
        <w:t xml:space="preserve"> dalam pemberian pendidikan kesehatan tentang P3K sangat efektif dalam meningkatkan pengetahuan </w:t>
      </w:r>
      <w:r w:rsidR="00294DFC">
        <w:rPr>
          <w:rFonts w:ascii="Times New Roman" w:hAnsi="Times New Roman" w:cs="Times New Roman"/>
          <w:sz w:val="24"/>
          <w:szCs w:val="24"/>
          <w:lang w:eastAsia="x-none"/>
        </w:rPr>
        <w:t xml:space="preserve">siswa </w:t>
      </w:r>
      <w:r w:rsidRPr="00B13ACA">
        <w:rPr>
          <w:rFonts w:ascii="Times New Roman" w:hAnsi="Times New Roman" w:cs="Times New Roman"/>
          <w:sz w:val="24"/>
          <w:szCs w:val="24"/>
          <w:lang w:eastAsia="x-none"/>
        </w:rPr>
        <w:fldChar w:fldCharType="begin" w:fldLock="1"/>
      </w:r>
      <w:r w:rsidRPr="00B13ACA">
        <w:rPr>
          <w:rFonts w:ascii="Times New Roman" w:hAnsi="Times New Roman" w:cs="Times New Roman"/>
          <w:sz w:val="24"/>
          <w:szCs w:val="24"/>
          <w:lang w:eastAsia="x-none"/>
        </w:rPr>
        <w:instrText>ADDIN CSL_CITATION {"citationItems":[{"id":"ITEM-1","itemData":{"author":[{"dropping-particle":"","family":"Saputra","given":"Wirahardi","non-dropping-particle":"","parse-names":false,"suffix":""},{"dropping-particle":"","family":"Krisnana","given":"Ilya","non-dropping-particle":"","parse-names":false,"suffix":""},{"dropping-particle":"","family":"Kurnia","given":"iqlima dwi","non-dropping-particle":"","parse-names":false,"suffix":""},{"dropping-particle":"","family":"Kusumuanigrum","given":"Tyas","non-dropping-particle":"","parse-names":false,"suffix":""}],"container-title":"Pediamoternal Nursing Journal","id":"ITEM-1","issue":"1","issued":{"date-parts":[["2019"]]},"title":"Metode Role play Meningkatkan Pengetahuan dan Tindakan Pertolongan","type":"article-journal","volume":"5"},"uris":["http://www.mendeley.com/documents/?uuid=ca5b532a-4187-4d62-be3a-a6e1b739614b"]}],"mendeley":{"formattedCitation":"(Saputra et al., 2019)","plainTextFormattedCitation":"(Saputra et al., 2019)","previouslyFormattedCitation":"(Saputra et al., 2019)"},"properties":{"noteIndex":0},"schema":"https://github.com/citation-style-language/schema/raw/master/csl-citation.json"}</w:instrText>
      </w:r>
      <w:r w:rsidRPr="00B13ACA">
        <w:rPr>
          <w:rFonts w:ascii="Times New Roman" w:hAnsi="Times New Roman" w:cs="Times New Roman"/>
          <w:sz w:val="24"/>
          <w:szCs w:val="24"/>
          <w:lang w:eastAsia="x-none"/>
        </w:rPr>
        <w:fldChar w:fldCharType="separate"/>
      </w:r>
      <w:r w:rsidRPr="00B13ACA">
        <w:rPr>
          <w:rFonts w:ascii="Times New Roman" w:hAnsi="Times New Roman" w:cs="Times New Roman"/>
          <w:noProof/>
          <w:sz w:val="24"/>
          <w:szCs w:val="24"/>
          <w:lang w:eastAsia="x-none"/>
        </w:rPr>
        <w:t>(Saputra et al., 2019)</w:t>
      </w:r>
      <w:r w:rsidRPr="00B13ACA">
        <w:rPr>
          <w:rFonts w:ascii="Times New Roman" w:hAnsi="Times New Roman" w:cs="Times New Roman"/>
          <w:sz w:val="24"/>
          <w:szCs w:val="24"/>
          <w:lang w:eastAsia="x-none"/>
        </w:rPr>
        <w:fldChar w:fldCharType="end"/>
      </w:r>
      <w:r w:rsidRPr="00B13ACA">
        <w:rPr>
          <w:rFonts w:ascii="Times New Roman" w:hAnsi="Times New Roman" w:cs="Times New Roman"/>
          <w:sz w:val="24"/>
          <w:szCs w:val="24"/>
          <w:lang w:eastAsia="x-none"/>
        </w:rPr>
        <w:t>.</w:t>
      </w:r>
      <w:r w:rsidR="00294DFC">
        <w:rPr>
          <w:rFonts w:ascii="Times New Roman" w:hAnsi="Times New Roman" w:cs="Times New Roman"/>
          <w:sz w:val="24"/>
          <w:szCs w:val="24"/>
          <w:lang w:eastAsia="x-none"/>
        </w:rPr>
        <w:t xml:space="preserve"> </w:t>
      </w:r>
      <w:r w:rsidRPr="00B13ACA">
        <w:rPr>
          <w:rFonts w:ascii="Times New Roman" w:hAnsi="Times New Roman" w:cs="Times New Roman"/>
          <w:sz w:val="24"/>
          <w:szCs w:val="24"/>
          <w:lang w:eastAsia="x-none"/>
        </w:rPr>
        <w:t xml:space="preserve">Namun dalam melakukan pertolongan pertama yang tepat dan benar, diperlukan pengetahuan dan keterampilan dengan mengikuti pelatihan dasar yang diberikan oleh tim pakar atau para ahli </w:t>
      </w:r>
      <w:r w:rsidRPr="00B13ACA">
        <w:rPr>
          <w:rFonts w:ascii="Times New Roman" w:hAnsi="Times New Roman" w:cs="Times New Roman"/>
          <w:sz w:val="24"/>
          <w:szCs w:val="24"/>
          <w:lang w:eastAsia="x-none"/>
        </w:rPr>
        <w:fldChar w:fldCharType="begin" w:fldLock="1"/>
      </w:r>
      <w:r w:rsidRPr="00B13ACA">
        <w:rPr>
          <w:rFonts w:ascii="Times New Roman" w:hAnsi="Times New Roman" w:cs="Times New Roman"/>
          <w:sz w:val="24"/>
          <w:szCs w:val="24"/>
          <w:lang w:eastAsia="x-none"/>
        </w:rPr>
        <w:instrText>ADDIN CSL_CITATION {"citationItems":[{"id":"ITEM-1","itemData":{"abstract":"OKUL ÖNCES‹ E⁄‹T‹M KURUMLARINDA ÇALIfiAN PERSONEL‹N ‹LKYARDIM VE TEMEL YAfiAM DESTE⁄‹ KONULARINDAK‹ B‹LG‹ DÜZEYLER‹N‹N DE⁄ERLEND‹R‹LMES‹ ÖZET G‹R‹fi: Tüm dünyada çocukluk ça¤› yaralanmalar› okul öncesi ve okul ça¤› çocuklar›nda ölümlere neden olmaktad›r. Bu çal›flmada okul öncesi e¤itim kurumlar›nda çal›flan personelin ilkyard›m ve temel yaflam deste¤i konular›ndaki bilgi düzeylerinin de¤erlendirilmesi amaçland›. GEREÇ VE YÖNTEM: Çal›flma May›s 2005 döneminde Afyonkarahisar il merkezinde bulunan okul öncesi e¤itim kurumlar›nda çal›flan personelin kat›l›m› ile gerçeklefltirildi. Veriler demografik bilgileri içeren sorular›n yan› s›ra ilkyard›m ve temel yaflam deste¤i konular›ndaki çoktan seçmeli sorular› içeren 34 soruluk bir anket formunun doldurulmas› ile topland›. BULGULAR: Çal›flmaya toplam 118 personel [68'i ö¤retmen, 14'ü usta ö¤retici (okul öncesi e¤itim konusunda ustal›k belgesi alm›fl kifli), 24'ü stajer ö¤renci ve 12'si yard›mc› personel] kat›ld›. Çal›flmaya kat›lanlar›n 111'i (%94.1) bayan ve yafl ortalamalar› 27.7 (min:16 max:52) idi. Kat›l›mc›lar›n %61.9'unun daha önceden ilkyard›m e¤itimi ald›klar› ve e¤itimin daha çok (%54.2) teorik fleklinde oldu¤u tespit edildi. Ankete kat›lanlar›n %84.7'sinin kendisini ilkyard›m konusunda yeterli hissetmedi¤i ve %85.6's›n›n ilkyard›m e¤itimi almak istedi¤i saptand›. ‹lkyard›m ve temel yaflam deste¤i konular› ile ilgili sorulardaki baflar› puan ortalamalar› 48.9 (min:20 max:75) olarak tespit edildi. SONUÇ: Okul öncesi e¤itimde görev alan personelin ilkyard›m konular›ndaki genel bilgi düzeylerinin yetersiz oldu¤u ancak e¤itim alma hususunda istekli olduklar› görülmektedir. Özellikle okul öncesi e¤itimin h›zla yayg›nlaflt›¤› ülkemizde bu alanda çal›flan personelin ilkyard›m konular›nda da h›zl›, do¤ru ve tekrarlayan e¤itimler almas›n›n gerekli oldu¤unu düflünmekteyiz. Anahtar kelimeler: ‹lk yard›m, ‹lkokul, Çocuklar, Temel Yaflam Deste¤i SUMMARY Objective: Childhood injuries are the leading cause of death for children in the preschool and school age in world. The purpose of this study is to determine of the level of knowledge of first aid and basic life support of the educators working in preschools in Afyonkarahisar region by using a written questionnaire. Methods: Study was conducted in Afyonkarahisar providence on preschool teachers working in school district in May 2005. The written questionnaire was formed with 34 questions. These multiple choice questions, varied from demographic to first aid and bas…","author":[{"dropping-particle":"","family":"Yurumez","given":"Y","non-dropping-particle":"","parse-names":false,"suffix":""},{"dropping-particle":"","family":"Yavuz","given":"Y","non-dropping-particle":"","parse-names":false,"suffix":""},{"dropping-particle":"","family":"Saglam","given":"H","non-dropping-particle":"","parse-names":false,"suffix":""},{"dropping-particle":"","family":"Koken","given":"R","non-dropping-particle":"","parse-names":false,"suffix":""},{"dropping-particle":"","family":"Tunay","given":"K","non-dropping-particle":"","parse-names":false,"suffix":""}],"container-title":"Akademik Acil Tıp Dergisi","id":"ITEM-1","issue":"3","issued":{"date-parts":[["2007"]]},"page":"17-20","title":"Evaluation of the Level of Knowledge of First Aid and Basic Life Support of the Educators Working in Preschools","type":"article-journal","volume":"1"},"uris":["http://www.mendeley.com/documents/?uuid=802a755b-52f9-4d9d-bfae-e40ca56501b9"]}],"mendeley":{"formattedCitation":"(Yurumez et al., 2007)","plainTextFormattedCitation":"(Yurumez et al., 2007)","previouslyFormattedCitation":"(Yurumez et al., 2007)"},"properties":{"noteIndex":0},"schema":"https://github.com/citation-style-language/schema/raw/master/csl-citation.json"}</w:instrText>
      </w:r>
      <w:r w:rsidRPr="00B13ACA">
        <w:rPr>
          <w:rFonts w:ascii="Times New Roman" w:hAnsi="Times New Roman" w:cs="Times New Roman"/>
          <w:sz w:val="24"/>
          <w:szCs w:val="24"/>
          <w:lang w:eastAsia="x-none"/>
        </w:rPr>
        <w:fldChar w:fldCharType="separate"/>
      </w:r>
      <w:r w:rsidRPr="00B13ACA">
        <w:rPr>
          <w:rFonts w:ascii="Times New Roman" w:hAnsi="Times New Roman" w:cs="Times New Roman"/>
          <w:noProof/>
          <w:sz w:val="24"/>
          <w:szCs w:val="24"/>
          <w:lang w:eastAsia="x-none"/>
        </w:rPr>
        <w:t>(Yurumez et al., 2007)</w:t>
      </w:r>
      <w:r w:rsidRPr="00B13ACA">
        <w:rPr>
          <w:rFonts w:ascii="Times New Roman" w:hAnsi="Times New Roman" w:cs="Times New Roman"/>
          <w:sz w:val="24"/>
          <w:szCs w:val="24"/>
          <w:lang w:eastAsia="x-none"/>
        </w:rPr>
        <w:fldChar w:fldCharType="end"/>
      </w:r>
      <w:r w:rsidRPr="00B13ACA">
        <w:rPr>
          <w:rFonts w:ascii="Times New Roman" w:hAnsi="Times New Roman" w:cs="Times New Roman"/>
          <w:sz w:val="24"/>
          <w:szCs w:val="24"/>
          <w:lang w:eastAsia="x-none"/>
        </w:rPr>
        <w:t xml:space="preserve">. Pemberian pendidikan pertolongan pertama juga bisa diberikan pada anak usia sekolah karena praktik dan pengajaran masa kecil akan berdampak langsung pada kondisi fisik dan mental anak </w:t>
      </w:r>
      <w:r w:rsidRPr="00B13ACA">
        <w:rPr>
          <w:rFonts w:ascii="Times New Roman" w:hAnsi="Times New Roman" w:cs="Times New Roman"/>
          <w:sz w:val="24"/>
          <w:szCs w:val="24"/>
          <w:lang w:eastAsia="x-none"/>
        </w:rPr>
        <w:fldChar w:fldCharType="begin" w:fldLock="1"/>
      </w:r>
      <w:r w:rsidRPr="00B13ACA">
        <w:rPr>
          <w:rFonts w:ascii="Times New Roman" w:hAnsi="Times New Roman" w:cs="Times New Roman"/>
          <w:sz w:val="24"/>
          <w:szCs w:val="24"/>
          <w:lang w:eastAsia="x-none"/>
        </w:rPr>
        <w:instrText>ADDIN CSL_CITATION {"citationItems":[{"id":"ITEM-1","itemData":{"DOI":"10.4172/2157-7420.1000288","author":[{"dropping-particle":"","family":"Kaur","given":"Navjot","non-dropping-particle":"","parse-names":false,"suffix":""},{"dropping-particle":"","family":"Kaur","given":"Mandeep","non-dropping-particle":"","parse-names":false,"suffix":""}],"id":"ITEM-1","issue":"4","issued":{"date-parts":[["2017"]]},"page":"8-11","title":"Health &amp; Medical Informatics A Descriptive Study to Assess the Level of Knowledge Regarding the First Aid Management among School Teachers in Selected Schools of District Mohali , Punjab","type":"article-journal","volume":"8"},"uris":["http://www.mendeley.com/documents/?uuid=01d76406-ba48-4aa7-ba41-0eb9ffb04d59"]}],"mendeley":{"formattedCitation":"(Kaur &amp; Kaur, 2017)","plainTextFormattedCitation":"(Kaur &amp; Kaur, 2017)","previouslyFormattedCitation":"(Kaur &amp; Kaur, 2017)"},"properties":{"noteIndex":0},"schema":"https://github.com/citation-style-language/schema/raw/master/csl-citation.json"}</w:instrText>
      </w:r>
      <w:r w:rsidRPr="00B13ACA">
        <w:rPr>
          <w:rFonts w:ascii="Times New Roman" w:hAnsi="Times New Roman" w:cs="Times New Roman"/>
          <w:sz w:val="24"/>
          <w:szCs w:val="24"/>
          <w:lang w:eastAsia="x-none"/>
        </w:rPr>
        <w:fldChar w:fldCharType="separate"/>
      </w:r>
      <w:r w:rsidRPr="00B13ACA">
        <w:rPr>
          <w:rFonts w:ascii="Times New Roman" w:hAnsi="Times New Roman" w:cs="Times New Roman"/>
          <w:noProof/>
          <w:sz w:val="24"/>
          <w:szCs w:val="24"/>
          <w:lang w:eastAsia="x-none"/>
        </w:rPr>
        <w:t>(Kaur &amp; Kaur, 2017)</w:t>
      </w:r>
      <w:r w:rsidRPr="00B13ACA">
        <w:rPr>
          <w:rFonts w:ascii="Times New Roman" w:hAnsi="Times New Roman" w:cs="Times New Roman"/>
          <w:sz w:val="24"/>
          <w:szCs w:val="24"/>
          <w:lang w:eastAsia="x-none"/>
        </w:rPr>
        <w:fldChar w:fldCharType="end"/>
      </w:r>
      <w:r w:rsidRPr="00B13ACA">
        <w:rPr>
          <w:rFonts w:ascii="Times New Roman" w:hAnsi="Times New Roman" w:cs="Times New Roman"/>
          <w:sz w:val="24"/>
          <w:szCs w:val="24"/>
          <w:lang w:eastAsia="x-none"/>
        </w:rPr>
        <w:t>.</w:t>
      </w:r>
    </w:p>
    <w:p w:rsidR="00B13ACA" w:rsidRPr="00B13ACA" w:rsidRDefault="00B13ACA" w:rsidP="00B13ACA">
      <w:pPr>
        <w:spacing w:after="0" w:line="360" w:lineRule="auto"/>
        <w:ind w:firstLine="435"/>
        <w:contextualSpacing/>
        <w:jc w:val="both"/>
        <w:rPr>
          <w:rFonts w:ascii="Times New Roman" w:hAnsi="Times New Roman" w:cs="Times New Roman"/>
          <w:sz w:val="24"/>
          <w:szCs w:val="24"/>
          <w:lang w:eastAsia="x-none"/>
        </w:rPr>
      </w:pPr>
      <w:r w:rsidRPr="00B13ACA">
        <w:rPr>
          <w:rFonts w:ascii="Times New Roman" w:hAnsi="Times New Roman" w:cs="Times New Roman"/>
          <w:sz w:val="24"/>
          <w:szCs w:val="24"/>
          <w:lang w:eastAsia="x-none"/>
        </w:rPr>
        <w:t xml:space="preserve">Pemberian pendidikan dan pelatihan terkait pertolongan pertama pada anak akan memberikan manfaat </w:t>
      </w:r>
      <w:r w:rsidR="006411C0">
        <w:rPr>
          <w:rFonts w:ascii="Times New Roman" w:hAnsi="Times New Roman" w:cs="Times New Roman"/>
          <w:sz w:val="24"/>
          <w:szCs w:val="24"/>
          <w:lang w:eastAsia="x-none"/>
        </w:rPr>
        <w:t xml:space="preserve">berupa </w:t>
      </w:r>
      <w:r w:rsidRPr="00B13ACA">
        <w:rPr>
          <w:rFonts w:ascii="Times New Roman" w:hAnsi="Times New Roman" w:cs="Times New Roman"/>
          <w:sz w:val="24"/>
          <w:szCs w:val="24"/>
          <w:lang w:eastAsia="x-none"/>
        </w:rPr>
        <w:t>kesehatan juga pengetahu</w:t>
      </w:r>
      <w:r w:rsidR="006411C0">
        <w:rPr>
          <w:rFonts w:ascii="Times New Roman" w:hAnsi="Times New Roman" w:cs="Times New Roman"/>
          <w:sz w:val="24"/>
          <w:szCs w:val="24"/>
          <w:lang w:eastAsia="x-none"/>
        </w:rPr>
        <w:t>a</w:t>
      </w:r>
      <w:r w:rsidRPr="00B13ACA">
        <w:rPr>
          <w:rFonts w:ascii="Times New Roman" w:hAnsi="Times New Roman" w:cs="Times New Roman"/>
          <w:sz w:val="24"/>
          <w:szCs w:val="24"/>
          <w:lang w:eastAsia="x-none"/>
        </w:rPr>
        <w:t xml:space="preserve">n dan tanggung jawab sosial, </w:t>
      </w:r>
      <w:r w:rsidR="006411C0">
        <w:rPr>
          <w:rFonts w:ascii="Times New Roman" w:hAnsi="Times New Roman" w:cs="Times New Roman"/>
          <w:sz w:val="24"/>
          <w:szCs w:val="24"/>
          <w:lang w:eastAsia="x-none"/>
        </w:rPr>
        <w:t xml:space="preserve">serta </w:t>
      </w:r>
      <w:r w:rsidR="00294DFC">
        <w:rPr>
          <w:rFonts w:ascii="Times New Roman" w:hAnsi="Times New Roman" w:cs="Times New Roman"/>
          <w:sz w:val="24"/>
          <w:szCs w:val="24"/>
          <w:lang w:eastAsia="x-none"/>
        </w:rPr>
        <w:t xml:space="preserve">peningkatan </w:t>
      </w:r>
      <w:r w:rsidRPr="00B13ACA">
        <w:rPr>
          <w:rFonts w:ascii="Times New Roman" w:hAnsi="Times New Roman" w:cs="Times New Roman"/>
          <w:sz w:val="24"/>
          <w:szCs w:val="24"/>
          <w:lang w:eastAsia="x-none"/>
        </w:rPr>
        <w:t xml:space="preserve">nilai kemanusian untuk saling membantu dan menolong </w:t>
      </w:r>
      <w:r w:rsidRPr="00B13ACA">
        <w:rPr>
          <w:rFonts w:ascii="Times New Roman" w:hAnsi="Times New Roman" w:cs="Times New Roman"/>
          <w:sz w:val="24"/>
          <w:szCs w:val="24"/>
          <w:lang w:eastAsia="x-none"/>
        </w:rPr>
        <w:fldChar w:fldCharType="begin" w:fldLock="1"/>
      </w:r>
      <w:r w:rsidR="00212CDA">
        <w:rPr>
          <w:rFonts w:ascii="Times New Roman" w:hAnsi="Times New Roman" w:cs="Times New Roman"/>
          <w:sz w:val="24"/>
          <w:szCs w:val="24"/>
          <w:lang w:eastAsia="x-none"/>
        </w:rPr>
        <w:instrText>ADDIN CSL_CITATION {"citationItems":[{"id":"ITEM-1","itemData":{"DOI":"10.9790/0837-2307052629","ISBN":"0837230705","author":[{"dropping-particle":"","family":"Santhikrishna","given":"C","non-dropping-particle":"","parse-names":false,"suffix":""},{"dropping-particle":"","family":"Rekha","given":"P","non-dropping-particle":"","parse-names":false,"suffix":""}],"container-title":"Journal Of Humanities And Social Science","id":"ITEM-1","issue":"7","issued":{"date-parts":[["2018"]]},"page":"26-29","title":"First Aid Education for Safety of Students","type":"article-journal","volume":"23"},"uris":["http://www.mendeley.com/documents/?uuid=ab933d69-4ac6-4e83-9641-7a90dcde744e"]}],"mendeley":{"formattedCitation":"(Santhikrishna &amp; Rekha, 2018)","plainTextFormattedCitation":"(Santhikrishna &amp; Rekha, 2018)","previouslyFormattedCitation":"(Santhikrishna &amp; Rekha, 2018)"},"properties":{"noteIndex":0},"schema":"https://github.com/citation-style-language/schema/raw/master/csl-citation.json"}</w:instrText>
      </w:r>
      <w:r w:rsidRPr="00B13ACA">
        <w:rPr>
          <w:rFonts w:ascii="Times New Roman" w:hAnsi="Times New Roman" w:cs="Times New Roman"/>
          <w:sz w:val="24"/>
          <w:szCs w:val="24"/>
          <w:lang w:eastAsia="x-none"/>
        </w:rPr>
        <w:fldChar w:fldCharType="separate"/>
      </w:r>
      <w:r w:rsidRPr="00B13ACA">
        <w:rPr>
          <w:rFonts w:ascii="Times New Roman" w:hAnsi="Times New Roman" w:cs="Times New Roman"/>
          <w:noProof/>
          <w:sz w:val="24"/>
          <w:szCs w:val="24"/>
          <w:lang w:eastAsia="x-none"/>
        </w:rPr>
        <w:t>(Santhikrishna &amp; Rekha, 2018)</w:t>
      </w:r>
      <w:r w:rsidRPr="00B13ACA">
        <w:rPr>
          <w:rFonts w:ascii="Times New Roman" w:hAnsi="Times New Roman" w:cs="Times New Roman"/>
          <w:sz w:val="24"/>
          <w:szCs w:val="24"/>
          <w:lang w:eastAsia="x-none"/>
        </w:rPr>
        <w:fldChar w:fldCharType="end"/>
      </w:r>
      <w:r w:rsidRPr="00B13ACA">
        <w:rPr>
          <w:rFonts w:ascii="Times New Roman" w:hAnsi="Times New Roman" w:cs="Times New Roman"/>
          <w:sz w:val="24"/>
          <w:szCs w:val="24"/>
          <w:lang w:eastAsia="x-none"/>
        </w:rPr>
        <w:t xml:space="preserve">. Hal tersebut karena dengan memberikan pengetahuan dan pelatihan pertolongan pertama di sekolah sangat bermanfaat sehingga manajemen penganganan penyakit dan cedera dapat dilakukan dengan tepat dan cepat </w:t>
      </w:r>
      <w:r w:rsidRPr="00B13ACA">
        <w:rPr>
          <w:rFonts w:ascii="Times New Roman" w:hAnsi="Times New Roman" w:cs="Times New Roman"/>
          <w:sz w:val="24"/>
          <w:szCs w:val="24"/>
          <w:lang w:eastAsia="x-none"/>
        </w:rPr>
        <w:fldChar w:fldCharType="begin" w:fldLock="1"/>
      </w:r>
      <w:r w:rsidRPr="00B13ACA">
        <w:rPr>
          <w:rFonts w:ascii="Times New Roman" w:hAnsi="Times New Roman" w:cs="Times New Roman"/>
          <w:sz w:val="24"/>
          <w:szCs w:val="24"/>
          <w:lang w:eastAsia="x-none"/>
        </w:rPr>
        <w:instrText>ADDIN CSL_CITATION {"citationItems":[{"id":"ITEM-1","itemData":{"DOI":"10.5455/ijmsph.2019.0616824072019","ISBN":"0616824072019","author":[{"dropping-particle":"","family":"Panda","given":"Prakash Chandra","non-dropping-particle":"","parse-names":false,"suffix":""},{"dropping-particle":"","family":"Panda","given":"Smita Kumari","non-dropping-particle":"","parse-names":false,"suffix":""},{"dropping-particle":"","family":"Karir","given":"Shilpa","non-dropping-particle":"","parse-names":false,"suffix":""},{"dropping-particle":"","family":"Patra","given":"Aliva","non-dropping-particle":"","parse-names":false,"suffix":""}],"id":"ITEM-1","issue":"10","issued":{"date-parts":[["2019"]]},"page":"838-842","title":"Effectiveness of first-aid training on school children of urban area of Sambalpur District , Odisha","type":"article-journal","volume":"8"},"uris":["http://www.mendeley.com/documents/?uuid=f641311a-baf5-43a7-b925-aa36b6ff5068"]}],"mendeley":{"formattedCitation":"(Panda et al., 2019)","plainTextFormattedCitation":"(Panda et al., 2019)","previouslyFormattedCitation":"(Panda et al., 2019)"},"properties":{"noteIndex":0},"schema":"https://github.com/citation-style-language/schema/raw/master/csl-citation.json"}</w:instrText>
      </w:r>
      <w:r w:rsidRPr="00B13ACA">
        <w:rPr>
          <w:rFonts w:ascii="Times New Roman" w:hAnsi="Times New Roman" w:cs="Times New Roman"/>
          <w:sz w:val="24"/>
          <w:szCs w:val="24"/>
          <w:lang w:eastAsia="x-none"/>
        </w:rPr>
        <w:fldChar w:fldCharType="separate"/>
      </w:r>
      <w:r w:rsidRPr="00B13ACA">
        <w:rPr>
          <w:rFonts w:ascii="Times New Roman" w:hAnsi="Times New Roman" w:cs="Times New Roman"/>
          <w:noProof/>
          <w:sz w:val="24"/>
          <w:szCs w:val="24"/>
          <w:lang w:eastAsia="x-none"/>
        </w:rPr>
        <w:t>(Panda et al., 2019)</w:t>
      </w:r>
      <w:r w:rsidRPr="00B13ACA">
        <w:rPr>
          <w:rFonts w:ascii="Times New Roman" w:hAnsi="Times New Roman" w:cs="Times New Roman"/>
          <w:sz w:val="24"/>
          <w:szCs w:val="24"/>
          <w:lang w:eastAsia="x-none"/>
        </w:rPr>
        <w:fldChar w:fldCharType="end"/>
      </w:r>
      <w:r w:rsidRPr="00B13ACA">
        <w:rPr>
          <w:rFonts w:ascii="Times New Roman" w:hAnsi="Times New Roman" w:cs="Times New Roman"/>
          <w:sz w:val="24"/>
          <w:szCs w:val="24"/>
          <w:lang w:eastAsia="x-none"/>
        </w:rPr>
        <w:t>.</w:t>
      </w:r>
    </w:p>
    <w:p w:rsidR="00B13ACA" w:rsidRPr="00B13ACA" w:rsidRDefault="00294DFC" w:rsidP="00B13ACA">
      <w:pPr>
        <w:spacing w:after="0" w:line="360" w:lineRule="auto"/>
        <w:ind w:firstLine="435"/>
        <w:contextualSpacing/>
        <w:jc w:val="both"/>
        <w:rPr>
          <w:rFonts w:ascii="Times New Roman" w:hAnsi="Times New Roman" w:cs="Times New Roman"/>
          <w:sz w:val="24"/>
          <w:szCs w:val="24"/>
          <w:lang w:eastAsia="x-none"/>
        </w:rPr>
      </w:pPr>
      <w:r>
        <w:rPr>
          <w:rFonts w:ascii="Times New Roman" w:hAnsi="Times New Roman" w:cs="Times New Roman"/>
          <w:sz w:val="24"/>
          <w:szCs w:val="24"/>
          <w:lang w:eastAsia="x-none"/>
        </w:rPr>
        <w:t>SDN</w:t>
      </w:r>
      <w:r w:rsidR="00B13ACA" w:rsidRPr="00B13ACA">
        <w:rPr>
          <w:rFonts w:ascii="Times New Roman" w:hAnsi="Times New Roman" w:cs="Times New Roman"/>
          <w:sz w:val="24"/>
          <w:szCs w:val="24"/>
          <w:lang w:eastAsia="x-none"/>
        </w:rPr>
        <w:t xml:space="preserve"> Babakan Kadu merupakan salah satu sekolah di Kota Tasikmalaya, dimana hasil studi pendahuluan </w:t>
      </w:r>
      <w:r w:rsidR="006411C0">
        <w:rPr>
          <w:rFonts w:ascii="Times New Roman" w:hAnsi="Times New Roman" w:cs="Times New Roman"/>
          <w:sz w:val="24"/>
          <w:szCs w:val="24"/>
          <w:lang w:eastAsia="x-none"/>
        </w:rPr>
        <w:t xml:space="preserve">menunjukkan bahwa di sekolah </w:t>
      </w:r>
      <w:r w:rsidR="00B13ACA" w:rsidRPr="00B13ACA">
        <w:rPr>
          <w:rFonts w:ascii="Times New Roman" w:hAnsi="Times New Roman" w:cs="Times New Roman"/>
          <w:sz w:val="24"/>
          <w:szCs w:val="24"/>
          <w:lang w:eastAsia="x-none"/>
        </w:rPr>
        <w:t>terdapat kejadian kecelakaan siswa seperti terjatuh sehingga menimbulkan luka lecet, memar ataupun terkilir. Selain itu belum semua siswa terapapar mengenai materi pertolongan pertama pada kecelakaan atau kegawatdaruratan. Berdasarkan hal terse</w:t>
      </w:r>
      <w:r>
        <w:rPr>
          <w:rFonts w:ascii="Times New Roman" w:hAnsi="Times New Roman" w:cs="Times New Roman"/>
          <w:sz w:val="24"/>
          <w:szCs w:val="24"/>
          <w:lang w:eastAsia="x-none"/>
        </w:rPr>
        <w:t>but makaakan dilaksanakan pengabdian masyarakat berupa pemberian</w:t>
      </w:r>
      <w:r w:rsidR="00B13ACA" w:rsidRPr="00B13ACA">
        <w:rPr>
          <w:rFonts w:ascii="Times New Roman" w:hAnsi="Times New Roman" w:cs="Times New Roman"/>
          <w:sz w:val="24"/>
          <w:szCs w:val="24"/>
          <w:lang w:eastAsia="x-none"/>
        </w:rPr>
        <w:t xml:space="preserve"> pendidikan kesehatan tentang </w:t>
      </w:r>
      <w:r>
        <w:rPr>
          <w:rFonts w:ascii="Times New Roman" w:hAnsi="Times New Roman" w:cs="Times New Roman"/>
          <w:sz w:val="24"/>
          <w:szCs w:val="24"/>
          <w:lang w:eastAsia="x-none"/>
        </w:rPr>
        <w:t xml:space="preserve">P3K. </w:t>
      </w:r>
      <w:r w:rsidR="00B13ACA" w:rsidRPr="00B13ACA">
        <w:rPr>
          <w:rFonts w:ascii="Times New Roman" w:hAnsi="Times New Roman" w:cs="Times New Roman"/>
          <w:sz w:val="24"/>
          <w:szCs w:val="24"/>
          <w:lang w:eastAsia="x-none"/>
        </w:rPr>
        <w:t xml:space="preserve">Tujuan kegiatan ini adalah </w:t>
      </w:r>
      <w:r w:rsidR="00B13ACA" w:rsidRPr="00B13ACA">
        <w:rPr>
          <w:rFonts w:ascii="Times New Roman" w:hAnsi="Times New Roman" w:cs="Times New Roman"/>
          <w:sz w:val="24"/>
          <w:szCs w:val="24"/>
          <w:lang w:val="x-none" w:eastAsia="x-none"/>
        </w:rPr>
        <w:t>meningkatnya pengatahuan dan keterampilan siswa tentang pertolongan pertama pada kecelakaan dan kondisi kegawatdaruratan.</w:t>
      </w:r>
    </w:p>
    <w:p w:rsidR="00806882" w:rsidRDefault="00806882">
      <w:pPr>
        <w:spacing w:after="0" w:line="360" w:lineRule="auto"/>
        <w:ind w:firstLine="567"/>
        <w:jc w:val="both"/>
        <w:rPr>
          <w:rFonts w:ascii="Times New Roman" w:eastAsia="Times New Roman" w:hAnsi="Times New Roman" w:cs="Times New Roman"/>
          <w:sz w:val="24"/>
          <w:szCs w:val="24"/>
        </w:rPr>
      </w:pPr>
    </w:p>
    <w:p w:rsidR="00806882" w:rsidRDefault="001740A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BAHAN DAN METODE </w:t>
      </w:r>
    </w:p>
    <w:p w:rsidR="006411C0" w:rsidRPr="006411C0" w:rsidRDefault="006411C0" w:rsidP="006411C0">
      <w:pPr>
        <w:spacing w:after="0" w:line="360" w:lineRule="auto"/>
        <w:ind w:right="94" w:firstLine="567"/>
        <w:jc w:val="both"/>
        <w:rPr>
          <w:rFonts w:ascii="Times New Roman" w:eastAsia="Book Antiqua" w:hAnsi="Times New Roman" w:cs="Times New Roman"/>
          <w:sz w:val="24"/>
          <w:szCs w:val="24"/>
        </w:rPr>
      </w:pPr>
      <w:r w:rsidRPr="006411C0">
        <w:rPr>
          <w:rFonts w:ascii="Times New Roman" w:eastAsia="Book Antiqua" w:hAnsi="Times New Roman" w:cs="Times New Roman"/>
          <w:sz w:val="24"/>
          <w:szCs w:val="24"/>
        </w:rPr>
        <w:t xml:space="preserve">Pelaksanaan kegiatan pengabdian masyarakat ini </w:t>
      </w:r>
      <w:r>
        <w:rPr>
          <w:rFonts w:ascii="Times New Roman" w:eastAsia="Book Antiqua" w:hAnsi="Times New Roman" w:cs="Times New Roman"/>
          <w:sz w:val="24"/>
          <w:szCs w:val="24"/>
        </w:rPr>
        <w:t>dilaksanakan di SDN Babakan Kadu, Kota Tasikmalaya, yang diikuti oleh 30 siswa-siswi sekolah dasar kelas 4, 5 dan 6, yang dilaksanakan selama 3 hari mulai dari persiapan sampai evaluasi. Kegiatan pengabdian masyarakat yang dilaksanakan diawali dengan</w:t>
      </w:r>
      <w:r w:rsidRPr="006411C0">
        <w:rPr>
          <w:rFonts w:ascii="Times New Roman" w:eastAsia="Book Antiqua" w:hAnsi="Times New Roman" w:cs="Times New Roman"/>
          <w:sz w:val="24"/>
          <w:szCs w:val="24"/>
        </w:rPr>
        <w:t xml:space="preserve"> melakukan wawancara dan</w:t>
      </w:r>
      <w:r>
        <w:rPr>
          <w:rFonts w:ascii="Times New Roman" w:eastAsia="Book Antiqua" w:hAnsi="Times New Roman" w:cs="Times New Roman"/>
          <w:sz w:val="24"/>
          <w:szCs w:val="24"/>
        </w:rPr>
        <w:t xml:space="preserve"> perijinan dengan pihak sekolah. </w:t>
      </w:r>
      <w:r w:rsidRPr="006411C0">
        <w:rPr>
          <w:rFonts w:ascii="Times New Roman" w:eastAsia="Book Antiqua" w:hAnsi="Times New Roman" w:cs="Times New Roman"/>
          <w:sz w:val="24"/>
          <w:szCs w:val="24"/>
        </w:rPr>
        <w:t xml:space="preserve">Hasil wawancara memberikan informasi bahwa di SD Babakan Kadu belum dilakukan pemberian materi terbaru terkait pertolongan pertama pada kecelakaan dan kegawatdaruratan. </w:t>
      </w:r>
      <w:r>
        <w:rPr>
          <w:rFonts w:ascii="Times New Roman" w:eastAsia="Book Antiqua" w:hAnsi="Times New Roman" w:cs="Times New Roman"/>
          <w:sz w:val="24"/>
          <w:szCs w:val="24"/>
        </w:rPr>
        <w:t xml:space="preserve">Sedangkan untuk proses perijinan dilakukan dengan membawa surat ijin pelaksanaan kegiatan. Adapun metode yang digunakan untuk pemberian pendidikan kesehatan berupa </w:t>
      </w:r>
      <w:r w:rsidRPr="006411C0">
        <w:rPr>
          <w:rFonts w:ascii="Times New Roman" w:eastAsia="Book Antiqua" w:hAnsi="Times New Roman" w:cs="Times New Roman"/>
          <w:sz w:val="24"/>
          <w:szCs w:val="24"/>
        </w:rPr>
        <w:t xml:space="preserve">berupa pemberian materi/ penyuluhan, dan </w:t>
      </w:r>
      <w:r w:rsidRPr="006411C0">
        <w:rPr>
          <w:rFonts w:ascii="Times New Roman" w:eastAsia="Book Antiqua" w:hAnsi="Times New Roman" w:cs="Times New Roman"/>
          <w:i/>
          <w:sz w:val="24"/>
          <w:szCs w:val="24"/>
        </w:rPr>
        <w:t>role play</w:t>
      </w:r>
      <w:r w:rsidRPr="006411C0">
        <w:rPr>
          <w:rFonts w:ascii="Times New Roman" w:eastAsia="Book Antiqua" w:hAnsi="Times New Roman" w:cs="Times New Roman"/>
          <w:sz w:val="24"/>
          <w:szCs w:val="24"/>
        </w:rPr>
        <w:t>, d</w:t>
      </w:r>
      <w:r>
        <w:rPr>
          <w:rFonts w:ascii="Times New Roman" w:eastAsia="Book Antiqua" w:hAnsi="Times New Roman" w:cs="Times New Roman"/>
          <w:sz w:val="24"/>
          <w:szCs w:val="24"/>
        </w:rPr>
        <w:t xml:space="preserve">emostrasi dan redemonstrasi, dengan menggunakan media audio visual. Media audio visual yang digunakan dalam memberikan materi </w:t>
      </w:r>
      <w:r w:rsidRPr="006411C0">
        <w:rPr>
          <w:rFonts w:ascii="Times New Roman" w:eastAsia="Book Antiqua" w:hAnsi="Times New Roman" w:cs="Times New Roman"/>
          <w:sz w:val="24"/>
          <w:szCs w:val="24"/>
        </w:rPr>
        <w:t>yaitu dengan tayangan power point disertai dengan video bagaimana penatalaksaaan pertolongan pertama pada kecelakaan serta kondisi kegawatdaruratan</w:t>
      </w:r>
      <w:r w:rsidR="0066066B">
        <w:rPr>
          <w:rFonts w:ascii="Times New Roman" w:eastAsia="Book Antiqua" w:hAnsi="Times New Roman" w:cs="Times New Roman"/>
          <w:sz w:val="24"/>
          <w:szCs w:val="24"/>
        </w:rPr>
        <w:t>, sedangkan untuk demonstrasi perawatan luka menggunakan alat set rawat luka sesuai standar operasional</w:t>
      </w:r>
      <w:r w:rsidRPr="006411C0">
        <w:rPr>
          <w:rFonts w:ascii="Times New Roman" w:eastAsia="Book Antiqua" w:hAnsi="Times New Roman" w:cs="Times New Roman"/>
          <w:sz w:val="24"/>
          <w:szCs w:val="24"/>
        </w:rPr>
        <w:t>. Adapun isi dari materi yang diberikan diantaranya: Pengertian tentang Pertolongan Pertama pada Kecelakaan (P3K), Tujuan dari P3K, Pedoman Pelaku P3K, Obat-obat sederhana untuk P3K, Kasus-kasus Pertolongan Pertama dan Kegawatdaruratan, dan Video Pertolongan Pertama pda Kecelakaan dan kondisi kegawatdaruratan. Sebelum pemberian materi penyuluhan terlebih dahulu dilakukan pre test baik secara lisan maupun tertulis yang berisi pertanyaan terkait materi P3K. Materi yang diberikan berupa praktek langsung/ demonstrasi adalah bagaimana melakukan perawatan luka lecet, dan berdarah. Setelah diberikan materi penyuluhan dan demontrasi serta redemonstrasi keterampilan perawatan luka lecet dan berdarah, kemudian dilanjutkan dengan pos test untuk mengetahui pemahaman dan keterampilan para siswa terkait P3K.</w:t>
      </w:r>
    </w:p>
    <w:p w:rsidR="006411C0" w:rsidRPr="006411C0" w:rsidRDefault="006411C0" w:rsidP="006411C0">
      <w:pPr>
        <w:spacing w:after="0" w:line="360" w:lineRule="auto"/>
        <w:ind w:right="94" w:firstLine="567"/>
        <w:jc w:val="both"/>
        <w:rPr>
          <w:rFonts w:ascii="Times New Roman" w:eastAsia="Book Antiqua" w:hAnsi="Times New Roman" w:cs="Times New Roman"/>
          <w:sz w:val="24"/>
          <w:szCs w:val="24"/>
        </w:rPr>
      </w:pPr>
      <w:r w:rsidRPr="006411C0">
        <w:rPr>
          <w:rFonts w:ascii="Times New Roman" w:eastAsia="Book Antiqua" w:hAnsi="Times New Roman" w:cs="Times New Roman"/>
          <w:sz w:val="24"/>
          <w:szCs w:val="24"/>
        </w:rPr>
        <w:t xml:space="preserve">Pre test dan Post test sebagai kegiatan </w:t>
      </w:r>
      <w:r w:rsidR="0066066B">
        <w:rPr>
          <w:rFonts w:ascii="Times New Roman" w:eastAsia="Book Antiqua" w:hAnsi="Times New Roman" w:cs="Times New Roman"/>
          <w:sz w:val="24"/>
          <w:szCs w:val="24"/>
        </w:rPr>
        <w:t xml:space="preserve">untuk melakukan </w:t>
      </w:r>
      <w:r w:rsidRPr="006411C0">
        <w:rPr>
          <w:rFonts w:ascii="Times New Roman" w:eastAsia="Book Antiqua" w:hAnsi="Times New Roman" w:cs="Times New Roman"/>
          <w:sz w:val="24"/>
          <w:szCs w:val="24"/>
        </w:rPr>
        <w:t xml:space="preserve">evaluasi </w:t>
      </w:r>
      <w:r w:rsidR="0066066B">
        <w:rPr>
          <w:rFonts w:ascii="Times New Roman" w:eastAsia="Book Antiqua" w:hAnsi="Times New Roman" w:cs="Times New Roman"/>
          <w:sz w:val="24"/>
          <w:szCs w:val="24"/>
        </w:rPr>
        <w:t>atau</w:t>
      </w:r>
      <w:r w:rsidRPr="006411C0">
        <w:rPr>
          <w:rFonts w:ascii="Times New Roman" w:eastAsia="Book Antiqua" w:hAnsi="Times New Roman" w:cs="Times New Roman"/>
          <w:sz w:val="24"/>
          <w:szCs w:val="24"/>
        </w:rPr>
        <w:t xml:space="preserve"> penilaian terhadap perubahan pengetahuan, dan keterampilan siswa tentang P3K. Instrumen pre test dan post tes berupa lembar kuesioner berisi pertanyaan tentang P3K</w:t>
      </w:r>
      <w:r w:rsidR="0066066B">
        <w:rPr>
          <w:rFonts w:ascii="Times New Roman" w:eastAsia="Book Antiqua" w:hAnsi="Times New Roman" w:cs="Times New Roman"/>
          <w:sz w:val="24"/>
          <w:szCs w:val="24"/>
        </w:rPr>
        <w:t xml:space="preserve"> sebanyak 12 pertanyaan</w:t>
      </w:r>
      <w:r w:rsidRPr="006411C0">
        <w:rPr>
          <w:rFonts w:ascii="Times New Roman" w:eastAsia="Book Antiqua" w:hAnsi="Times New Roman" w:cs="Times New Roman"/>
          <w:sz w:val="24"/>
          <w:szCs w:val="24"/>
        </w:rPr>
        <w:t>, dan lembar observasi untuk melihat secara langsung keterampilan dalam melakukan perawatan luka lecet, serta memberikan pertanyaan secara lisan kepada siswa-siswi.</w:t>
      </w:r>
    </w:p>
    <w:p w:rsidR="00806882" w:rsidRDefault="00806882">
      <w:pPr>
        <w:spacing w:after="0" w:line="360" w:lineRule="auto"/>
        <w:jc w:val="both"/>
        <w:rPr>
          <w:rFonts w:ascii="Times New Roman" w:eastAsia="Times New Roman" w:hAnsi="Times New Roman" w:cs="Times New Roman"/>
          <w:sz w:val="24"/>
          <w:szCs w:val="24"/>
        </w:rPr>
      </w:pPr>
    </w:p>
    <w:p w:rsidR="00C051B1" w:rsidRDefault="001740AD" w:rsidP="00C051B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HASIL DAN PEMBAHASAN </w:t>
      </w:r>
    </w:p>
    <w:p w:rsidR="0066066B" w:rsidRPr="00C051B1" w:rsidRDefault="00C051B1" w:rsidP="00C051B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66066B" w:rsidRPr="0066066B">
        <w:rPr>
          <w:rFonts w:ascii="Times New Roman" w:eastAsia="Book Antiqua" w:hAnsi="Times New Roman" w:cs="Times New Roman"/>
          <w:sz w:val="24"/>
          <w:szCs w:val="24"/>
        </w:rPr>
        <w:t>Kegiatan pengabdian masyarakat yang berupa pemberian edukasi tentang P3K dan keterampilan P3K diikuti oleh 30 siswa-siswi dengan sangat antusias dan aktif selama kegiatan dilaksanakan. Metode ceramah, demonstrasi dan redemonstrasi serta diiringi dengan permainan berupa tepuk tangan dan kuis memberikan ketertarikan tersendiri sehingga peserta tidak merasa jenuh dan bosan terhadap materi yang diberikan. Selain itu media audio visual yaitu video yang diberikan memberikan suasana yang kondusif buat peserta.  Selain itu media set perawatan luka berupa bak instrument, pinset verban, gunting verban menjadi media secara nyata buat peserta untuk mengenal alat-alat medis yang digunakan untuk perawatan luka.</w:t>
      </w:r>
    </w:p>
    <w:p w:rsidR="002E46D2" w:rsidRDefault="002E46D2">
      <w:pPr>
        <w:rPr>
          <w:rFonts w:ascii="Times New Roman" w:eastAsia="Book Antiqua" w:hAnsi="Times New Roman" w:cs="Times New Roman"/>
          <w:sz w:val="24"/>
          <w:szCs w:val="24"/>
        </w:rPr>
      </w:pPr>
      <w:r>
        <w:rPr>
          <w:rFonts w:ascii="Times New Roman" w:eastAsia="Book Antiqua" w:hAnsi="Times New Roman" w:cs="Times New Roman"/>
          <w:sz w:val="24"/>
          <w:szCs w:val="24"/>
        </w:rPr>
        <w:br w:type="page"/>
      </w:r>
    </w:p>
    <w:p w:rsidR="00806882" w:rsidRPr="008257BF" w:rsidRDefault="0066066B" w:rsidP="008257BF">
      <w:pPr>
        <w:spacing w:line="360" w:lineRule="auto"/>
        <w:ind w:firstLine="567"/>
        <w:jc w:val="both"/>
        <w:rPr>
          <w:rFonts w:ascii="Times New Roman" w:eastAsia="Book Antiqua" w:hAnsi="Times New Roman" w:cs="Times New Roman"/>
          <w:sz w:val="24"/>
          <w:szCs w:val="24"/>
        </w:rPr>
      </w:pPr>
      <w:r w:rsidRPr="0066066B">
        <w:rPr>
          <w:rFonts w:ascii="Times New Roman" w:eastAsia="Book Antiqua" w:hAnsi="Times New Roman" w:cs="Times New Roman"/>
          <w:sz w:val="24"/>
          <w:szCs w:val="24"/>
        </w:rPr>
        <w:t>Hasil evaluasi kegiatan pengabdian masyarakat pada siswa-siswi SD babakan kadu, menunjukkan terdapat peningkatan terhadap pengetahu</w:t>
      </w:r>
      <w:r w:rsidR="00C051B1">
        <w:rPr>
          <w:rFonts w:ascii="Times New Roman" w:eastAsia="Book Antiqua" w:hAnsi="Times New Roman" w:cs="Times New Roman"/>
          <w:sz w:val="24"/>
          <w:szCs w:val="24"/>
        </w:rPr>
        <w:t>a</w:t>
      </w:r>
      <w:r w:rsidRPr="0066066B">
        <w:rPr>
          <w:rFonts w:ascii="Times New Roman" w:eastAsia="Book Antiqua" w:hAnsi="Times New Roman" w:cs="Times New Roman"/>
          <w:sz w:val="24"/>
          <w:szCs w:val="24"/>
        </w:rPr>
        <w:t>n</w:t>
      </w:r>
      <w:r w:rsidR="00C051B1">
        <w:rPr>
          <w:rFonts w:ascii="Times New Roman" w:eastAsia="Book Antiqua" w:hAnsi="Times New Roman" w:cs="Times New Roman"/>
          <w:sz w:val="24"/>
          <w:szCs w:val="24"/>
        </w:rPr>
        <w:t xml:space="preserve"> tentang P3K</w:t>
      </w:r>
      <w:r w:rsidRPr="0066066B">
        <w:rPr>
          <w:rFonts w:ascii="Times New Roman" w:eastAsia="Book Antiqua" w:hAnsi="Times New Roman" w:cs="Times New Roman"/>
          <w:sz w:val="24"/>
          <w:szCs w:val="24"/>
        </w:rPr>
        <w:t xml:space="preserve">, dan keterampilan </w:t>
      </w:r>
      <w:r w:rsidR="00C051B1">
        <w:rPr>
          <w:rFonts w:ascii="Times New Roman" w:eastAsia="Book Antiqua" w:hAnsi="Times New Roman" w:cs="Times New Roman"/>
          <w:sz w:val="24"/>
          <w:szCs w:val="24"/>
        </w:rPr>
        <w:t>perawatan luka</w:t>
      </w:r>
      <w:r w:rsidRPr="0066066B">
        <w:rPr>
          <w:rFonts w:ascii="Times New Roman" w:eastAsia="Book Antiqua" w:hAnsi="Times New Roman" w:cs="Times New Roman"/>
          <w:sz w:val="24"/>
          <w:szCs w:val="24"/>
        </w:rPr>
        <w:t xml:space="preserve">. </w:t>
      </w:r>
      <w:r w:rsidR="008257BF">
        <w:rPr>
          <w:rFonts w:ascii="Times New Roman" w:eastAsia="Book Antiqua" w:hAnsi="Times New Roman" w:cs="Times New Roman"/>
          <w:sz w:val="24"/>
          <w:szCs w:val="24"/>
        </w:rPr>
        <w:t>Berikut hasil pre test dan pos tes terhadap peengetahuan tentang materi P3K dan keterampilan perawatan luka ditunjukkan pada tabel berikut.</w:t>
      </w:r>
    </w:p>
    <w:p w:rsidR="00806882" w:rsidRDefault="001740AD">
      <w:pPr>
        <w:pBdr>
          <w:top w:val="nil"/>
          <w:left w:val="nil"/>
          <w:bottom w:val="nil"/>
          <w:right w:val="nil"/>
          <w:between w:val="nil"/>
        </w:pBdr>
        <w:spacing w:before="240"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Tabel 1. Tingkat </w:t>
      </w:r>
      <w:r w:rsidR="008257BF">
        <w:rPr>
          <w:rFonts w:ascii="Times New Roman" w:eastAsia="Times New Roman" w:hAnsi="Times New Roman" w:cs="Times New Roman"/>
          <w:b/>
          <w:color w:val="000000"/>
          <w:sz w:val="20"/>
          <w:szCs w:val="20"/>
        </w:rPr>
        <w:t xml:space="preserve">Pengetahuan </w:t>
      </w:r>
    </w:p>
    <w:tbl>
      <w:tblPr>
        <w:tblStyle w:val="a"/>
        <w:tblW w:w="5484" w:type="dxa"/>
        <w:jc w:val="center"/>
        <w:tblBorders>
          <w:insideH w:val="single" w:sz="4" w:space="0" w:color="auto"/>
        </w:tblBorders>
        <w:tblLayout w:type="fixed"/>
        <w:tblLook w:val="0400" w:firstRow="0" w:lastRow="0" w:firstColumn="0" w:lastColumn="0" w:noHBand="0" w:noVBand="1"/>
      </w:tblPr>
      <w:tblGrid>
        <w:gridCol w:w="515"/>
        <w:gridCol w:w="1254"/>
        <w:gridCol w:w="973"/>
        <w:gridCol w:w="1029"/>
        <w:gridCol w:w="857"/>
        <w:gridCol w:w="856"/>
      </w:tblGrid>
      <w:tr w:rsidR="005A2AB4" w:rsidTr="00C60BC3">
        <w:trPr>
          <w:trHeight w:val="449"/>
          <w:jc w:val="center"/>
        </w:trPr>
        <w:tc>
          <w:tcPr>
            <w:tcW w:w="515" w:type="dxa"/>
            <w:vMerge w:val="restart"/>
          </w:tcPr>
          <w:p w:rsidR="005A2AB4" w:rsidRDefault="005A2AB4">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w:t>
            </w:r>
          </w:p>
        </w:tc>
        <w:tc>
          <w:tcPr>
            <w:tcW w:w="1253" w:type="dxa"/>
            <w:vMerge w:val="restart"/>
          </w:tcPr>
          <w:p w:rsidR="005A2AB4" w:rsidRDefault="005A2AB4">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Kategori</w:t>
            </w:r>
          </w:p>
        </w:tc>
        <w:tc>
          <w:tcPr>
            <w:tcW w:w="2002" w:type="dxa"/>
            <w:gridSpan w:val="2"/>
          </w:tcPr>
          <w:p w:rsidR="005A2AB4" w:rsidRDefault="005A2AB4">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 Test</w:t>
            </w:r>
          </w:p>
        </w:tc>
        <w:tc>
          <w:tcPr>
            <w:tcW w:w="1713" w:type="dxa"/>
            <w:gridSpan w:val="2"/>
          </w:tcPr>
          <w:p w:rsidR="005A2AB4" w:rsidRDefault="005A2AB4">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Pos Test</w:t>
            </w:r>
          </w:p>
        </w:tc>
      </w:tr>
      <w:tr w:rsidR="005A2AB4" w:rsidTr="00C60BC3">
        <w:trPr>
          <w:trHeight w:val="479"/>
          <w:jc w:val="center"/>
        </w:trPr>
        <w:tc>
          <w:tcPr>
            <w:tcW w:w="515" w:type="dxa"/>
            <w:vMerge/>
          </w:tcPr>
          <w:p w:rsidR="005A2AB4" w:rsidRDefault="005A2AB4" w:rsidP="005A2AB4">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p>
        </w:tc>
        <w:tc>
          <w:tcPr>
            <w:tcW w:w="1253" w:type="dxa"/>
            <w:vMerge/>
          </w:tcPr>
          <w:p w:rsidR="005A2AB4" w:rsidRDefault="005A2AB4" w:rsidP="005A2AB4">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p>
        </w:tc>
        <w:tc>
          <w:tcPr>
            <w:tcW w:w="973" w:type="dxa"/>
          </w:tcPr>
          <w:p w:rsidR="005A2AB4" w:rsidRDefault="005A2AB4" w:rsidP="005A2AB4">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1029" w:type="dxa"/>
          </w:tcPr>
          <w:p w:rsidR="005A2AB4" w:rsidRDefault="005A2AB4" w:rsidP="005A2AB4">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857" w:type="dxa"/>
          </w:tcPr>
          <w:p w:rsidR="005A2AB4" w:rsidRDefault="005A2AB4" w:rsidP="005A2AB4">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856" w:type="dxa"/>
          </w:tcPr>
          <w:p w:rsidR="005A2AB4" w:rsidRDefault="005A2AB4" w:rsidP="005A2AB4">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5A2AB4" w:rsidTr="00C60BC3">
        <w:trPr>
          <w:trHeight w:val="449"/>
          <w:jc w:val="center"/>
        </w:trPr>
        <w:tc>
          <w:tcPr>
            <w:tcW w:w="515" w:type="dxa"/>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53" w:type="dxa"/>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Kurang</w:t>
            </w:r>
          </w:p>
        </w:tc>
        <w:tc>
          <w:tcPr>
            <w:tcW w:w="973" w:type="dxa"/>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1029" w:type="dxa"/>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c>
          <w:tcPr>
            <w:tcW w:w="857" w:type="dxa"/>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56" w:type="dxa"/>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r>
      <w:tr w:rsidR="005A2AB4" w:rsidTr="00C60BC3">
        <w:trPr>
          <w:trHeight w:val="449"/>
          <w:jc w:val="center"/>
        </w:trPr>
        <w:tc>
          <w:tcPr>
            <w:tcW w:w="515" w:type="dxa"/>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53" w:type="dxa"/>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Cukup</w:t>
            </w:r>
          </w:p>
        </w:tc>
        <w:tc>
          <w:tcPr>
            <w:tcW w:w="973" w:type="dxa"/>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1029" w:type="dxa"/>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857" w:type="dxa"/>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856" w:type="dxa"/>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bookmarkStart w:id="0" w:name="_GoBack"/>
        <w:bookmarkEnd w:id="0"/>
      </w:tr>
      <w:tr w:rsidR="005A2AB4" w:rsidTr="001C4510">
        <w:trPr>
          <w:trHeight w:val="449"/>
          <w:jc w:val="center"/>
        </w:trPr>
        <w:tc>
          <w:tcPr>
            <w:tcW w:w="515" w:type="dxa"/>
            <w:tcBorders>
              <w:bottom w:val="single" w:sz="4" w:space="0" w:color="auto"/>
            </w:tcBorders>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53" w:type="dxa"/>
            <w:tcBorders>
              <w:bottom w:val="single" w:sz="4" w:space="0" w:color="auto"/>
            </w:tcBorders>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Baik</w:t>
            </w:r>
          </w:p>
        </w:tc>
        <w:tc>
          <w:tcPr>
            <w:tcW w:w="973" w:type="dxa"/>
            <w:tcBorders>
              <w:bottom w:val="single" w:sz="4" w:space="0" w:color="auto"/>
            </w:tcBorders>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29" w:type="dxa"/>
            <w:tcBorders>
              <w:bottom w:val="single" w:sz="4" w:space="0" w:color="auto"/>
            </w:tcBorders>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57" w:type="dxa"/>
            <w:tcBorders>
              <w:bottom w:val="single" w:sz="4" w:space="0" w:color="auto"/>
            </w:tcBorders>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856" w:type="dxa"/>
            <w:tcBorders>
              <w:bottom w:val="single" w:sz="4" w:space="0" w:color="auto"/>
            </w:tcBorders>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83.3</w:t>
            </w:r>
          </w:p>
        </w:tc>
      </w:tr>
      <w:tr w:rsidR="005A2AB4" w:rsidTr="001C4510">
        <w:trPr>
          <w:trHeight w:val="449"/>
          <w:jc w:val="center"/>
        </w:trPr>
        <w:tc>
          <w:tcPr>
            <w:tcW w:w="1769" w:type="dxa"/>
            <w:gridSpan w:val="2"/>
            <w:tcBorders>
              <w:top w:val="single" w:sz="4" w:space="0" w:color="auto"/>
              <w:bottom w:val="single" w:sz="4" w:space="0" w:color="auto"/>
            </w:tcBorders>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Jumlah</w:t>
            </w:r>
          </w:p>
        </w:tc>
        <w:tc>
          <w:tcPr>
            <w:tcW w:w="973" w:type="dxa"/>
            <w:tcBorders>
              <w:top w:val="single" w:sz="4" w:space="0" w:color="auto"/>
              <w:bottom w:val="single" w:sz="4" w:space="0" w:color="auto"/>
            </w:tcBorders>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1029" w:type="dxa"/>
            <w:tcBorders>
              <w:top w:val="single" w:sz="4" w:space="0" w:color="auto"/>
              <w:bottom w:val="single" w:sz="4" w:space="0" w:color="auto"/>
            </w:tcBorders>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57" w:type="dxa"/>
            <w:tcBorders>
              <w:top w:val="single" w:sz="4" w:space="0" w:color="auto"/>
              <w:bottom w:val="single" w:sz="4" w:space="0" w:color="auto"/>
            </w:tcBorders>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856" w:type="dxa"/>
            <w:tcBorders>
              <w:top w:val="single" w:sz="4" w:space="0" w:color="auto"/>
              <w:bottom w:val="single" w:sz="4" w:space="0" w:color="auto"/>
            </w:tcBorders>
          </w:tcPr>
          <w:p w:rsidR="005A2AB4" w:rsidRDefault="005A2AB4">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r>
    </w:tbl>
    <w:p w:rsidR="00806882" w:rsidRDefault="001740AD">
      <w:pPr>
        <w:pBdr>
          <w:top w:val="nil"/>
          <w:left w:val="nil"/>
          <w:bottom w:val="nil"/>
          <w:right w:val="nil"/>
          <w:between w:val="nil"/>
        </w:pBdr>
        <w:spacing w:after="0" w:line="36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w:t>
      </w:r>
      <w:r w:rsidR="005A2AB4">
        <w:rPr>
          <w:rFonts w:ascii="Times New Roman" w:eastAsia="Times New Roman" w:hAnsi="Times New Roman" w:cs="Times New Roman"/>
          <w:color w:val="000000"/>
          <w:sz w:val="20"/>
          <w:szCs w:val="20"/>
        </w:rPr>
        <w:t>mber: Analisis Data Primer (2021</w:t>
      </w:r>
      <w:r>
        <w:rPr>
          <w:rFonts w:ascii="Times New Roman" w:eastAsia="Times New Roman" w:hAnsi="Times New Roman" w:cs="Times New Roman"/>
          <w:color w:val="000000"/>
          <w:sz w:val="20"/>
          <w:szCs w:val="20"/>
        </w:rPr>
        <w:t>)</w:t>
      </w:r>
    </w:p>
    <w:p w:rsidR="005A2AB4" w:rsidRDefault="005A2AB4" w:rsidP="005A2AB4">
      <w:pPr>
        <w:spacing w:after="0" w:line="360" w:lineRule="auto"/>
        <w:jc w:val="center"/>
        <w:rPr>
          <w:rFonts w:ascii="Times New Roman" w:eastAsia="Times New Roman" w:hAnsi="Times New Roman" w:cs="Times New Roman"/>
          <w:b/>
          <w:sz w:val="20"/>
          <w:szCs w:val="20"/>
        </w:rPr>
      </w:pPr>
    </w:p>
    <w:p w:rsidR="005A2AB4" w:rsidRDefault="005A2AB4" w:rsidP="005A2AB4">
      <w:pPr>
        <w:spacing w:after="0" w:line="360" w:lineRule="auto"/>
        <w:jc w:val="center"/>
        <w:rPr>
          <w:rFonts w:ascii="Times New Roman" w:eastAsia="Times New Roman" w:hAnsi="Times New Roman" w:cs="Times New Roman"/>
          <w:b/>
          <w:sz w:val="20"/>
          <w:szCs w:val="20"/>
        </w:rPr>
      </w:pPr>
      <w:r w:rsidRPr="005A2AB4">
        <w:rPr>
          <w:rFonts w:ascii="Times New Roman" w:eastAsia="Times New Roman" w:hAnsi="Times New Roman" w:cs="Times New Roman"/>
          <w:b/>
          <w:sz w:val="20"/>
          <w:szCs w:val="20"/>
        </w:rPr>
        <w:t>Tabel 2. Tingkat Keterampilan</w:t>
      </w:r>
    </w:p>
    <w:tbl>
      <w:tblPr>
        <w:tblStyle w:val="a"/>
        <w:tblW w:w="5228" w:type="dxa"/>
        <w:jc w:val="center"/>
        <w:tblBorders>
          <w:insideH w:val="single" w:sz="4" w:space="0" w:color="auto"/>
        </w:tblBorders>
        <w:tblLayout w:type="fixed"/>
        <w:tblLook w:val="0400" w:firstRow="0" w:lastRow="0" w:firstColumn="0" w:lastColumn="0" w:noHBand="0" w:noVBand="1"/>
      </w:tblPr>
      <w:tblGrid>
        <w:gridCol w:w="491"/>
        <w:gridCol w:w="1195"/>
        <w:gridCol w:w="927"/>
        <w:gridCol w:w="982"/>
        <w:gridCol w:w="817"/>
        <w:gridCol w:w="816"/>
      </w:tblGrid>
      <w:tr w:rsidR="005A2AB4" w:rsidTr="00C60BC3">
        <w:trPr>
          <w:trHeight w:val="457"/>
          <w:jc w:val="center"/>
        </w:trPr>
        <w:tc>
          <w:tcPr>
            <w:tcW w:w="491" w:type="dxa"/>
            <w:vMerge w:val="restart"/>
          </w:tcPr>
          <w:p w:rsidR="005A2AB4" w:rsidRDefault="005A2AB4" w:rsidP="004D3A5A">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No</w:t>
            </w:r>
          </w:p>
        </w:tc>
        <w:tc>
          <w:tcPr>
            <w:tcW w:w="1195" w:type="dxa"/>
            <w:vMerge w:val="restart"/>
          </w:tcPr>
          <w:p w:rsidR="005A2AB4" w:rsidRDefault="005A2AB4" w:rsidP="004D3A5A">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Kategori</w:t>
            </w:r>
          </w:p>
        </w:tc>
        <w:tc>
          <w:tcPr>
            <w:tcW w:w="1909" w:type="dxa"/>
            <w:gridSpan w:val="2"/>
          </w:tcPr>
          <w:p w:rsidR="005A2AB4" w:rsidRDefault="005A2AB4" w:rsidP="004D3A5A">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 Test</w:t>
            </w:r>
          </w:p>
        </w:tc>
        <w:tc>
          <w:tcPr>
            <w:tcW w:w="1633" w:type="dxa"/>
            <w:gridSpan w:val="2"/>
          </w:tcPr>
          <w:p w:rsidR="005A2AB4" w:rsidRDefault="005A2AB4" w:rsidP="004D3A5A">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Pos Test</w:t>
            </w:r>
          </w:p>
        </w:tc>
      </w:tr>
      <w:tr w:rsidR="005A2AB4" w:rsidTr="00C60BC3">
        <w:trPr>
          <w:trHeight w:val="487"/>
          <w:jc w:val="center"/>
        </w:trPr>
        <w:tc>
          <w:tcPr>
            <w:tcW w:w="491" w:type="dxa"/>
            <w:vMerge/>
          </w:tcPr>
          <w:p w:rsidR="005A2AB4" w:rsidRDefault="005A2AB4" w:rsidP="004D3A5A">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p>
        </w:tc>
        <w:tc>
          <w:tcPr>
            <w:tcW w:w="1195" w:type="dxa"/>
            <w:vMerge/>
          </w:tcPr>
          <w:p w:rsidR="005A2AB4" w:rsidRDefault="005A2AB4" w:rsidP="004D3A5A">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p>
        </w:tc>
        <w:tc>
          <w:tcPr>
            <w:tcW w:w="927" w:type="dxa"/>
          </w:tcPr>
          <w:p w:rsidR="005A2AB4" w:rsidRDefault="005A2AB4" w:rsidP="004D3A5A">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981" w:type="dxa"/>
          </w:tcPr>
          <w:p w:rsidR="005A2AB4" w:rsidRDefault="005A2AB4" w:rsidP="004D3A5A">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817" w:type="dxa"/>
          </w:tcPr>
          <w:p w:rsidR="005A2AB4" w:rsidRDefault="005A2AB4" w:rsidP="004D3A5A">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816" w:type="dxa"/>
          </w:tcPr>
          <w:p w:rsidR="005A2AB4" w:rsidRDefault="005A2AB4" w:rsidP="004D3A5A">
            <w:pPr>
              <w:pBdr>
                <w:top w:val="nil"/>
                <w:left w:val="nil"/>
                <w:bottom w:val="nil"/>
                <w:right w:val="nil"/>
                <w:between w:val="nil"/>
              </w:pBdr>
              <w:ind w:left="-57" w:right="-57"/>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5A2AB4" w:rsidTr="00C60BC3">
        <w:trPr>
          <w:trHeight w:val="457"/>
          <w:jc w:val="center"/>
        </w:trPr>
        <w:tc>
          <w:tcPr>
            <w:tcW w:w="491" w:type="dxa"/>
          </w:tcPr>
          <w:p w:rsidR="005A2AB4" w:rsidRDefault="005A2AB4"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95" w:type="dxa"/>
          </w:tcPr>
          <w:p w:rsidR="005A2AB4" w:rsidRDefault="005A2AB4"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Kurang</w:t>
            </w:r>
          </w:p>
        </w:tc>
        <w:tc>
          <w:tcPr>
            <w:tcW w:w="927" w:type="dxa"/>
          </w:tcPr>
          <w:p w:rsidR="005A2AB4" w:rsidRDefault="005A2AB4"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B210DF">
              <w:rPr>
                <w:rFonts w:ascii="Times New Roman" w:eastAsia="Times New Roman" w:hAnsi="Times New Roman" w:cs="Times New Roman"/>
                <w:color w:val="000000"/>
                <w:sz w:val="20"/>
                <w:szCs w:val="20"/>
              </w:rPr>
              <w:t>7</w:t>
            </w:r>
          </w:p>
        </w:tc>
        <w:tc>
          <w:tcPr>
            <w:tcW w:w="981" w:type="dxa"/>
          </w:tcPr>
          <w:p w:rsidR="005A2AB4" w:rsidRDefault="00B210DF"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817" w:type="dxa"/>
          </w:tcPr>
          <w:p w:rsidR="005A2AB4" w:rsidRDefault="00B210DF"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16" w:type="dxa"/>
          </w:tcPr>
          <w:p w:rsidR="005A2AB4" w:rsidRDefault="00B210DF"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r>
      <w:tr w:rsidR="005A2AB4" w:rsidTr="00C60BC3">
        <w:trPr>
          <w:trHeight w:val="457"/>
          <w:jc w:val="center"/>
        </w:trPr>
        <w:tc>
          <w:tcPr>
            <w:tcW w:w="491" w:type="dxa"/>
          </w:tcPr>
          <w:p w:rsidR="005A2AB4" w:rsidRDefault="005A2AB4"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195" w:type="dxa"/>
          </w:tcPr>
          <w:p w:rsidR="005A2AB4" w:rsidRDefault="005A2AB4"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Cukup</w:t>
            </w:r>
          </w:p>
        </w:tc>
        <w:tc>
          <w:tcPr>
            <w:tcW w:w="927" w:type="dxa"/>
          </w:tcPr>
          <w:p w:rsidR="005A2AB4" w:rsidRDefault="00B210DF"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81" w:type="dxa"/>
          </w:tcPr>
          <w:p w:rsidR="005A2AB4" w:rsidRDefault="00B210DF"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817" w:type="dxa"/>
          </w:tcPr>
          <w:p w:rsidR="005A2AB4" w:rsidRDefault="00B210DF"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816" w:type="dxa"/>
          </w:tcPr>
          <w:p w:rsidR="005A2AB4" w:rsidRDefault="00B210DF"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w:t>
            </w:r>
          </w:p>
        </w:tc>
      </w:tr>
      <w:tr w:rsidR="005A2AB4" w:rsidTr="001C4510">
        <w:trPr>
          <w:trHeight w:val="457"/>
          <w:jc w:val="center"/>
        </w:trPr>
        <w:tc>
          <w:tcPr>
            <w:tcW w:w="491" w:type="dxa"/>
            <w:tcBorders>
              <w:bottom w:val="single" w:sz="4" w:space="0" w:color="auto"/>
            </w:tcBorders>
          </w:tcPr>
          <w:p w:rsidR="005A2AB4" w:rsidRDefault="005A2AB4"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95" w:type="dxa"/>
            <w:tcBorders>
              <w:bottom w:val="single" w:sz="4" w:space="0" w:color="auto"/>
            </w:tcBorders>
          </w:tcPr>
          <w:p w:rsidR="005A2AB4" w:rsidRDefault="005A2AB4"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Baik</w:t>
            </w:r>
          </w:p>
        </w:tc>
        <w:tc>
          <w:tcPr>
            <w:tcW w:w="927" w:type="dxa"/>
            <w:tcBorders>
              <w:bottom w:val="single" w:sz="4" w:space="0" w:color="auto"/>
            </w:tcBorders>
          </w:tcPr>
          <w:p w:rsidR="005A2AB4" w:rsidRDefault="00B210DF"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81" w:type="dxa"/>
            <w:tcBorders>
              <w:bottom w:val="single" w:sz="4" w:space="0" w:color="auto"/>
            </w:tcBorders>
          </w:tcPr>
          <w:p w:rsidR="005A2AB4" w:rsidRDefault="00B210DF"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817" w:type="dxa"/>
            <w:tcBorders>
              <w:bottom w:val="single" w:sz="4" w:space="0" w:color="auto"/>
            </w:tcBorders>
          </w:tcPr>
          <w:p w:rsidR="005A2AB4" w:rsidRDefault="00B210DF"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w:t>
            </w:r>
          </w:p>
        </w:tc>
        <w:tc>
          <w:tcPr>
            <w:tcW w:w="816" w:type="dxa"/>
            <w:tcBorders>
              <w:bottom w:val="single" w:sz="4" w:space="0" w:color="auto"/>
            </w:tcBorders>
          </w:tcPr>
          <w:p w:rsidR="005A2AB4" w:rsidRDefault="00B210DF"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r>
      <w:tr w:rsidR="005A2AB4" w:rsidTr="001C4510">
        <w:trPr>
          <w:trHeight w:val="457"/>
          <w:jc w:val="center"/>
        </w:trPr>
        <w:tc>
          <w:tcPr>
            <w:tcW w:w="1686" w:type="dxa"/>
            <w:gridSpan w:val="2"/>
            <w:tcBorders>
              <w:top w:val="single" w:sz="4" w:space="0" w:color="auto"/>
              <w:bottom w:val="single" w:sz="4" w:space="0" w:color="auto"/>
            </w:tcBorders>
          </w:tcPr>
          <w:p w:rsidR="005A2AB4" w:rsidRDefault="005A2AB4"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Jumlah</w:t>
            </w:r>
          </w:p>
        </w:tc>
        <w:tc>
          <w:tcPr>
            <w:tcW w:w="927" w:type="dxa"/>
            <w:tcBorders>
              <w:top w:val="single" w:sz="4" w:space="0" w:color="auto"/>
              <w:bottom w:val="single" w:sz="4" w:space="0" w:color="auto"/>
            </w:tcBorders>
          </w:tcPr>
          <w:p w:rsidR="005A2AB4" w:rsidRDefault="005A2AB4"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981" w:type="dxa"/>
            <w:tcBorders>
              <w:top w:val="single" w:sz="4" w:space="0" w:color="auto"/>
              <w:bottom w:val="single" w:sz="4" w:space="0" w:color="auto"/>
            </w:tcBorders>
          </w:tcPr>
          <w:p w:rsidR="005A2AB4" w:rsidRDefault="005A2AB4"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817" w:type="dxa"/>
            <w:tcBorders>
              <w:top w:val="single" w:sz="4" w:space="0" w:color="auto"/>
              <w:bottom w:val="single" w:sz="4" w:space="0" w:color="auto"/>
            </w:tcBorders>
          </w:tcPr>
          <w:p w:rsidR="005A2AB4" w:rsidRDefault="005A2AB4"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30</w:t>
            </w:r>
          </w:p>
        </w:tc>
        <w:tc>
          <w:tcPr>
            <w:tcW w:w="816" w:type="dxa"/>
            <w:tcBorders>
              <w:top w:val="single" w:sz="4" w:space="0" w:color="auto"/>
              <w:bottom w:val="single" w:sz="4" w:space="0" w:color="auto"/>
            </w:tcBorders>
          </w:tcPr>
          <w:p w:rsidR="005A2AB4" w:rsidRDefault="005A2AB4" w:rsidP="004D3A5A">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r>
    </w:tbl>
    <w:p w:rsidR="005A2AB4" w:rsidRPr="00B210DF" w:rsidRDefault="005A2AB4" w:rsidP="005A2AB4">
      <w:pPr>
        <w:spacing w:after="0" w:line="360" w:lineRule="auto"/>
        <w:jc w:val="center"/>
        <w:rPr>
          <w:rFonts w:ascii="Times New Roman" w:eastAsia="Times New Roman" w:hAnsi="Times New Roman" w:cs="Times New Roman"/>
          <w:b/>
          <w:sz w:val="24"/>
          <w:szCs w:val="24"/>
        </w:rPr>
      </w:pPr>
    </w:p>
    <w:p w:rsidR="005A2AB4" w:rsidRDefault="00B210DF" w:rsidP="00B210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210DF">
        <w:rPr>
          <w:rFonts w:ascii="Times New Roman" w:eastAsia="Times New Roman" w:hAnsi="Times New Roman" w:cs="Times New Roman"/>
          <w:sz w:val="24"/>
          <w:szCs w:val="24"/>
        </w:rPr>
        <w:t>Tabel 1 menun</w:t>
      </w:r>
      <w:r>
        <w:rPr>
          <w:rFonts w:ascii="Times New Roman" w:eastAsia="Times New Roman" w:hAnsi="Times New Roman" w:cs="Times New Roman"/>
          <w:sz w:val="24"/>
          <w:szCs w:val="24"/>
        </w:rPr>
        <w:t>jukkan</w:t>
      </w:r>
      <w:r w:rsidR="00093D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bahwa hasil pre test untuk pengetahuan menunjukkan bahwa tingkat pengetahuan siswa-siswi mayoritas masih dalam kategori kurang sebanyak 20 </w:t>
      </w:r>
      <w:r w:rsidR="00093DC2">
        <w:rPr>
          <w:rFonts w:ascii="Times New Roman" w:eastAsia="Times New Roman" w:hAnsi="Times New Roman" w:cs="Times New Roman"/>
          <w:sz w:val="24"/>
          <w:szCs w:val="24"/>
        </w:rPr>
        <w:t xml:space="preserve">orang </w:t>
      </w:r>
      <w:r>
        <w:rPr>
          <w:rFonts w:ascii="Times New Roman" w:eastAsia="Times New Roman" w:hAnsi="Times New Roman" w:cs="Times New Roman"/>
          <w:sz w:val="24"/>
          <w:szCs w:val="24"/>
        </w:rPr>
        <w:t>(67%)</w:t>
      </w:r>
      <w:r w:rsidR="00093DC2">
        <w:rPr>
          <w:rFonts w:ascii="Times New Roman" w:eastAsia="Times New Roman" w:hAnsi="Times New Roman" w:cs="Times New Roman"/>
          <w:sz w:val="24"/>
          <w:szCs w:val="24"/>
        </w:rPr>
        <w:t>, dan 10 orang</w:t>
      </w:r>
      <w:r>
        <w:rPr>
          <w:rFonts w:ascii="Times New Roman" w:eastAsia="Times New Roman" w:hAnsi="Times New Roman" w:cs="Times New Roman"/>
          <w:sz w:val="24"/>
          <w:szCs w:val="24"/>
        </w:rPr>
        <w:t xml:space="preserve"> (33%) dalam kategori cukup. Namun setelah diberikan pendidikan kesehatan tentang P3K diperoleh tingkat pegetahuan siswa mengalami peningkatan yaitu mayoritas dalam kategori baik sebanyak 25</w:t>
      </w:r>
      <w:r w:rsidR="00093DC2">
        <w:rPr>
          <w:rFonts w:ascii="Times New Roman" w:eastAsia="Times New Roman" w:hAnsi="Times New Roman" w:cs="Times New Roman"/>
          <w:sz w:val="24"/>
          <w:szCs w:val="24"/>
        </w:rPr>
        <w:t xml:space="preserve"> orang</w:t>
      </w:r>
      <w:r>
        <w:rPr>
          <w:rFonts w:ascii="Times New Roman" w:eastAsia="Times New Roman" w:hAnsi="Times New Roman" w:cs="Times New Roman"/>
          <w:sz w:val="24"/>
          <w:szCs w:val="24"/>
        </w:rPr>
        <w:t xml:space="preserve"> (83.3%), </w:t>
      </w:r>
      <w:r w:rsidR="00093DC2">
        <w:rPr>
          <w:rFonts w:ascii="Times New Roman" w:eastAsia="Times New Roman" w:hAnsi="Times New Roman" w:cs="Times New Roman"/>
          <w:sz w:val="24"/>
          <w:szCs w:val="24"/>
        </w:rPr>
        <w:t>3 orang (10%) dalam kategori cukup, dan 2 orang (6.7%) dalam kategori kurang.</w:t>
      </w:r>
    </w:p>
    <w:p w:rsidR="00093DC2" w:rsidRDefault="00093DC2" w:rsidP="00B210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Tabel 2 menunjukkan bahwa hasil pre test terkait keterampilan perawatan luka menunjukkan bahwa mayoritas </w:t>
      </w:r>
      <w:r w:rsidR="0052581B">
        <w:rPr>
          <w:rFonts w:ascii="Times New Roman" w:eastAsia="Times New Roman" w:hAnsi="Times New Roman" w:cs="Times New Roman"/>
          <w:sz w:val="24"/>
          <w:szCs w:val="24"/>
        </w:rPr>
        <w:t>siswa-siswi masih dalam kategori kurang yaitu 27 orang (90%), dan 3 orang (10%), sedangkan setelah dilakukan demonstrasi dan redemonstrasi keterampilan perawatan luka menunjukkan adanya perubahan yaitu mayoritas dalam kategori baik 27 orang (90%), 2 orang (6.7%) kategori cukup, dan 1 orang (3.3%) dalam kategori kurang.</w:t>
      </w:r>
    </w:p>
    <w:p w:rsidR="00C60BC3" w:rsidRDefault="00212CDA" w:rsidP="00B210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Kegiatan pengabdian masyarakat ini menunjukkan bahwa terdapat peningkatan pengetahuan dan keterampilan siswa-siswi terkait materi tentang P3K dan keterampilan perawatan luka sederhana. Kegiatan pemberian edukasi ini sangat menarik dan membuat peserta </w:t>
      </w:r>
      <w:r w:rsidR="00187F47">
        <w:rPr>
          <w:rFonts w:ascii="Times New Roman" w:eastAsia="Times New Roman" w:hAnsi="Times New Roman" w:cs="Times New Roman"/>
          <w:sz w:val="24"/>
          <w:szCs w:val="24"/>
        </w:rPr>
        <w:t>fok</w:t>
      </w:r>
      <w:r>
        <w:rPr>
          <w:rFonts w:ascii="Times New Roman" w:eastAsia="Times New Roman" w:hAnsi="Times New Roman" w:cs="Times New Roman"/>
          <w:sz w:val="24"/>
          <w:szCs w:val="24"/>
        </w:rPr>
        <w:t>us terhadap materi yang diberikan, diseba</w:t>
      </w:r>
      <w:r w:rsidR="00187F47">
        <w:rPr>
          <w:rFonts w:ascii="Times New Roman" w:eastAsia="Times New Roman" w:hAnsi="Times New Roman" w:cs="Times New Roman"/>
          <w:sz w:val="24"/>
          <w:szCs w:val="24"/>
        </w:rPr>
        <w:t>b</w:t>
      </w:r>
      <w:r>
        <w:rPr>
          <w:rFonts w:ascii="Times New Roman" w:eastAsia="Times New Roman" w:hAnsi="Times New Roman" w:cs="Times New Roman"/>
          <w:sz w:val="24"/>
          <w:szCs w:val="24"/>
        </w:rPr>
        <w:t xml:space="preserve">kan media yang digunakan berupa media audiovisual, sehingga melibatkan panca indera peserta. </w:t>
      </w:r>
    </w:p>
    <w:p w:rsidR="00C60BC3" w:rsidRDefault="00C60BC3" w:rsidP="00B210DF">
      <w:pPr>
        <w:spacing w:after="0" w:line="360" w:lineRule="auto"/>
        <w:jc w:val="both"/>
        <w:rPr>
          <w:rFonts w:ascii="Times New Roman" w:eastAsia="Times New Roman" w:hAnsi="Times New Roman" w:cs="Times New Roman"/>
          <w:sz w:val="24"/>
          <w:szCs w:val="24"/>
        </w:rPr>
      </w:pPr>
    </w:p>
    <w:p w:rsidR="00167EC5" w:rsidRPr="00167EC5" w:rsidRDefault="00C60BC3" w:rsidP="00B210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187F47">
        <w:rPr>
          <w:rFonts w:ascii="Times New Roman" w:eastAsia="Times New Roman" w:hAnsi="Times New Roman" w:cs="Times New Roman"/>
          <w:sz w:val="24"/>
          <w:szCs w:val="24"/>
        </w:rPr>
        <w:t>Hasil penelitian menunjukkan bahwa media audiovisual secara signifikan meningkatkan pemahaman siswa dalam pembelajaran di</w:t>
      </w:r>
      <w:r w:rsidR="00585C5B">
        <w:rPr>
          <w:rFonts w:ascii="Times New Roman" w:eastAsia="Times New Roman" w:hAnsi="Times New Roman" w:cs="Times New Roman"/>
          <w:sz w:val="24"/>
          <w:szCs w:val="24"/>
        </w:rPr>
        <w:t xml:space="preserve"> </w:t>
      </w:r>
      <w:r w:rsidR="00187F47">
        <w:rPr>
          <w:rFonts w:ascii="Times New Roman" w:eastAsia="Times New Roman" w:hAnsi="Times New Roman" w:cs="Times New Roman"/>
          <w:sz w:val="24"/>
          <w:szCs w:val="24"/>
        </w:rPr>
        <w:t xml:space="preserve">sekolah </w:t>
      </w:r>
      <w:r w:rsidR="00187F47">
        <w:rPr>
          <w:rFonts w:ascii="Times New Roman" w:eastAsia="Times New Roman" w:hAnsi="Times New Roman" w:cs="Times New Roman"/>
          <w:sz w:val="24"/>
          <w:szCs w:val="24"/>
        </w:rPr>
        <w:fldChar w:fldCharType="begin" w:fldLock="1"/>
      </w:r>
      <w:r w:rsidR="00187F47">
        <w:rPr>
          <w:rFonts w:ascii="Times New Roman" w:eastAsia="Times New Roman" w:hAnsi="Times New Roman" w:cs="Times New Roman"/>
          <w:sz w:val="24"/>
          <w:szCs w:val="24"/>
        </w:rPr>
        <w:instrText>ADDIN CSL_CITATION {"citationItems":[{"id":"ITEM-1","itemData":{"abstract":"INTRODUCTION Listening is the cornerstone for all other abilities to be established and the primary medium by which students develop original interaction with their target language and culture. It is considered the most challenging language skill for specific language learners. Therefore, the presentation of object issues audiences using sound (video) are expected to attract learners learners' passion for materials presented through multimedia (text, image, image, image the sound, video) in different colors and images are exciting and (Dornyei, 2001: 89). Hiroyuki (2021) found that many students felt satisfied with the learning emvironment when apllied media to the blended training. If there is contact between speakers and listeners, communication occurs. Therefore, auditory functions are explicitly and substantially linked to the amount and consistency of speech skills. Listening to language learners depends on many factors, such as language abilities, context awareness, etc. Students need to listen to many different texts in order to develop listening skills, such as short phone dialog boxes, airport announcements, guidance on how to work, voice, poetry, songs. The key purpose of listening to the secondary level is that, in actual circumstances, students can learn how to work effectively. According to Van et al. (2021), using media to help students learn English will bring a strong potential to enhance language skills for learners and promote the process of learning English. Luu et al. (2021) claim that not many studies examine the effectiveness of some kinds of media in developing English competence.","author":[{"dropping-particle":"","family":"Dung","given":"Pham Thai Thuy","non-dropping-particle":"","parse-names":false,"suffix":""}],"container-title":"International Journal of TESOL &amp; Education","id":"ITEM-1","issue":"1","issued":{"date-parts":[["2021"]]},"page":"13-21","title":"The effects of audiovisual media on students' listening skill","type":"article-journal","volume":"1"},"uris":["http://www.mendeley.com/documents/?uuid=88cadbf7-5147-4a46-861b-f9a18baa58c5"]}],"mendeley":{"formattedCitation":"(Dung, 2021)","plainTextFormattedCitation":"(Dung, 2021)","previouslyFormattedCitation":"(Dung, 2021)"},"properties":{"noteIndex":0},"schema":"https://github.com/citation-style-language/schema/raw/master/csl-citation.json"}</w:instrText>
      </w:r>
      <w:r w:rsidR="00187F47">
        <w:rPr>
          <w:rFonts w:ascii="Times New Roman" w:eastAsia="Times New Roman" w:hAnsi="Times New Roman" w:cs="Times New Roman"/>
          <w:sz w:val="24"/>
          <w:szCs w:val="24"/>
        </w:rPr>
        <w:fldChar w:fldCharType="separate"/>
      </w:r>
      <w:r w:rsidR="00187F47" w:rsidRPr="00187F47">
        <w:rPr>
          <w:rFonts w:ascii="Times New Roman" w:eastAsia="Times New Roman" w:hAnsi="Times New Roman" w:cs="Times New Roman"/>
          <w:noProof/>
          <w:sz w:val="24"/>
          <w:szCs w:val="24"/>
        </w:rPr>
        <w:t>(Dung, 2021)</w:t>
      </w:r>
      <w:r w:rsidR="00187F47">
        <w:rPr>
          <w:rFonts w:ascii="Times New Roman" w:eastAsia="Times New Roman" w:hAnsi="Times New Roman" w:cs="Times New Roman"/>
          <w:sz w:val="24"/>
          <w:szCs w:val="24"/>
        </w:rPr>
        <w:fldChar w:fldCharType="end"/>
      </w:r>
      <w:r w:rsidR="00187F47">
        <w:rPr>
          <w:rFonts w:ascii="Times New Roman" w:eastAsia="Times New Roman" w:hAnsi="Times New Roman" w:cs="Times New Roman"/>
          <w:sz w:val="24"/>
          <w:szCs w:val="24"/>
        </w:rPr>
        <w:t>. Hasil pengabdian masyarakat lain yang dilaksanakan dengan metode ed</w:t>
      </w:r>
      <w:r w:rsidR="006533AE">
        <w:rPr>
          <w:rFonts w:ascii="Times New Roman" w:eastAsia="Times New Roman" w:hAnsi="Times New Roman" w:cs="Times New Roman"/>
          <w:sz w:val="24"/>
          <w:szCs w:val="24"/>
        </w:rPr>
        <w:t>ukasi dan demonstrasi</w:t>
      </w:r>
      <w:r w:rsidR="00187F47">
        <w:rPr>
          <w:rFonts w:ascii="Times New Roman" w:eastAsia="Times New Roman" w:hAnsi="Times New Roman" w:cs="Times New Roman"/>
          <w:sz w:val="24"/>
          <w:szCs w:val="24"/>
        </w:rPr>
        <w:t xml:space="preserve"> mampu meningkatkan pengetahuan dan keterampilan kader posyandu </w:t>
      </w:r>
      <w:r w:rsidR="00187F47">
        <w:rPr>
          <w:rFonts w:ascii="Times New Roman" w:eastAsia="Times New Roman" w:hAnsi="Times New Roman" w:cs="Times New Roman"/>
          <w:sz w:val="24"/>
          <w:szCs w:val="24"/>
        </w:rPr>
        <w:fldChar w:fldCharType="begin" w:fldLock="1"/>
      </w:r>
      <w:r w:rsidR="00167EC5">
        <w:rPr>
          <w:rFonts w:ascii="Times New Roman" w:eastAsia="Times New Roman" w:hAnsi="Times New Roman" w:cs="Times New Roman"/>
          <w:sz w:val="24"/>
          <w:szCs w:val="24"/>
        </w:rPr>
        <w:instrText>ADDIN CSL_CITATION {"citationItems":[{"id":"ITEM-1","itemData":{"DOI":"10.52657/bagimunegeri.v6i1.1721","ISSN":"2548-8651","abstract":"Peningkatan Pengetahuan Dan Keterampilan Kader Posyandu Dalam Memperbanyak Produksi Asi Melalui Teknik Swedish Massage. Keterlibatan kader dalam masyarakat sangat membantu dalam memotivasi ibu menyusui, sehingga tercapai keberhasilan pemberian ASI Ekslusif.Kader sebagai pemberi motivasi ibu menyusui perlu diberikan pengetahuan mengenai prosedur meningkatkan produksi ASI salah satunya yaitu teknik Swedish. Program Pengabdian Kepada Masyarakat (PKM) bertujuan untuk meningkatkan kemampuan diri kader tentang Peningkatan Pengetahuan dan keterampilan produksi ASI melaluiTeknik Swedish Massage. Metode pelaksanaan pada 15 kader Posyandu di sentral Desa Tegal RejoTanjung Enim. Materi tentang Teknik Swedish Massage dengan metode ceramah dan tanya jawab. Melakukan demostrasi Teknik Swedish Massage . Praktik mandiri Teknik Swedish Massage untuk mengetahui tingkat keterampilan setelah diberikan materi serta di demostrasikan tentang Teknik Swedish Massage. Memberikan materi postest tentang Teknik Swedish Massage untuk mengetahui tingkat pengetahuan dan keterampilan setelah diberikan materidan di demostrasikan. Pada kegiatan ini didapatkan peningkatan pengetahuan dan keterampilan kader dari yang sebelumnya tidak memiliki pengetahuan dan keterampilan tentang Teknik Swedish Massage menjadi tahu tentang TeknikSwedish Massage. Disarankan untuk kader dapat menerapkan keterampilannya dalam meningkatkan produksi Asli secara mandiri sehingga manfaat bagi ibu dan bayi dan keluarga dapat diperoleh secara maksimal sehingga bayi selalu sehat dan salah satunya membantu tumbuh kembang dengan baik","author":[{"dropping-particle":"","family":"Dahliana","given":"","non-dropping-particle":"","parse-names":false,"suffix":""},{"dropping-particle":"","family":"Hairunisyah","given":"Rika","non-dropping-particle":"","parse-names":false,"suffix":""},{"dropping-particle":"","family":".","given":"Miskiyah","non-dropping-particle":"","parse-names":false,"suffix":""}],"container-title":"Jurnal Bagimu Negeri","id":"ITEM-1","issue":"1","issued":{"date-parts":[["2022"]]},"page":"29-37","title":"Peningkatan Pengetahuan Dan Keterampilan Kader Posyandu Dalam Memperbanyak Produksi Asi Melalui Teknik Swedish Massage","type":"article-journal","volume":"6"},"uris":["http://www.mendeley.com/documents/?uuid=ea74160c-ab3b-4314-8a36-be8d9614cd9a"]}],"mendeley":{"formattedCitation":"(Dahliana et al., 2022)","plainTextFormattedCitation":"(Dahliana et al., 2022)","previouslyFormattedCitation":"(Dahliana et al., 2022)"},"properties":{"noteIndex":0},"schema":"https://github.com/citation-style-language/schema/raw/master/csl-citation.json"}</w:instrText>
      </w:r>
      <w:r w:rsidR="00187F47">
        <w:rPr>
          <w:rFonts w:ascii="Times New Roman" w:eastAsia="Times New Roman" w:hAnsi="Times New Roman" w:cs="Times New Roman"/>
          <w:sz w:val="24"/>
          <w:szCs w:val="24"/>
        </w:rPr>
        <w:fldChar w:fldCharType="separate"/>
      </w:r>
      <w:r w:rsidR="00167EC5" w:rsidRPr="00167EC5">
        <w:rPr>
          <w:rFonts w:ascii="Times New Roman" w:eastAsia="Times New Roman" w:hAnsi="Times New Roman" w:cs="Times New Roman"/>
          <w:noProof/>
          <w:sz w:val="24"/>
          <w:szCs w:val="24"/>
        </w:rPr>
        <w:t>(Dahliana et al., 2022)</w:t>
      </w:r>
      <w:r w:rsidR="00187F47">
        <w:rPr>
          <w:rFonts w:ascii="Times New Roman" w:eastAsia="Times New Roman" w:hAnsi="Times New Roman" w:cs="Times New Roman"/>
          <w:sz w:val="24"/>
          <w:szCs w:val="24"/>
        </w:rPr>
        <w:fldChar w:fldCharType="end"/>
      </w:r>
      <w:r w:rsidR="00167EC5">
        <w:rPr>
          <w:rFonts w:ascii="Times New Roman" w:eastAsia="Times New Roman" w:hAnsi="Times New Roman" w:cs="Times New Roman"/>
          <w:sz w:val="24"/>
          <w:szCs w:val="24"/>
        </w:rPr>
        <w:t xml:space="preserve">. </w:t>
      </w:r>
      <w:r w:rsidR="006533AE">
        <w:rPr>
          <w:rFonts w:ascii="Times New Roman" w:eastAsia="Times New Roman" w:hAnsi="Times New Roman" w:cs="Times New Roman"/>
          <w:sz w:val="24"/>
          <w:szCs w:val="24"/>
        </w:rPr>
        <w:t xml:space="preserve">Metode demonstrasi </w:t>
      </w:r>
      <w:r>
        <w:rPr>
          <w:rFonts w:ascii="Times New Roman" w:eastAsia="Times New Roman" w:hAnsi="Times New Roman" w:cs="Times New Roman"/>
          <w:sz w:val="24"/>
          <w:szCs w:val="24"/>
        </w:rPr>
        <w:t xml:space="preserve">ini sangat efektif dalam meningkatkan keterampilan peserta dalam perawatan luka, dan hal ini sejalan dengan literature yang menunjukkan bahwa dengan metode demonstrasi ini melibatkan peran serta aktif peserta didik untuk menirukan tindakan yang dilakukan dan mengulang kembali tindakan yang telah dicontohkan. Kegiatan menirukan dan mengulang tindakan kembali akan memberikan pengalaman bagi peserta didik sehingga akan menambah daya ingat dan ketermpilan dalam melakukan tindakan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{"citationItems":[{"id":"ITEM-1","itemData":{"DOI":"10.24252/nananeke.v3i2.18116","ISSN":"2714-9684","abstract":"… peserta didik sebelum penerapan metode demonstrasi pada … penerapan metode demonstrasi pada kelompok B TK Pusat PAUD Tunas Inti Baturappe Gowa, serta pengaruh penerapan …","author":[{"dropping-particle":"","family":"Hardianti","given":"Hardianti","non-dropping-particle":"","parse-names":false,"suffix":""},{"dropping-particle":"","family":"Tahir","given":"M. Rusdi","non-dropping-particle":"","parse-names":false,"suffix":""},{"dropping-particle":"","family":"Kusyairy","given":"Umi","non-dropping-particle":"","parse-names":false,"suffix":""}],"container-title":"NANAEKE: Indonesian Journal of Early Childhood Education","id":"ITEM-1","issue":"2","issued":{"date-parts":[["2020"]]},"page":"80","title":"Penerapan Metode Demonstrasi Dalam Meningkatkan Keterampilan Salat Pada Anak Usia Dini","type":"article-journal","volume":"3"},"uris":["http://www.mendeley.com/documents/?uuid=fa90ea26-83d0-43fc-a7c3-216a7bec23fc"]}],"mendeley":{"formattedCitation":"(Hardianti et al., 2020)","plainTextFormattedCitation":"(Hardianti et al., 2020)"},"properties":{"noteIndex":0},"schema":"https://github.com/citation-style-language/schema/raw/master/csl-citation.json"}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Pr="00C60BC3">
        <w:rPr>
          <w:rFonts w:ascii="Times New Roman" w:eastAsia="Times New Roman" w:hAnsi="Times New Roman" w:cs="Times New Roman"/>
          <w:noProof/>
          <w:sz w:val="24"/>
          <w:szCs w:val="24"/>
        </w:rPr>
        <w:t>(Hardianti et al., 2020)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Selain itu </w:t>
      </w:r>
      <w:r>
        <w:rPr>
          <w:rFonts w:ascii="Times New Roman" w:hAnsi="Times New Roman" w:cs="Times New Roman"/>
          <w:sz w:val="24"/>
          <w:szCs w:val="24"/>
        </w:rPr>
        <w:t>h</w:t>
      </w:r>
      <w:r w:rsidR="00167EC5" w:rsidRPr="00167EC5">
        <w:rPr>
          <w:rFonts w:ascii="Times New Roman" w:hAnsi="Times New Roman" w:cs="Times New Roman"/>
          <w:sz w:val="24"/>
          <w:szCs w:val="24"/>
        </w:rPr>
        <w:t xml:space="preserve">asil pengabdian masyarakat </w:t>
      </w:r>
      <w:r w:rsidR="00167EC5" w:rsidRPr="00167EC5">
        <w:rPr>
          <w:rFonts w:ascii="Times New Roman" w:hAnsi="Times New Roman" w:cs="Times New Roman"/>
          <w:sz w:val="24"/>
          <w:szCs w:val="24"/>
        </w:rPr>
        <w:t xml:space="preserve">yang dilakukan berupa pemberian pelatihan tentang P3K </w:t>
      </w:r>
      <w:r w:rsidR="00585C5B">
        <w:rPr>
          <w:rFonts w:ascii="Times New Roman" w:hAnsi="Times New Roman" w:cs="Times New Roman"/>
          <w:sz w:val="24"/>
          <w:szCs w:val="24"/>
        </w:rPr>
        <w:t xml:space="preserve">juga </w:t>
      </w:r>
      <w:r w:rsidR="00167EC5" w:rsidRPr="00167EC5">
        <w:rPr>
          <w:rFonts w:ascii="Times New Roman" w:hAnsi="Times New Roman" w:cs="Times New Roman"/>
          <w:sz w:val="24"/>
          <w:szCs w:val="24"/>
        </w:rPr>
        <w:t xml:space="preserve">mampu meningkatkan pengetahuan dan kemampuan peserta dalam melakukan Pertolongan Pertama sebanyak 83% </w:t>
      </w:r>
      <w:r w:rsidR="00585C5B">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{"citationItems":[{"id":"ITEM-1","itemData":{"author":[{"dropping-particle":"","family":"Rohmani","given":"","non-dropping-particle":"","parse-names":false,"suffix":""},{"dropping-particle":"","family":"Tukayo","given":"Isak JH","non-dropping-particle":"","parse-names":false,"suffix":""},{"dropping-particle":"","family":"Felle","given":"Zeth Robert","non-dropping-particle":"","parse-names":false,"suffix":""},{"dropping-particle":"","family":"Sahiddin","given":"Muhamad","non-dropping-particle":"","parse-names":false,"suffix":""}],"id":"ITEM-1","issue":"2","issued":{"date-parts":[["2022"]]},"title":"Pengaruh Pelatihan Pertolongan","type":"article-journal","volume":"4"},"uris":["http://www.mendeley.com/documents/?uuid=a7f6db0b-a003-4863-9738-0f18184339e2"]}],"mendeley":{"formattedCitation":"(Rohmani et al., 2022)","plainTextFormattedCitation":"(Rohmani et al., 2022)","previouslyFormattedCitation":"(Rohmani et al., 2022)"},"properties":{"noteIndex":0},"schema":"https://github.com/citation-style-language/schema/raw/master/csl-citation.json"}</w:instrText>
      </w:r>
      <w:r w:rsidR="00585C5B">
        <w:rPr>
          <w:rFonts w:ascii="Times New Roman" w:hAnsi="Times New Roman" w:cs="Times New Roman"/>
          <w:sz w:val="24"/>
          <w:szCs w:val="24"/>
        </w:rPr>
        <w:fldChar w:fldCharType="separate"/>
      </w:r>
      <w:r w:rsidR="00585C5B" w:rsidRPr="00585C5B">
        <w:rPr>
          <w:rFonts w:ascii="Times New Roman" w:hAnsi="Times New Roman" w:cs="Times New Roman"/>
          <w:noProof/>
          <w:sz w:val="24"/>
          <w:szCs w:val="24"/>
        </w:rPr>
        <w:t>(Rohmani et al., 2022)</w:t>
      </w:r>
      <w:r w:rsidR="00585C5B">
        <w:rPr>
          <w:rFonts w:ascii="Times New Roman" w:hAnsi="Times New Roman" w:cs="Times New Roman"/>
          <w:sz w:val="24"/>
          <w:szCs w:val="24"/>
        </w:rPr>
        <w:fldChar w:fldCharType="end"/>
      </w:r>
      <w:r w:rsidR="00585C5B">
        <w:rPr>
          <w:rFonts w:ascii="Times New Roman" w:hAnsi="Times New Roman" w:cs="Times New Roman"/>
          <w:sz w:val="24"/>
          <w:szCs w:val="24"/>
        </w:rPr>
        <w:t>.</w:t>
      </w:r>
    </w:p>
    <w:p w:rsidR="00212CDA" w:rsidRDefault="00167EC5" w:rsidP="00B210D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Pemberian edukasi dengan menggunakan audiovisual memberikan ketertarikan buat para peserta</w:t>
      </w:r>
      <w:r w:rsidR="00585C5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selain itu penggunaan set alat perawatan luka yang sesuai standar memberikan antusias peserta untuk mencoba tindakan perawatan luka. Sehingga materi yang diberikan lebih mudah diterima oleh siswa-siswi sehingga mampu meningkatkan pengetahuan dan keterampilan siswa-siswi. Selain itu terdapat fasilitator yang memberikan stimulasi kepada para peserta untuk turut aktif dalam kegiatan.</w:t>
      </w:r>
      <w:r w:rsidR="006533AE">
        <w:rPr>
          <w:rFonts w:ascii="Times New Roman" w:eastAsia="Times New Roman" w:hAnsi="Times New Roman" w:cs="Times New Roman"/>
          <w:sz w:val="24"/>
          <w:szCs w:val="24"/>
        </w:rPr>
        <w:t xml:space="preserve"> Adapun beberapa kendala yang muncul saat kegiatan adalah terdapat beberapa siswa yang saling berbicara dan diskusi sendiri sehingga untuk mefokuskan kembali para fasilitator membuat permainan berupa tepuk tangan atau memberikan pertanyaan secara lisan, selain itu tidak semua siswa memliki kemampuan meyerap materi yang sama, sehingga dalam memberikan edukasi para fasilitator mendampingi siswa dan berdiskusi secara langsung apabila ada yang belum dipahami.</w:t>
      </w:r>
    </w:p>
    <w:p w:rsidR="00C60BC3" w:rsidRDefault="00C60BC3" w:rsidP="00C60BC3">
      <w:pPr>
        <w:jc w:val="center"/>
        <w:rPr>
          <w:rFonts w:ascii="Times New Roman" w:eastAsia="Times New Roman" w:hAnsi="Times New Roman" w:cs="Times New Roman"/>
          <w:sz w:val="24"/>
          <w:szCs w:val="24"/>
        </w:rPr>
      </w:pPr>
    </w:p>
    <w:p w:rsidR="00C60BC3" w:rsidRDefault="00C60BC3" w:rsidP="00C60BC3">
      <w:pPr>
        <w:jc w:val="center"/>
        <w:rPr>
          <w:rFonts w:ascii="Times New Roman" w:eastAsia="Times New Roman" w:hAnsi="Times New Roman" w:cs="Times New Roman"/>
          <w:sz w:val="24"/>
          <w:szCs w:val="24"/>
        </w:rPr>
      </w:pPr>
    </w:p>
    <w:p w:rsidR="00C60BC3" w:rsidRDefault="00C60BC3" w:rsidP="00C60BC3">
      <w:pPr>
        <w:jc w:val="center"/>
        <w:rPr>
          <w:rFonts w:ascii="Times New Roman" w:eastAsia="Times New Roman" w:hAnsi="Times New Roman" w:cs="Times New Roman"/>
          <w:sz w:val="24"/>
          <w:szCs w:val="24"/>
        </w:rPr>
      </w:pPr>
    </w:p>
    <w:p w:rsidR="00585C5B" w:rsidRDefault="00585C5B" w:rsidP="00C60BC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1.1 Demonstrasi Perawatan Luka Sederhana</w:t>
      </w:r>
    </w:p>
    <w:p w:rsidR="00585C5B" w:rsidRDefault="00585C5B" w:rsidP="00585C5B">
      <w:pPr>
        <w:spacing w:after="0" w:line="360" w:lineRule="auto"/>
        <w:jc w:val="center"/>
        <w:rPr>
          <w:rFonts w:ascii="Times New Roman" w:eastAsia="Times New Roman" w:hAnsi="Times New Roman" w:cs="Times New Roman"/>
          <w:sz w:val="24"/>
          <w:szCs w:val="24"/>
        </w:rPr>
      </w:pPr>
      <w:r>
        <w:rPr>
          <w:rFonts w:ascii="Times New Roman" w:hAnsi="Times New Roman"/>
          <w:b/>
          <w:noProof/>
          <w:sz w:val="24"/>
          <w:szCs w:val="24"/>
        </w:rPr>
        <w:drawing>
          <wp:inline distT="0" distB="0" distL="0" distR="0">
            <wp:extent cx="4244229" cy="2886075"/>
            <wp:effectExtent l="0" t="0" r="4445" b="0"/>
            <wp:docPr id="1" name="Picture 1" descr="WhatsApp Image 2021-10-24 at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1-10-24 at 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3223" cy="2892191"/>
                    </a:xfrm>
                    <a:prstGeom prst="rect">
                      <a:avLst/>
                    </a:prstGeom>
                    <a:noFill/>
                    <a:ln>
                      <a:noFill/>
                    </a:ln>
                  </pic:spPr>
                </pic:pic>
              </a:graphicData>
            </a:graphic>
          </wp:inline>
        </w:drawing>
      </w:r>
    </w:p>
    <w:p w:rsidR="002E46D2" w:rsidRDefault="002E46D2" w:rsidP="00585C5B">
      <w:pPr>
        <w:spacing w:after="0" w:line="360" w:lineRule="auto"/>
        <w:jc w:val="center"/>
        <w:rPr>
          <w:rFonts w:ascii="Times New Roman" w:eastAsia="Times New Roman" w:hAnsi="Times New Roman" w:cs="Times New Roman"/>
          <w:sz w:val="24"/>
          <w:szCs w:val="24"/>
        </w:rPr>
      </w:pPr>
      <w:r>
        <w:rPr>
          <w:rFonts w:ascii="Times New Roman" w:hAnsi="Times New Roman"/>
          <w:b/>
          <w:noProof/>
          <w:sz w:val="24"/>
          <w:szCs w:val="24"/>
        </w:rPr>
        <w:drawing>
          <wp:inline distT="0" distB="0" distL="0" distR="0">
            <wp:extent cx="3857625" cy="2977648"/>
            <wp:effectExtent l="0" t="0" r="0" b="0"/>
            <wp:docPr id="5" name="Picture 5" descr="WhatsApp Image 2021-10-24 at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21-10-24 at 0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6607" cy="2984581"/>
                    </a:xfrm>
                    <a:prstGeom prst="rect">
                      <a:avLst/>
                    </a:prstGeom>
                    <a:noFill/>
                    <a:ln>
                      <a:noFill/>
                    </a:ln>
                  </pic:spPr>
                </pic:pic>
              </a:graphicData>
            </a:graphic>
          </wp:inline>
        </w:drawing>
      </w:r>
    </w:p>
    <w:p w:rsidR="00585C5B" w:rsidRDefault="00585C5B" w:rsidP="00585C5B">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1.2 Pemberian Materi tentang P3K</w:t>
      </w:r>
    </w:p>
    <w:p w:rsidR="00585C5B" w:rsidRDefault="00585C5B" w:rsidP="00585C5B">
      <w:pPr>
        <w:spacing w:after="0" w:line="360" w:lineRule="auto"/>
        <w:jc w:val="center"/>
        <w:rPr>
          <w:rFonts w:ascii="Times New Roman" w:eastAsia="Times New Roman" w:hAnsi="Times New Roman" w:cs="Times New Roman"/>
          <w:sz w:val="24"/>
          <w:szCs w:val="24"/>
        </w:rPr>
      </w:pPr>
      <w:r>
        <w:rPr>
          <w:rFonts w:ascii="Times New Roman" w:hAnsi="Times New Roman"/>
          <w:noProof/>
          <w:sz w:val="24"/>
          <w:szCs w:val="24"/>
        </w:rPr>
        <w:drawing>
          <wp:inline distT="0" distB="0" distL="0" distR="0">
            <wp:extent cx="3667125" cy="1769110"/>
            <wp:effectExtent l="0" t="0" r="9525" b="2540"/>
            <wp:docPr id="2" name="Picture 2" descr="WhatsApp Image 2021-10-24 at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1-10-24 at 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7434" cy="1769259"/>
                    </a:xfrm>
                    <a:prstGeom prst="rect">
                      <a:avLst/>
                    </a:prstGeom>
                    <a:noFill/>
                    <a:ln>
                      <a:noFill/>
                    </a:ln>
                  </pic:spPr>
                </pic:pic>
              </a:graphicData>
            </a:graphic>
          </wp:inline>
        </w:drawing>
      </w:r>
    </w:p>
    <w:p w:rsidR="00C60BC3" w:rsidRDefault="00C60BC3" w:rsidP="002E46D2">
      <w:pPr>
        <w:jc w:val="center"/>
        <w:rPr>
          <w:rFonts w:ascii="Times New Roman" w:eastAsia="Times New Roman" w:hAnsi="Times New Roman" w:cs="Times New Roman"/>
          <w:sz w:val="24"/>
          <w:szCs w:val="24"/>
        </w:rPr>
      </w:pPr>
    </w:p>
    <w:p w:rsidR="00C60BC3" w:rsidRDefault="00C60BC3" w:rsidP="002E46D2">
      <w:pPr>
        <w:jc w:val="center"/>
        <w:rPr>
          <w:rFonts w:ascii="Times New Roman" w:eastAsia="Times New Roman" w:hAnsi="Times New Roman" w:cs="Times New Roman"/>
          <w:sz w:val="24"/>
          <w:szCs w:val="24"/>
        </w:rPr>
      </w:pPr>
    </w:p>
    <w:p w:rsidR="00585C5B" w:rsidRDefault="00585C5B" w:rsidP="002E46D2">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1.3 Tim Pelaksana Pengabdian Masyarakat</w:t>
      </w:r>
    </w:p>
    <w:p w:rsidR="00585C5B" w:rsidRDefault="00585C5B" w:rsidP="00585C5B">
      <w:pPr>
        <w:spacing w:after="0" w:line="360" w:lineRule="auto"/>
        <w:jc w:val="center"/>
        <w:rPr>
          <w:rFonts w:ascii="Times New Roman" w:eastAsia="Times New Roman" w:hAnsi="Times New Roman" w:cs="Times New Roman"/>
          <w:sz w:val="24"/>
          <w:szCs w:val="24"/>
        </w:rPr>
      </w:pPr>
      <w:r>
        <w:rPr>
          <w:rFonts w:ascii="Times New Roman" w:hAnsi="Times New Roman"/>
          <w:noProof/>
          <w:sz w:val="24"/>
          <w:szCs w:val="24"/>
        </w:rPr>
        <w:drawing>
          <wp:inline distT="0" distB="0" distL="0" distR="0">
            <wp:extent cx="3453395" cy="2314575"/>
            <wp:effectExtent l="0" t="0" r="0" b="0"/>
            <wp:docPr id="4" name="Picture 4" descr="WhatsApp Image 2021-10-24 at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21-10-24 at 0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3843" cy="2314875"/>
                    </a:xfrm>
                    <a:prstGeom prst="rect">
                      <a:avLst/>
                    </a:prstGeom>
                    <a:noFill/>
                    <a:ln>
                      <a:noFill/>
                    </a:ln>
                  </pic:spPr>
                </pic:pic>
              </a:graphicData>
            </a:graphic>
          </wp:inline>
        </w:drawing>
      </w:r>
    </w:p>
    <w:p w:rsidR="0052581B" w:rsidRPr="00B210DF" w:rsidRDefault="00C60BC3" w:rsidP="00C60BC3">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1.4 Materi P3K</w:t>
      </w:r>
    </w:p>
    <w:p w:rsidR="00C60BC3" w:rsidRDefault="00C60BC3" w:rsidP="00C60BC3">
      <w:pPr>
        <w:rPr>
          <w:rFonts w:ascii="Times New Roman" w:eastAsia="Times New Roman" w:hAnsi="Times New Roman" w:cs="Times New Roman"/>
          <w:b/>
          <w:sz w:val="24"/>
          <w:szCs w:val="24"/>
        </w:rPr>
      </w:pPr>
      <w:r>
        <w:rPr>
          <w:noProof/>
        </w:rPr>
        <w:drawing>
          <wp:inline distT="0" distB="0" distL="0" distR="0">
            <wp:extent cx="5562600" cy="3230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t="20634" r="30940" b="4128"/>
                    <a:stretch>
                      <a:fillRect/>
                    </a:stretch>
                  </pic:blipFill>
                  <pic:spPr bwMode="auto">
                    <a:xfrm>
                      <a:off x="0" y="0"/>
                      <a:ext cx="5566159" cy="3232947"/>
                    </a:xfrm>
                    <a:prstGeom prst="rect">
                      <a:avLst/>
                    </a:prstGeom>
                    <a:noFill/>
                    <a:ln>
                      <a:noFill/>
                    </a:ln>
                  </pic:spPr>
                </pic:pic>
              </a:graphicData>
            </a:graphic>
          </wp:inline>
        </w:drawing>
      </w:r>
    </w:p>
    <w:p w:rsidR="0052581B" w:rsidRDefault="002E46D2" w:rsidP="00C60BC3">
      <w:pPr>
        <w:rPr>
          <w:rFonts w:ascii="Times New Roman" w:eastAsia="Times New Roman" w:hAnsi="Times New Roman" w:cs="Times New Roman"/>
          <w:sz w:val="24"/>
          <w:szCs w:val="24"/>
        </w:rPr>
      </w:pPr>
      <w:r>
        <w:rPr>
          <w:rFonts w:ascii="Times New Roman" w:eastAsia="Times New Roman" w:hAnsi="Times New Roman" w:cs="Times New Roman"/>
          <w:b/>
          <w:sz w:val="24"/>
          <w:szCs w:val="24"/>
        </w:rPr>
        <w:t>KESIMPULAN DAN SARAN</w:t>
      </w:r>
    </w:p>
    <w:p w:rsidR="0052581B" w:rsidRDefault="0052581B" w:rsidP="0052581B">
      <w:pPr>
        <w:numPr>
          <w:ilvl w:val="0"/>
          <w:numId w:val="2"/>
        </w:numPr>
        <w:spacing w:after="0" w:line="360" w:lineRule="auto"/>
        <w:ind w:left="426"/>
        <w:jc w:val="both"/>
        <w:rPr>
          <w:rFonts w:ascii="Times New Roman" w:hAnsi="Times New Roman" w:cs="Times New Roman"/>
          <w:sz w:val="24"/>
          <w:szCs w:val="24"/>
        </w:rPr>
      </w:pPr>
      <w:r w:rsidRPr="0052581B">
        <w:rPr>
          <w:rFonts w:ascii="Times New Roman" w:hAnsi="Times New Roman" w:cs="Times New Roman"/>
          <w:sz w:val="24"/>
          <w:szCs w:val="24"/>
        </w:rPr>
        <w:t xml:space="preserve">Kegiatan pengabdian masyarakat ini mayoritas mampu untuk meningkatkan pengetahuan dan keterampilan </w:t>
      </w:r>
      <w:r w:rsidRPr="0052581B">
        <w:rPr>
          <w:rFonts w:ascii="Times New Roman" w:hAnsi="Times New Roman" w:cs="Times New Roman"/>
          <w:sz w:val="24"/>
          <w:szCs w:val="24"/>
        </w:rPr>
        <w:t>siswa-siswi terkait mate</w:t>
      </w:r>
      <w:r>
        <w:rPr>
          <w:rFonts w:ascii="Times New Roman" w:hAnsi="Times New Roman" w:cs="Times New Roman"/>
          <w:sz w:val="24"/>
          <w:szCs w:val="24"/>
        </w:rPr>
        <w:t>ri P3K dan perawatan luka, yang menunjukkan bahwa untuk tingkat pengetahun terjadi peningkatan yaitu 25 orang (83.3%), sedangkan untuk keterampilan perawatan luka mayoritas dalam kategori baik sebanyak 27 orang (90%)</w:t>
      </w:r>
    </w:p>
    <w:p w:rsidR="00C60BC3" w:rsidRDefault="00C60BC3" w:rsidP="00C60BC3">
      <w:pPr>
        <w:spacing w:after="0" w:line="360" w:lineRule="auto"/>
        <w:ind w:left="426"/>
        <w:jc w:val="both"/>
        <w:rPr>
          <w:rFonts w:ascii="Times New Roman" w:hAnsi="Times New Roman" w:cs="Times New Roman"/>
          <w:sz w:val="24"/>
          <w:szCs w:val="24"/>
        </w:rPr>
      </w:pPr>
    </w:p>
    <w:p w:rsidR="00C60BC3" w:rsidRDefault="00C60BC3" w:rsidP="0052581B">
      <w:pPr>
        <w:numPr>
          <w:ilvl w:val="0"/>
          <w:numId w:val="2"/>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Kegiatan pengabdian masysrakat memiliki beberapa kendala sperti kurang fokusnya siswa dalam pelaksanaan kegiatan namun segera dilakukan pemecahan masalah dengan memberikan solusi berupa penayangan video, melakukan permainan dengan tepuk tangan, serta memberikan pertanyaan secara langsung, dan pendampingan oleh fasilitator</w:t>
      </w:r>
    </w:p>
    <w:p w:rsidR="0052581B" w:rsidRPr="0052581B" w:rsidRDefault="0052581B" w:rsidP="0052581B">
      <w:pPr>
        <w:numPr>
          <w:ilvl w:val="0"/>
          <w:numId w:val="2"/>
        </w:numPr>
        <w:spacing w:after="0" w:line="360" w:lineRule="auto"/>
        <w:ind w:left="426"/>
        <w:jc w:val="both"/>
        <w:rPr>
          <w:rFonts w:ascii="Times New Roman" w:hAnsi="Times New Roman" w:cs="Times New Roman"/>
          <w:sz w:val="24"/>
          <w:szCs w:val="24"/>
        </w:rPr>
      </w:pPr>
      <w:r w:rsidRPr="0052581B">
        <w:rPr>
          <w:rFonts w:ascii="Times New Roman" w:hAnsi="Times New Roman" w:cs="Times New Roman"/>
          <w:sz w:val="24"/>
          <w:szCs w:val="24"/>
        </w:rPr>
        <w:t xml:space="preserve">Kelebihan dalam kegiatan ini adalah metode yang digunakan adalah </w:t>
      </w:r>
      <w:r w:rsidRPr="0052581B">
        <w:rPr>
          <w:rFonts w:ascii="Times New Roman" w:hAnsi="Times New Roman" w:cs="Times New Roman"/>
          <w:sz w:val="24"/>
          <w:szCs w:val="24"/>
        </w:rPr>
        <w:t>demonstrasi, dan redemonstrasi serta penyampaian materi dengan menggunakan media audiovisual dengan tanyangan video dan penggunaan alat perawatan luka sesuai standar operasional.</w:t>
      </w:r>
      <w:r w:rsidRPr="0052581B">
        <w:rPr>
          <w:rFonts w:ascii="Times New Roman" w:hAnsi="Times New Roman" w:cs="Times New Roman"/>
          <w:sz w:val="24"/>
          <w:szCs w:val="24"/>
        </w:rPr>
        <w:t xml:space="preserve"> </w:t>
      </w:r>
    </w:p>
    <w:p w:rsidR="00806882" w:rsidRDefault="00806882">
      <w:pPr>
        <w:spacing w:after="0" w:line="360" w:lineRule="auto"/>
        <w:ind w:firstLine="567"/>
        <w:jc w:val="both"/>
        <w:rPr>
          <w:rFonts w:ascii="Times New Roman" w:eastAsia="Times New Roman" w:hAnsi="Times New Roman" w:cs="Times New Roman"/>
          <w:sz w:val="24"/>
          <w:szCs w:val="24"/>
        </w:rPr>
      </w:pPr>
    </w:p>
    <w:p w:rsidR="00806882" w:rsidRDefault="001740A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UCAPAN TERIMA KASIH </w:t>
      </w:r>
    </w:p>
    <w:p w:rsidR="00212CDA" w:rsidRPr="00212CDA" w:rsidRDefault="00212CDA" w:rsidP="00212CDA">
      <w:pPr>
        <w:spacing w:after="0" w:line="360" w:lineRule="auto"/>
        <w:jc w:val="both"/>
        <w:rPr>
          <w:rFonts w:ascii="Times New Roman" w:hAnsi="Times New Roman"/>
          <w:sz w:val="24"/>
          <w:szCs w:val="24"/>
        </w:rPr>
      </w:pPr>
      <w:r w:rsidRPr="00212CDA">
        <w:rPr>
          <w:rFonts w:ascii="Times New Roman" w:hAnsi="Times New Roman"/>
          <w:sz w:val="24"/>
          <w:szCs w:val="24"/>
        </w:rPr>
        <w:t xml:space="preserve">Penulis mengucapkan terikasih kepada </w:t>
      </w:r>
      <w:r>
        <w:rPr>
          <w:rFonts w:ascii="Times New Roman" w:hAnsi="Times New Roman"/>
          <w:sz w:val="24"/>
          <w:szCs w:val="24"/>
        </w:rPr>
        <w:t>Poltekkes Kemenkes Tasikmalaya</w:t>
      </w:r>
      <w:r w:rsidRPr="00212CDA">
        <w:rPr>
          <w:rFonts w:ascii="Times New Roman" w:hAnsi="Times New Roman"/>
          <w:sz w:val="24"/>
          <w:szCs w:val="24"/>
        </w:rPr>
        <w:t xml:space="preserve"> yang telah memfasilitasi </w:t>
      </w:r>
      <w:r>
        <w:rPr>
          <w:rFonts w:ascii="Times New Roman" w:hAnsi="Times New Roman"/>
          <w:sz w:val="24"/>
          <w:szCs w:val="24"/>
        </w:rPr>
        <w:t>berupa pemberian surat pengantar ijin pelaksanaan kegiatan pengabdian masyarakat, serta</w:t>
      </w:r>
      <w:r w:rsidRPr="00212CDA">
        <w:rPr>
          <w:rFonts w:ascii="Times New Roman" w:hAnsi="Times New Roman"/>
          <w:sz w:val="24"/>
          <w:szCs w:val="24"/>
        </w:rPr>
        <w:t xml:space="preserve"> pihak </w:t>
      </w:r>
      <w:r>
        <w:rPr>
          <w:rFonts w:ascii="Times New Roman" w:hAnsi="Times New Roman"/>
          <w:sz w:val="24"/>
          <w:szCs w:val="24"/>
        </w:rPr>
        <w:t>Sekolah Dasar Negeri babakan Kadu Tasikmalaya</w:t>
      </w:r>
      <w:r w:rsidRPr="00212CDA">
        <w:rPr>
          <w:rFonts w:ascii="Times New Roman" w:hAnsi="Times New Roman"/>
          <w:sz w:val="24"/>
          <w:szCs w:val="24"/>
        </w:rPr>
        <w:t xml:space="preserve"> yang telah memberikan ijin dan memfasilitasi terlaksananya kegiatan </w:t>
      </w:r>
      <w:r>
        <w:rPr>
          <w:rFonts w:ascii="Times New Roman" w:hAnsi="Times New Roman"/>
          <w:sz w:val="24"/>
          <w:szCs w:val="24"/>
        </w:rPr>
        <w:t>pengabdian masya</w:t>
      </w:r>
      <w:r w:rsidRPr="00212CDA">
        <w:rPr>
          <w:rFonts w:ascii="Times New Roman" w:hAnsi="Times New Roman"/>
          <w:sz w:val="24"/>
          <w:szCs w:val="24"/>
        </w:rPr>
        <w:t xml:space="preserve">rakat ini. Dosen dan Mahasiswa </w:t>
      </w:r>
      <w:r>
        <w:rPr>
          <w:rFonts w:ascii="Times New Roman" w:hAnsi="Times New Roman"/>
          <w:sz w:val="24"/>
          <w:szCs w:val="24"/>
        </w:rPr>
        <w:t xml:space="preserve">Poltekkes Kemenkes Tasikmalaya </w:t>
      </w:r>
      <w:r w:rsidRPr="00212CDA">
        <w:rPr>
          <w:rFonts w:ascii="Times New Roman" w:hAnsi="Times New Roman"/>
          <w:sz w:val="24"/>
          <w:szCs w:val="24"/>
        </w:rPr>
        <w:t>yang berkontribusi sebagai fasilitator dalam kegiatan pengabdian masyarakat ini.</w:t>
      </w:r>
    </w:p>
    <w:p w:rsidR="00806882" w:rsidRDefault="00806882">
      <w:pPr>
        <w:spacing w:after="0" w:line="360" w:lineRule="auto"/>
        <w:jc w:val="both"/>
        <w:rPr>
          <w:rFonts w:ascii="Times New Roman" w:eastAsia="Times New Roman" w:hAnsi="Times New Roman" w:cs="Times New Roman"/>
          <w:sz w:val="24"/>
          <w:szCs w:val="24"/>
        </w:rPr>
      </w:pPr>
    </w:p>
    <w:p w:rsidR="00806882" w:rsidRDefault="001740AD">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DAFTAR PUSTAKA</w:t>
      </w:r>
    </w:p>
    <w:p w:rsidR="00C60BC3" w:rsidRDefault="00212CDA"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r>
        <w:rPr>
          <w:rFonts w:ascii="Times New Roman" w:eastAsia="Times New Roman" w:hAnsi="Times New Roman" w:cs="Times New Roman"/>
          <w:b/>
          <w:sz w:val="24"/>
          <w:szCs w:val="24"/>
        </w:rPr>
        <w:fldChar w:fldCharType="begin" w:fldLock="1"/>
      </w:r>
      <w:r>
        <w:rPr>
          <w:rFonts w:ascii="Times New Roman" w:eastAsia="Times New Roman" w:hAnsi="Times New Roman" w:cs="Times New Roman"/>
          <w:b/>
          <w:sz w:val="24"/>
          <w:szCs w:val="24"/>
        </w:rPr>
        <w:instrText xml:space="preserve">ADDIN Mendeley Bibliography CSL_BIBLIOGRAPHY </w:instrText>
      </w:r>
      <w:r>
        <w:rPr>
          <w:rFonts w:ascii="Times New Roman" w:eastAsia="Times New Roman" w:hAnsi="Times New Roman" w:cs="Times New Roman"/>
          <w:b/>
          <w:sz w:val="24"/>
          <w:szCs w:val="24"/>
        </w:rPr>
        <w:fldChar w:fldCharType="separate"/>
      </w:r>
      <w:r w:rsidR="00C60BC3" w:rsidRPr="00C60BC3">
        <w:rPr>
          <w:rFonts w:ascii="Times New Roman" w:hAnsi="Times New Roman" w:cs="Times New Roman"/>
          <w:noProof/>
          <w:sz w:val="24"/>
          <w:szCs w:val="24"/>
        </w:rPr>
        <w:t xml:space="preserve">Dahliana, Hairunisyah, R., &amp; . M. (2022). Peningkatan Pengetahuan Dan Keterampilan Kader Posyandu Dalam Memperbanyak Produksi Asi Melalui Teknik Swedish Massage. </w:t>
      </w:r>
      <w:r w:rsidR="00C60BC3" w:rsidRPr="00C60BC3">
        <w:rPr>
          <w:rFonts w:ascii="Times New Roman" w:hAnsi="Times New Roman" w:cs="Times New Roman"/>
          <w:i/>
          <w:iCs/>
          <w:noProof/>
          <w:sz w:val="24"/>
          <w:szCs w:val="24"/>
        </w:rPr>
        <w:t>Jurnal Bagimu Negeri</w:t>
      </w:r>
      <w:r w:rsidR="00C60BC3" w:rsidRPr="00C60BC3">
        <w:rPr>
          <w:rFonts w:ascii="Times New Roman" w:hAnsi="Times New Roman" w:cs="Times New Roman"/>
          <w:noProof/>
          <w:sz w:val="24"/>
          <w:szCs w:val="24"/>
        </w:rPr>
        <w:t xml:space="preserve">, </w:t>
      </w:r>
      <w:r w:rsidR="00C60BC3" w:rsidRPr="00C60BC3">
        <w:rPr>
          <w:rFonts w:ascii="Times New Roman" w:hAnsi="Times New Roman" w:cs="Times New Roman"/>
          <w:i/>
          <w:iCs/>
          <w:noProof/>
          <w:sz w:val="24"/>
          <w:szCs w:val="24"/>
        </w:rPr>
        <w:t>6</w:t>
      </w:r>
      <w:r w:rsidR="00C60BC3" w:rsidRPr="00C60BC3">
        <w:rPr>
          <w:rFonts w:ascii="Times New Roman" w:hAnsi="Times New Roman" w:cs="Times New Roman"/>
          <w:noProof/>
          <w:sz w:val="24"/>
          <w:szCs w:val="24"/>
        </w:rPr>
        <w:t>(1), 29–37. https://doi.org/10.52657/bagimunegeri.v6i1.1721</w:t>
      </w:r>
    </w:p>
    <w:p w:rsidR="00C60BC3" w:rsidRP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60BC3">
        <w:rPr>
          <w:rFonts w:ascii="Times New Roman" w:hAnsi="Times New Roman" w:cs="Times New Roman"/>
          <w:noProof/>
          <w:sz w:val="24"/>
          <w:szCs w:val="24"/>
        </w:rPr>
        <w:t xml:space="preserve">Dung, P. T. T. (2021). The effects of audiovisual media on students’ listening skill. </w:t>
      </w:r>
      <w:r w:rsidRPr="00C60BC3">
        <w:rPr>
          <w:rFonts w:ascii="Times New Roman" w:hAnsi="Times New Roman" w:cs="Times New Roman"/>
          <w:i/>
          <w:iCs/>
          <w:noProof/>
          <w:sz w:val="24"/>
          <w:szCs w:val="24"/>
        </w:rPr>
        <w:t>International Journal of TESOL &amp; Education</w:t>
      </w:r>
      <w:r w:rsidRPr="00C60BC3">
        <w:rPr>
          <w:rFonts w:ascii="Times New Roman" w:hAnsi="Times New Roman" w:cs="Times New Roman"/>
          <w:noProof/>
          <w:sz w:val="24"/>
          <w:szCs w:val="24"/>
        </w:rPr>
        <w:t xml:space="preserve">, </w:t>
      </w:r>
      <w:r w:rsidRPr="00C60BC3">
        <w:rPr>
          <w:rFonts w:ascii="Times New Roman" w:hAnsi="Times New Roman" w:cs="Times New Roman"/>
          <w:i/>
          <w:iCs/>
          <w:noProof/>
          <w:sz w:val="24"/>
          <w:szCs w:val="24"/>
        </w:rPr>
        <w:t>1</w:t>
      </w:r>
      <w:r w:rsidRPr="00C60BC3">
        <w:rPr>
          <w:rFonts w:ascii="Times New Roman" w:hAnsi="Times New Roman" w:cs="Times New Roman"/>
          <w:noProof/>
          <w:sz w:val="24"/>
          <w:szCs w:val="24"/>
        </w:rPr>
        <w:t>(1), 13–21.</w:t>
      </w:r>
    </w:p>
    <w:p w:rsidR="00C60BC3" w:rsidRP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60BC3">
        <w:rPr>
          <w:rFonts w:ascii="Times New Roman" w:hAnsi="Times New Roman" w:cs="Times New Roman"/>
          <w:noProof/>
          <w:sz w:val="24"/>
          <w:szCs w:val="24"/>
        </w:rPr>
        <w:t xml:space="preserve">Hardianti, H., Tahir, M. R., &amp; Kusyairy, U. (2020). Penerapan Metode Demonstrasi Dalam Meningkatkan Keterampilan Salat Pada Anak Usia Dini. </w:t>
      </w:r>
      <w:r w:rsidRPr="00C60BC3">
        <w:rPr>
          <w:rFonts w:ascii="Times New Roman" w:hAnsi="Times New Roman" w:cs="Times New Roman"/>
          <w:i/>
          <w:iCs/>
          <w:noProof/>
          <w:sz w:val="24"/>
          <w:szCs w:val="24"/>
        </w:rPr>
        <w:t>NANAEKE: Indonesian Journal of Early Childhood Education</w:t>
      </w:r>
      <w:r w:rsidRPr="00C60BC3">
        <w:rPr>
          <w:rFonts w:ascii="Times New Roman" w:hAnsi="Times New Roman" w:cs="Times New Roman"/>
          <w:noProof/>
          <w:sz w:val="24"/>
          <w:szCs w:val="24"/>
        </w:rPr>
        <w:t xml:space="preserve">, </w:t>
      </w:r>
      <w:r w:rsidRPr="00C60BC3">
        <w:rPr>
          <w:rFonts w:ascii="Times New Roman" w:hAnsi="Times New Roman" w:cs="Times New Roman"/>
          <w:i/>
          <w:iCs/>
          <w:noProof/>
          <w:sz w:val="24"/>
          <w:szCs w:val="24"/>
        </w:rPr>
        <w:t>3</w:t>
      </w:r>
      <w:r w:rsidRPr="00C60BC3">
        <w:rPr>
          <w:rFonts w:ascii="Times New Roman" w:hAnsi="Times New Roman" w:cs="Times New Roman"/>
          <w:noProof/>
          <w:sz w:val="24"/>
          <w:szCs w:val="24"/>
        </w:rPr>
        <w:t>(2), 80. https://doi.org/10.24252/nananeke.v3i2.18116</w:t>
      </w:r>
    </w:p>
    <w:p w:rsid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C60BC3" w:rsidRP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60BC3">
        <w:rPr>
          <w:rFonts w:ascii="Times New Roman" w:hAnsi="Times New Roman" w:cs="Times New Roman"/>
          <w:noProof/>
          <w:sz w:val="24"/>
          <w:szCs w:val="24"/>
        </w:rPr>
        <w:t xml:space="preserve">Kaur, N., &amp; Kaur, M. (2017). </w:t>
      </w:r>
      <w:r w:rsidRPr="00C60BC3">
        <w:rPr>
          <w:rFonts w:ascii="Times New Roman" w:hAnsi="Times New Roman" w:cs="Times New Roman"/>
          <w:i/>
          <w:iCs/>
          <w:noProof/>
          <w:sz w:val="24"/>
          <w:szCs w:val="24"/>
        </w:rPr>
        <w:t>Health &amp; Medical Informatics A Descriptive Study to Assess the Level of Knowledge Regarding the First Aid Management among School Teachers in Selected Schools of District Mohali , Punjab</w:t>
      </w:r>
      <w:r w:rsidRPr="00C60BC3">
        <w:rPr>
          <w:rFonts w:ascii="Times New Roman" w:hAnsi="Times New Roman" w:cs="Times New Roman"/>
          <w:noProof/>
          <w:sz w:val="24"/>
          <w:szCs w:val="24"/>
        </w:rPr>
        <w:t xml:space="preserve">. </w:t>
      </w:r>
      <w:r w:rsidRPr="00C60BC3">
        <w:rPr>
          <w:rFonts w:ascii="Times New Roman" w:hAnsi="Times New Roman" w:cs="Times New Roman"/>
          <w:i/>
          <w:iCs/>
          <w:noProof/>
          <w:sz w:val="24"/>
          <w:szCs w:val="24"/>
        </w:rPr>
        <w:t>8</w:t>
      </w:r>
      <w:r w:rsidRPr="00C60BC3">
        <w:rPr>
          <w:rFonts w:ascii="Times New Roman" w:hAnsi="Times New Roman" w:cs="Times New Roman"/>
          <w:noProof/>
          <w:sz w:val="24"/>
          <w:szCs w:val="24"/>
        </w:rPr>
        <w:t>(4), 8–11. https://doi.org/10.4172/2157-7420.1000288</w:t>
      </w:r>
    </w:p>
    <w:p w:rsidR="00C60BC3" w:rsidRP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60BC3">
        <w:rPr>
          <w:rFonts w:ascii="Times New Roman" w:hAnsi="Times New Roman" w:cs="Times New Roman"/>
          <w:noProof/>
          <w:sz w:val="24"/>
          <w:szCs w:val="24"/>
        </w:rPr>
        <w:t xml:space="preserve">Kemenkes RI. (2018). </w:t>
      </w:r>
      <w:r w:rsidRPr="00C60BC3">
        <w:rPr>
          <w:rFonts w:ascii="Times New Roman" w:hAnsi="Times New Roman" w:cs="Times New Roman"/>
          <w:i/>
          <w:iCs/>
          <w:noProof/>
          <w:sz w:val="24"/>
          <w:szCs w:val="24"/>
        </w:rPr>
        <w:t>Hasil Utama Riskesdas 2018</w:t>
      </w:r>
      <w:r w:rsidRPr="00C60BC3">
        <w:rPr>
          <w:rFonts w:ascii="Times New Roman" w:hAnsi="Times New Roman" w:cs="Times New Roman"/>
          <w:noProof/>
          <w:sz w:val="24"/>
          <w:szCs w:val="24"/>
        </w:rPr>
        <w:t>.</w:t>
      </w:r>
    </w:p>
    <w:p w:rsidR="00C60BC3" w:rsidRP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60BC3">
        <w:rPr>
          <w:rFonts w:ascii="Times New Roman" w:hAnsi="Times New Roman" w:cs="Times New Roman"/>
          <w:noProof/>
          <w:sz w:val="24"/>
          <w:szCs w:val="24"/>
        </w:rPr>
        <w:t xml:space="preserve">Panda, P. C., Panda, S. K., Karir, S., &amp; Patra, A. (2019). </w:t>
      </w:r>
      <w:r w:rsidRPr="00C60BC3">
        <w:rPr>
          <w:rFonts w:ascii="Times New Roman" w:hAnsi="Times New Roman" w:cs="Times New Roman"/>
          <w:i/>
          <w:iCs/>
          <w:noProof/>
          <w:sz w:val="24"/>
          <w:szCs w:val="24"/>
        </w:rPr>
        <w:t>Effectiveness of first-aid training on school children of urban area of Sambalpur District , Odisha</w:t>
      </w:r>
      <w:r w:rsidRPr="00C60BC3">
        <w:rPr>
          <w:rFonts w:ascii="Times New Roman" w:hAnsi="Times New Roman" w:cs="Times New Roman"/>
          <w:noProof/>
          <w:sz w:val="24"/>
          <w:szCs w:val="24"/>
        </w:rPr>
        <w:t xml:space="preserve">. </w:t>
      </w:r>
      <w:r w:rsidRPr="00C60BC3">
        <w:rPr>
          <w:rFonts w:ascii="Times New Roman" w:hAnsi="Times New Roman" w:cs="Times New Roman"/>
          <w:i/>
          <w:iCs/>
          <w:noProof/>
          <w:sz w:val="24"/>
          <w:szCs w:val="24"/>
        </w:rPr>
        <w:t>8</w:t>
      </w:r>
      <w:r w:rsidRPr="00C60BC3">
        <w:rPr>
          <w:rFonts w:ascii="Times New Roman" w:hAnsi="Times New Roman" w:cs="Times New Roman"/>
          <w:noProof/>
          <w:sz w:val="24"/>
          <w:szCs w:val="24"/>
        </w:rPr>
        <w:t>(10), 838–842. https://doi.org/10.5455/ijmsph.2019.0616824072019</w:t>
      </w:r>
    </w:p>
    <w:p w:rsidR="00C60BC3" w:rsidRP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60BC3">
        <w:rPr>
          <w:rFonts w:ascii="Times New Roman" w:hAnsi="Times New Roman" w:cs="Times New Roman"/>
          <w:noProof/>
          <w:sz w:val="24"/>
          <w:szCs w:val="24"/>
        </w:rPr>
        <w:t xml:space="preserve">Peden, M., &amp; Oyegbite, K. (n.d.). </w:t>
      </w:r>
      <w:r w:rsidRPr="00C60BC3">
        <w:rPr>
          <w:rFonts w:ascii="Times New Roman" w:hAnsi="Times New Roman" w:cs="Times New Roman"/>
          <w:i/>
          <w:iCs/>
          <w:noProof/>
          <w:sz w:val="24"/>
          <w:szCs w:val="24"/>
        </w:rPr>
        <w:t>World report on child injury prevention World report on child injury prevention</w:t>
      </w:r>
      <w:r w:rsidRPr="00C60BC3">
        <w:rPr>
          <w:rFonts w:ascii="Times New Roman" w:hAnsi="Times New Roman" w:cs="Times New Roman"/>
          <w:noProof/>
          <w:sz w:val="24"/>
          <w:szCs w:val="24"/>
        </w:rPr>
        <w:t>.</w:t>
      </w:r>
    </w:p>
    <w:p w:rsidR="00C60BC3" w:rsidRP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60BC3">
        <w:rPr>
          <w:rFonts w:ascii="Times New Roman" w:hAnsi="Times New Roman" w:cs="Times New Roman"/>
          <w:noProof/>
          <w:sz w:val="24"/>
          <w:szCs w:val="24"/>
        </w:rPr>
        <w:t xml:space="preserve">Penelitian, B., &amp; Pengembangan, D. A. N. (2013). </w:t>
      </w:r>
      <w:r w:rsidRPr="00C60BC3">
        <w:rPr>
          <w:rFonts w:ascii="Times New Roman" w:hAnsi="Times New Roman" w:cs="Times New Roman"/>
          <w:i/>
          <w:iCs/>
          <w:noProof/>
          <w:sz w:val="24"/>
          <w:szCs w:val="24"/>
        </w:rPr>
        <w:t>RISET KESEHATAN DASAR</w:t>
      </w:r>
      <w:r w:rsidRPr="00C60BC3">
        <w:rPr>
          <w:rFonts w:ascii="Times New Roman" w:hAnsi="Times New Roman" w:cs="Times New Roman"/>
          <w:noProof/>
          <w:sz w:val="24"/>
          <w:szCs w:val="24"/>
        </w:rPr>
        <w:t>.</w:t>
      </w:r>
    </w:p>
    <w:p w:rsid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60BC3">
        <w:rPr>
          <w:rFonts w:ascii="Times New Roman" w:hAnsi="Times New Roman" w:cs="Times New Roman"/>
          <w:noProof/>
          <w:sz w:val="24"/>
          <w:szCs w:val="24"/>
        </w:rPr>
        <w:t xml:space="preserve">Rohmani, Tukayo, I. J., Felle, Z. R., &amp; Sahiddin, M. (2022). </w:t>
      </w:r>
      <w:r w:rsidRPr="00C60BC3">
        <w:rPr>
          <w:rFonts w:ascii="Times New Roman" w:hAnsi="Times New Roman" w:cs="Times New Roman"/>
          <w:i/>
          <w:iCs/>
          <w:noProof/>
          <w:sz w:val="24"/>
          <w:szCs w:val="24"/>
        </w:rPr>
        <w:t>Pengaruh Pelatihan Pertolongan</w:t>
      </w:r>
      <w:r w:rsidRPr="00C60BC3">
        <w:rPr>
          <w:rFonts w:ascii="Times New Roman" w:hAnsi="Times New Roman" w:cs="Times New Roman"/>
          <w:noProof/>
          <w:sz w:val="24"/>
          <w:szCs w:val="24"/>
        </w:rPr>
        <w:t xml:space="preserve">. </w:t>
      </w:r>
      <w:r w:rsidRPr="00C60BC3">
        <w:rPr>
          <w:rFonts w:ascii="Times New Roman" w:hAnsi="Times New Roman" w:cs="Times New Roman"/>
          <w:i/>
          <w:iCs/>
          <w:noProof/>
          <w:sz w:val="24"/>
          <w:szCs w:val="24"/>
        </w:rPr>
        <w:t>4</w:t>
      </w:r>
      <w:r w:rsidRPr="00C60BC3">
        <w:rPr>
          <w:rFonts w:ascii="Times New Roman" w:hAnsi="Times New Roman" w:cs="Times New Roman"/>
          <w:noProof/>
          <w:sz w:val="24"/>
          <w:szCs w:val="24"/>
        </w:rPr>
        <w:t>(2).</w:t>
      </w:r>
    </w:p>
    <w:p w:rsidR="00C60BC3" w:rsidRP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60BC3">
        <w:rPr>
          <w:rFonts w:ascii="Times New Roman" w:hAnsi="Times New Roman" w:cs="Times New Roman"/>
          <w:noProof/>
          <w:sz w:val="24"/>
          <w:szCs w:val="24"/>
        </w:rPr>
        <w:t xml:space="preserve">Santhikrishna, C., &amp; Rekha, P. (2018). First Aid Education for Safety of Students. </w:t>
      </w:r>
      <w:r w:rsidRPr="00C60BC3">
        <w:rPr>
          <w:rFonts w:ascii="Times New Roman" w:hAnsi="Times New Roman" w:cs="Times New Roman"/>
          <w:i/>
          <w:iCs/>
          <w:noProof/>
          <w:sz w:val="24"/>
          <w:szCs w:val="24"/>
        </w:rPr>
        <w:t>Journal Of Humanities And Social Science</w:t>
      </w:r>
      <w:r w:rsidRPr="00C60BC3">
        <w:rPr>
          <w:rFonts w:ascii="Times New Roman" w:hAnsi="Times New Roman" w:cs="Times New Roman"/>
          <w:noProof/>
          <w:sz w:val="24"/>
          <w:szCs w:val="24"/>
        </w:rPr>
        <w:t xml:space="preserve">, </w:t>
      </w:r>
      <w:r w:rsidRPr="00C60BC3">
        <w:rPr>
          <w:rFonts w:ascii="Times New Roman" w:hAnsi="Times New Roman" w:cs="Times New Roman"/>
          <w:i/>
          <w:iCs/>
          <w:noProof/>
          <w:sz w:val="24"/>
          <w:szCs w:val="24"/>
        </w:rPr>
        <w:t>23</w:t>
      </w:r>
      <w:r w:rsidRPr="00C60BC3">
        <w:rPr>
          <w:rFonts w:ascii="Times New Roman" w:hAnsi="Times New Roman" w:cs="Times New Roman"/>
          <w:noProof/>
          <w:sz w:val="24"/>
          <w:szCs w:val="24"/>
        </w:rPr>
        <w:t>(7), 26–29. https://doi.org/10.9790/0837-2307052629</w:t>
      </w:r>
    </w:p>
    <w:p w:rsidR="00C60BC3" w:rsidRP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C60BC3">
        <w:rPr>
          <w:rFonts w:ascii="Times New Roman" w:hAnsi="Times New Roman" w:cs="Times New Roman"/>
          <w:noProof/>
          <w:sz w:val="24"/>
          <w:szCs w:val="24"/>
        </w:rPr>
        <w:t xml:space="preserve">Saputra, W., Krisnana, I., Kurnia,  iqlima dwi, &amp; Kusumuanigrum, T. (2019). Metode Role play Meningkatkan Pengetahuan dan Tindakan Pertolongan. </w:t>
      </w:r>
      <w:r w:rsidRPr="00C60BC3">
        <w:rPr>
          <w:rFonts w:ascii="Times New Roman" w:hAnsi="Times New Roman" w:cs="Times New Roman"/>
          <w:i/>
          <w:iCs/>
          <w:noProof/>
          <w:sz w:val="24"/>
          <w:szCs w:val="24"/>
        </w:rPr>
        <w:t>Pediamoternal Nursing Journal</w:t>
      </w:r>
      <w:r w:rsidRPr="00C60BC3">
        <w:rPr>
          <w:rFonts w:ascii="Times New Roman" w:hAnsi="Times New Roman" w:cs="Times New Roman"/>
          <w:noProof/>
          <w:sz w:val="24"/>
          <w:szCs w:val="24"/>
        </w:rPr>
        <w:t xml:space="preserve">, </w:t>
      </w:r>
      <w:r w:rsidRPr="00C60BC3">
        <w:rPr>
          <w:rFonts w:ascii="Times New Roman" w:hAnsi="Times New Roman" w:cs="Times New Roman"/>
          <w:i/>
          <w:iCs/>
          <w:noProof/>
          <w:sz w:val="24"/>
          <w:szCs w:val="24"/>
        </w:rPr>
        <w:t>5</w:t>
      </w:r>
      <w:r w:rsidRPr="00C60BC3">
        <w:rPr>
          <w:rFonts w:ascii="Times New Roman" w:hAnsi="Times New Roman" w:cs="Times New Roman"/>
          <w:noProof/>
          <w:sz w:val="24"/>
          <w:szCs w:val="24"/>
        </w:rPr>
        <w:t>(1).</w:t>
      </w:r>
    </w:p>
    <w:p w:rsidR="00C60BC3" w:rsidRP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szCs w:val="24"/>
        </w:rPr>
      </w:pPr>
    </w:p>
    <w:p w:rsidR="00C60BC3" w:rsidRPr="00C60BC3" w:rsidRDefault="00C60BC3" w:rsidP="00C60BC3">
      <w:pPr>
        <w:widowControl w:val="0"/>
        <w:autoSpaceDE w:val="0"/>
        <w:autoSpaceDN w:val="0"/>
        <w:adjustRightInd w:val="0"/>
        <w:spacing w:after="0" w:line="240" w:lineRule="auto"/>
        <w:ind w:left="480" w:hanging="480"/>
        <w:rPr>
          <w:rFonts w:ascii="Times New Roman" w:hAnsi="Times New Roman" w:cs="Times New Roman"/>
          <w:noProof/>
          <w:sz w:val="24"/>
        </w:rPr>
      </w:pPr>
      <w:r w:rsidRPr="00C60BC3">
        <w:rPr>
          <w:rFonts w:ascii="Times New Roman" w:hAnsi="Times New Roman" w:cs="Times New Roman"/>
          <w:noProof/>
          <w:sz w:val="24"/>
          <w:szCs w:val="24"/>
        </w:rPr>
        <w:t xml:space="preserve">Yurumez, Y., Yavuz, Y., Saglam, H., Koken, R., &amp; Tunay, K. (2007). Evaluation of the Level of Knowledge of First Aid and Basic Life Support of the Educators Working in Preschools. </w:t>
      </w:r>
      <w:r w:rsidRPr="00C60BC3">
        <w:rPr>
          <w:rFonts w:ascii="Times New Roman" w:hAnsi="Times New Roman" w:cs="Times New Roman"/>
          <w:i/>
          <w:iCs/>
          <w:noProof/>
          <w:sz w:val="24"/>
          <w:szCs w:val="24"/>
        </w:rPr>
        <w:t>Akademik Acil Tıp Dergisi</w:t>
      </w:r>
      <w:r w:rsidRPr="00C60BC3">
        <w:rPr>
          <w:rFonts w:ascii="Times New Roman" w:hAnsi="Times New Roman" w:cs="Times New Roman"/>
          <w:noProof/>
          <w:sz w:val="24"/>
          <w:szCs w:val="24"/>
        </w:rPr>
        <w:t xml:space="preserve">, </w:t>
      </w:r>
      <w:r w:rsidRPr="00C60BC3">
        <w:rPr>
          <w:rFonts w:ascii="Times New Roman" w:hAnsi="Times New Roman" w:cs="Times New Roman"/>
          <w:i/>
          <w:iCs/>
          <w:noProof/>
          <w:sz w:val="24"/>
          <w:szCs w:val="24"/>
        </w:rPr>
        <w:t>1</w:t>
      </w:r>
      <w:r w:rsidRPr="00C60BC3">
        <w:rPr>
          <w:rFonts w:ascii="Times New Roman" w:hAnsi="Times New Roman" w:cs="Times New Roman"/>
          <w:noProof/>
          <w:sz w:val="24"/>
          <w:szCs w:val="24"/>
        </w:rPr>
        <w:t>(3), 17–20. https://www.journalagent.com/atuder/pdfs/ATUDER_6_3_17_20.pdf</w:t>
      </w:r>
    </w:p>
    <w:p w:rsidR="00806882" w:rsidRDefault="00212CDA">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fldChar w:fldCharType="end"/>
      </w:r>
    </w:p>
    <w:p w:rsidR="00806882" w:rsidRDefault="00806882">
      <w:pPr>
        <w:spacing w:after="0" w:line="240" w:lineRule="auto"/>
        <w:jc w:val="both"/>
        <w:rPr>
          <w:sz w:val="24"/>
          <w:szCs w:val="24"/>
        </w:rPr>
      </w:pPr>
    </w:p>
    <w:p w:rsidR="00806882" w:rsidRDefault="00806882">
      <w:pPr>
        <w:spacing w:after="0" w:line="240" w:lineRule="auto"/>
        <w:jc w:val="both"/>
        <w:rPr>
          <w:sz w:val="24"/>
          <w:szCs w:val="24"/>
        </w:rPr>
      </w:pPr>
    </w:p>
    <w:sectPr w:rsidR="00806882">
      <w:headerReference w:type="even" r:id="rId15"/>
      <w:headerReference w:type="default" r:id="rId16"/>
      <w:footerReference w:type="even" r:id="rId17"/>
      <w:footerReference w:type="default" r:id="rId18"/>
      <w:pgSz w:w="11907" w:h="16840"/>
      <w:pgMar w:top="1418" w:right="1418" w:bottom="1418" w:left="1701" w:header="284"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40AD" w:rsidRDefault="001740AD">
      <w:pPr>
        <w:spacing w:after="0" w:line="240" w:lineRule="auto"/>
      </w:pPr>
      <w:r>
        <w:separator/>
      </w:r>
    </w:p>
  </w:endnote>
  <w:endnote w:type="continuationSeparator" w:id="0">
    <w:p w:rsidR="001740AD" w:rsidRDefault="00174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882" w:rsidRDefault="001740AD">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sidR="00443840">
      <w:rPr>
        <w:rFonts w:ascii="Times New Roman" w:eastAsia="Times New Roman" w:hAnsi="Times New Roman" w:cs="Times New Roman"/>
        <w:color w:val="000000"/>
        <w:sz w:val="20"/>
        <w:szCs w:val="20"/>
      </w:rPr>
      <w:fldChar w:fldCharType="separate"/>
    </w:r>
    <w:r w:rsidR="001C4510">
      <w:rPr>
        <w:rFonts w:ascii="Times New Roman" w:eastAsia="Times New Roman" w:hAnsi="Times New Roman" w:cs="Times New Roman"/>
        <w:noProof/>
        <w:color w:val="000000"/>
        <w:sz w:val="20"/>
        <w:szCs w:val="20"/>
      </w:rPr>
      <w:t>10</w:t>
    </w:r>
    <w:r>
      <w:rPr>
        <w:rFonts w:ascii="Times New Roman" w:eastAsia="Times New Roman" w:hAnsi="Times New Roman" w:cs="Times New Roman"/>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882" w:rsidRDefault="001740AD">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sidR="00443840">
      <w:rPr>
        <w:rFonts w:ascii="Times New Roman" w:eastAsia="Times New Roman" w:hAnsi="Times New Roman" w:cs="Times New Roman"/>
        <w:color w:val="000000"/>
        <w:sz w:val="20"/>
        <w:szCs w:val="20"/>
      </w:rPr>
      <w:fldChar w:fldCharType="separate"/>
    </w:r>
    <w:r>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40AD" w:rsidRDefault="001740AD">
      <w:pPr>
        <w:spacing w:after="0" w:line="240" w:lineRule="auto"/>
      </w:pPr>
      <w:r>
        <w:separator/>
      </w:r>
    </w:p>
  </w:footnote>
  <w:footnote w:type="continuationSeparator" w:id="0">
    <w:p w:rsidR="001740AD" w:rsidRDefault="001740A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882" w:rsidRDefault="001740A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Judul Artikel</w:t>
    </w:r>
  </w:p>
  <w:p w:rsidR="00806882" w:rsidRDefault="001740AD">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Nama Penulis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6882" w:rsidRDefault="001740AD">
    <w:pPr>
      <w:spacing w:after="0" w:line="240" w:lineRule="auto"/>
      <w:jc w:val="right"/>
      <w:rPr>
        <w:rFonts w:ascii="Times New Roman" w:eastAsia="Times New Roman" w:hAnsi="Times New Roman" w:cs="Times New Roman"/>
        <w:b/>
        <w:color w:val="2B04BD"/>
        <w:sz w:val="32"/>
        <w:szCs w:val="32"/>
      </w:rPr>
    </w:pPr>
    <w:r>
      <w:rPr>
        <w:rFonts w:ascii="Times New Roman" w:eastAsia="Times New Roman" w:hAnsi="Times New Roman" w:cs="Times New Roman"/>
        <w:b/>
        <w:color w:val="2B04BD"/>
        <w:sz w:val="32"/>
        <w:szCs w:val="32"/>
      </w:rPr>
      <w:t>Abdimas Galuh</w:t>
    </w:r>
  </w:p>
  <w:p w:rsidR="00806882" w:rsidRDefault="001740AD">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Volume x, Nomor x, Bulan Tahun, 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4E77B4"/>
    <w:multiLevelType w:val="multilevel"/>
    <w:tmpl w:val="1AAA6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4D916FF"/>
    <w:multiLevelType w:val="hybridMultilevel"/>
    <w:tmpl w:val="CFC2F2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882"/>
    <w:rsid w:val="00093DC2"/>
    <w:rsid w:val="00167EC5"/>
    <w:rsid w:val="001740AD"/>
    <w:rsid w:val="00187F47"/>
    <w:rsid w:val="001C4510"/>
    <w:rsid w:val="001D649C"/>
    <w:rsid w:val="00212CDA"/>
    <w:rsid w:val="00294DFC"/>
    <w:rsid w:val="002E46D2"/>
    <w:rsid w:val="00443840"/>
    <w:rsid w:val="0052581B"/>
    <w:rsid w:val="00585C5B"/>
    <w:rsid w:val="005A2AB4"/>
    <w:rsid w:val="006411C0"/>
    <w:rsid w:val="006533AE"/>
    <w:rsid w:val="0066066B"/>
    <w:rsid w:val="00742378"/>
    <w:rsid w:val="00806882"/>
    <w:rsid w:val="008257BF"/>
    <w:rsid w:val="00B13ACA"/>
    <w:rsid w:val="00B210DF"/>
    <w:rsid w:val="00C051B1"/>
    <w:rsid w:val="00C60BC3"/>
    <w:rsid w:val="00D0074A"/>
    <w:rsid w:val="00D65C67"/>
    <w:rsid w:val="00DC2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3A9BA0F-FEFA-472C-A1FF-07D365520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9"/>
    <w:qFormat/>
    <w:rsid w:val="002877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tlid-translation">
    <w:name w:val="tlid-translation"/>
    <w:rsid w:val="00093366"/>
  </w:style>
  <w:style w:type="paragraph" w:styleId="Header">
    <w:name w:val="header"/>
    <w:basedOn w:val="Normal"/>
    <w:link w:val="HeaderChar"/>
    <w:uiPriority w:val="99"/>
    <w:unhideWhenUsed/>
    <w:rsid w:val="00E265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519"/>
  </w:style>
  <w:style w:type="paragraph" w:styleId="Footer">
    <w:name w:val="footer"/>
    <w:basedOn w:val="Normal"/>
    <w:link w:val="FooterChar"/>
    <w:uiPriority w:val="99"/>
    <w:unhideWhenUsed/>
    <w:rsid w:val="00E265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519"/>
  </w:style>
  <w:style w:type="paragraph" w:customStyle="1" w:styleId="Default">
    <w:name w:val="Default"/>
    <w:rsid w:val="0099062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99062C"/>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90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62C"/>
    <w:rPr>
      <w:rFonts w:ascii="Tahoma" w:hAnsi="Tahoma" w:cs="Tahoma"/>
      <w:sz w:val="16"/>
      <w:szCs w:val="16"/>
    </w:rPr>
  </w:style>
  <w:style w:type="paragraph" w:styleId="ListParagraph">
    <w:name w:val="List Paragraph"/>
    <w:basedOn w:val="Normal"/>
    <w:uiPriority w:val="34"/>
    <w:qFormat/>
    <w:rsid w:val="00CE09D8"/>
    <w:pPr>
      <w:spacing w:after="200" w:line="276" w:lineRule="auto"/>
      <w:ind w:left="720"/>
      <w:contextualSpacing/>
    </w:pPr>
    <w:rPr>
      <w:rFonts w:eastAsiaTheme="minorEastAsia"/>
      <w:lang w:val="id-ID"/>
    </w:rPr>
  </w:style>
  <w:style w:type="character" w:customStyle="1" w:styleId="Heading3Char">
    <w:name w:val="Heading 3 Char"/>
    <w:basedOn w:val="DefaultParagraphFont"/>
    <w:link w:val="Heading3"/>
    <w:uiPriority w:val="9"/>
    <w:rsid w:val="00287729"/>
    <w:rPr>
      <w:rFonts w:ascii="Times New Roman" w:eastAsia="Times New Roman" w:hAnsi="Times New Roman" w:cs="Times New Roman"/>
      <w:b/>
      <w:bCs/>
      <w:sz w:val="27"/>
      <w:szCs w:val="27"/>
    </w:rPr>
  </w:style>
  <w:style w:type="character" w:styleId="Emphasis">
    <w:name w:val="Emphasis"/>
    <w:basedOn w:val="DefaultParagraphFont"/>
    <w:uiPriority w:val="20"/>
    <w:qFormat/>
    <w:rsid w:val="00287729"/>
    <w:rPr>
      <w:i/>
      <w:iCs/>
    </w:rPr>
  </w:style>
  <w:style w:type="character" w:styleId="Hyperlink">
    <w:name w:val="Hyperlink"/>
    <w:basedOn w:val="DefaultParagraphFont"/>
    <w:uiPriority w:val="99"/>
    <w:unhideWhenUsed/>
    <w:rsid w:val="00287729"/>
    <w:rPr>
      <w:color w:val="0000FF"/>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NormalWeb">
    <w:name w:val="Normal (Web)"/>
    <w:basedOn w:val="Normal"/>
    <w:uiPriority w:val="99"/>
    <w:semiHidden/>
    <w:unhideWhenUsed/>
    <w:rsid w:val="00D0074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963838">
      <w:bodyDiv w:val="1"/>
      <w:marLeft w:val="0"/>
      <w:marRight w:val="0"/>
      <w:marTop w:val="0"/>
      <w:marBottom w:val="0"/>
      <w:divBdr>
        <w:top w:val="none" w:sz="0" w:space="0" w:color="auto"/>
        <w:left w:val="none" w:sz="0" w:space="0" w:color="auto"/>
        <w:bottom w:val="none" w:sz="0" w:space="0" w:color="auto"/>
        <w:right w:val="none" w:sz="0" w:space="0" w:color="auto"/>
      </w:divBdr>
    </w:div>
    <w:div w:id="755325361">
      <w:bodyDiv w:val="1"/>
      <w:marLeft w:val="0"/>
      <w:marRight w:val="0"/>
      <w:marTop w:val="0"/>
      <w:marBottom w:val="0"/>
      <w:divBdr>
        <w:top w:val="none" w:sz="0" w:space="0" w:color="auto"/>
        <w:left w:val="none" w:sz="0" w:space="0" w:color="auto"/>
        <w:bottom w:val="none" w:sz="0" w:space="0" w:color="auto"/>
        <w:right w:val="none" w:sz="0" w:space="0" w:color="auto"/>
      </w:divBdr>
    </w:div>
    <w:div w:id="799342973">
      <w:bodyDiv w:val="1"/>
      <w:marLeft w:val="0"/>
      <w:marRight w:val="0"/>
      <w:marTop w:val="0"/>
      <w:marBottom w:val="0"/>
      <w:divBdr>
        <w:top w:val="none" w:sz="0" w:space="0" w:color="auto"/>
        <w:left w:val="none" w:sz="0" w:space="0" w:color="auto"/>
        <w:bottom w:val="none" w:sz="0" w:space="0" w:color="auto"/>
        <w:right w:val="none" w:sz="0" w:space="0" w:color="auto"/>
      </w:divBdr>
    </w:div>
    <w:div w:id="1263420215">
      <w:bodyDiv w:val="1"/>
      <w:marLeft w:val="0"/>
      <w:marRight w:val="0"/>
      <w:marTop w:val="0"/>
      <w:marBottom w:val="0"/>
      <w:divBdr>
        <w:top w:val="none" w:sz="0" w:space="0" w:color="auto"/>
        <w:left w:val="none" w:sz="0" w:space="0" w:color="auto"/>
        <w:bottom w:val="none" w:sz="0" w:space="0" w:color="auto"/>
        <w:right w:val="none" w:sz="0" w:space="0" w:color="auto"/>
      </w:divBdr>
    </w:div>
    <w:div w:id="1270815636">
      <w:bodyDiv w:val="1"/>
      <w:marLeft w:val="0"/>
      <w:marRight w:val="0"/>
      <w:marTop w:val="0"/>
      <w:marBottom w:val="0"/>
      <w:divBdr>
        <w:top w:val="none" w:sz="0" w:space="0" w:color="auto"/>
        <w:left w:val="none" w:sz="0" w:space="0" w:color="auto"/>
        <w:bottom w:val="none" w:sz="0" w:space="0" w:color="auto"/>
        <w:right w:val="none" w:sz="0" w:space="0" w:color="auto"/>
      </w:divBdr>
    </w:div>
    <w:div w:id="1303005170">
      <w:bodyDiv w:val="1"/>
      <w:marLeft w:val="0"/>
      <w:marRight w:val="0"/>
      <w:marTop w:val="0"/>
      <w:marBottom w:val="0"/>
      <w:divBdr>
        <w:top w:val="none" w:sz="0" w:space="0" w:color="auto"/>
        <w:left w:val="none" w:sz="0" w:space="0" w:color="auto"/>
        <w:bottom w:val="none" w:sz="0" w:space="0" w:color="auto"/>
        <w:right w:val="none" w:sz="0" w:space="0" w:color="auto"/>
      </w:divBdr>
    </w:div>
    <w:div w:id="1403135095">
      <w:bodyDiv w:val="1"/>
      <w:marLeft w:val="0"/>
      <w:marRight w:val="0"/>
      <w:marTop w:val="0"/>
      <w:marBottom w:val="0"/>
      <w:divBdr>
        <w:top w:val="none" w:sz="0" w:space="0" w:color="auto"/>
        <w:left w:val="none" w:sz="0" w:space="0" w:color="auto"/>
        <w:bottom w:val="none" w:sz="0" w:space="0" w:color="auto"/>
        <w:right w:val="none" w:sz="0" w:space="0" w:color="auto"/>
      </w:divBdr>
    </w:div>
    <w:div w:id="1428648103">
      <w:bodyDiv w:val="1"/>
      <w:marLeft w:val="0"/>
      <w:marRight w:val="0"/>
      <w:marTop w:val="0"/>
      <w:marBottom w:val="0"/>
      <w:divBdr>
        <w:top w:val="none" w:sz="0" w:space="0" w:color="auto"/>
        <w:left w:val="none" w:sz="0" w:space="0" w:color="auto"/>
        <w:bottom w:val="none" w:sz="0" w:space="0" w:color="auto"/>
        <w:right w:val="none" w:sz="0" w:space="0" w:color="auto"/>
      </w:divBdr>
    </w:div>
    <w:div w:id="1834027374">
      <w:bodyDiv w:val="1"/>
      <w:marLeft w:val="0"/>
      <w:marRight w:val="0"/>
      <w:marTop w:val="0"/>
      <w:marBottom w:val="0"/>
      <w:divBdr>
        <w:top w:val="none" w:sz="0" w:space="0" w:color="auto"/>
        <w:left w:val="none" w:sz="0" w:space="0" w:color="auto"/>
        <w:bottom w:val="none" w:sz="0" w:space="0" w:color="auto"/>
        <w:right w:val="none" w:sz="0" w:space="0" w:color="auto"/>
      </w:divBdr>
    </w:div>
    <w:div w:id="1913343657">
      <w:bodyDiv w:val="1"/>
      <w:marLeft w:val="0"/>
      <w:marRight w:val="0"/>
      <w:marTop w:val="0"/>
      <w:marBottom w:val="0"/>
      <w:divBdr>
        <w:top w:val="none" w:sz="0" w:space="0" w:color="auto"/>
        <w:left w:val="none" w:sz="0" w:space="0" w:color="auto"/>
        <w:bottom w:val="none" w:sz="0" w:space="0" w:color="auto"/>
        <w:right w:val="none" w:sz="0" w:space="0" w:color="auto"/>
      </w:divBdr>
    </w:div>
    <w:div w:id="19799938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ikhsanovi@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yxH/N+jvscesWUEZshRqTOJv0Q==">AMUW2mVM7e1/DD5gVI4yv2QTMZGU1znXIGJo2Bb4cZxAq0b1QJx2qO77Gb2b+gsAqdVL149co0bHq+ViYMCEmzwN8kwmaJOxiahzzo8mWk6SKrMY5EXOqc8/HQabtgCjalhD7LnOrBctKhqPRYExUnBTfLTCNL11Dg==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CE9DD3-8744-4EFF-A8FB-7DD4927C8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10</Pages>
  <Words>7029</Words>
  <Characters>40071</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NOVI</cp:lastModifiedBy>
  <cp:revision>10</cp:revision>
  <cp:lastPrinted>2023-02-03T08:43:00Z</cp:lastPrinted>
  <dcterms:created xsi:type="dcterms:W3CDTF">2023-02-03T03:25:00Z</dcterms:created>
  <dcterms:modified xsi:type="dcterms:W3CDTF">2023-02-03T08:44:00Z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06f6f339-7b1b-3b3a-86a9-504cc9d8b92e</vt:lpwstr>
  </property>
</Properties>
</file>