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127" w:rsidRPr="006112CF" w:rsidRDefault="00907127" w:rsidP="006112CF">
      <w:pPr>
        <w:pStyle w:val="Default"/>
        <w:jc w:val="center"/>
        <w:rPr>
          <w:b/>
        </w:rPr>
      </w:pPr>
      <w:r w:rsidRPr="00907127">
        <w:rPr>
          <w:b/>
        </w:rPr>
        <w:t>ANALISIS KONTRIBUSI USAHATANI KOPI RAKYAT TERHADAP PENDAPATAN TOTAL PETANI DI DESA TELUK AGUNG KECAMATAN MEKAKAU ILIR KABUPATEN OKU SELATAN</w:t>
      </w:r>
    </w:p>
    <w:p w:rsidR="00907127" w:rsidRDefault="00907127" w:rsidP="006B39BC">
      <w:pPr>
        <w:pStyle w:val="Default"/>
        <w:jc w:val="center"/>
        <w:rPr>
          <w:b/>
          <w:bCs/>
        </w:rPr>
      </w:pPr>
    </w:p>
    <w:p w:rsidR="00907127" w:rsidRPr="00907127" w:rsidRDefault="00907127" w:rsidP="006112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02124"/>
          <w:sz w:val="24"/>
          <w:szCs w:val="24"/>
        </w:rPr>
      </w:pPr>
      <w:r w:rsidRPr="006112CF">
        <w:rPr>
          <w:rFonts w:ascii="Times New Roman" w:eastAsia="Times New Roman" w:hAnsi="Times New Roman" w:cs="Times New Roman"/>
          <w:i/>
          <w:color w:val="202124"/>
          <w:sz w:val="24"/>
          <w:szCs w:val="24"/>
        </w:rPr>
        <w:t>ANALYSIS OF PEOPLE'S COFFEE FARMING CONTRIBUTION TO FARMERS' TOTAL INCOME IN TELUK AGUNG VILLAGE, MEKAKAU ILIR SUB-DISTRICT, OKU SELATAN DISTRICT</w:t>
      </w:r>
    </w:p>
    <w:p w:rsidR="00770684" w:rsidRPr="00E00B0E" w:rsidRDefault="00770684" w:rsidP="006B39BC">
      <w:pPr>
        <w:pStyle w:val="Default"/>
        <w:jc w:val="center"/>
        <w:rPr>
          <w:b/>
          <w:bCs/>
        </w:rPr>
      </w:pPr>
    </w:p>
    <w:p w:rsidR="00770684" w:rsidRDefault="006112CF" w:rsidP="006B39BC">
      <w:pPr>
        <w:pStyle w:val="Default"/>
        <w:jc w:val="center"/>
        <w:rPr>
          <w:bCs/>
          <w:lang w:val="id-ID"/>
        </w:rPr>
      </w:pPr>
      <w:r>
        <w:rPr>
          <w:b/>
          <w:bCs/>
        </w:rPr>
        <w:t>Dwi Anggraini</w:t>
      </w:r>
      <w:r w:rsidR="00001704">
        <w:rPr>
          <w:b/>
          <w:bCs/>
          <w:vertAlign w:val="superscript"/>
        </w:rPr>
        <w:t>*</w:t>
      </w:r>
      <w:r w:rsidR="00770684" w:rsidRPr="00D652EC">
        <w:rPr>
          <w:b/>
          <w:bCs/>
        </w:rPr>
        <w:t xml:space="preserve">, </w:t>
      </w:r>
      <w:r w:rsidR="00A1423A">
        <w:rPr>
          <w:b/>
          <w:bCs/>
        </w:rPr>
        <w:t>E</w:t>
      </w:r>
      <w:r>
        <w:rPr>
          <w:b/>
          <w:bCs/>
        </w:rPr>
        <w:t>ndang Lastinawati</w:t>
      </w:r>
      <w:r w:rsidR="006B39BC" w:rsidRPr="006B39BC">
        <w:rPr>
          <w:b/>
          <w:bCs/>
          <w:vertAlign w:val="superscript"/>
          <w:lang w:val="id-ID"/>
        </w:rPr>
        <w:t>2</w:t>
      </w:r>
      <w:r w:rsidR="00770684" w:rsidRPr="00D652EC">
        <w:rPr>
          <w:b/>
          <w:bCs/>
        </w:rPr>
        <w:t xml:space="preserve">, </w:t>
      </w:r>
      <w:r>
        <w:rPr>
          <w:b/>
          <w:bCs/>
        </w:rPr>
        <w:t>Purwadi</w:t>
      </w:r>
      <w:r w:rsidR="006B39BC" w:rsidRPr="006B39BC">
        <w:rPr>
          <w:b/>
          <w:bCs/>
          <w:vertAlign w:val="superscript"/>
          <w:lang w:val="id-ID"/>
        </w:rPr>
        <w:t>3</w:t>
      </w:r>
    </w:p>
    <w:p w:rsidR="00765502" w:rsidRDefault="00001704" w:rsidP="006B39BC">
      <w:pPr>
        <w:pStyle w:val="Default"/>
        <w:jc w:val="center"/>
        <w:rPr>
          <w:bCs/>
          <w:sz w:val="22"/>
          <w:szCs w:val="22"/>
        </w:rPr>
      </w:pPr>
      <w:r w:rsidRPr="00001704">
        <w:rPr>
          <w:bCs/>
          <w:sz w:val="22"/>
          <w:szCs w:val="22"/>
          <w:vertAlign w:val="superscript"/>
        </w:rPr>
        <w:t>1</w:t>
      </w:r>
      <w:r>
        <w:rPr>
          <w:bCs/>
          <w:sz w:val="22"/>
          <w:szCs w:val="22"/>
        </w:rPr>
        <w:t>Mahasiswa Program Studi Agribisnis Fakultas Pertanian Universitas Baturaja</w:t>
      </w:r>
    </w:p>
    <w:p w:rsidR="00001704" w:rsidRDefault="00001704" w:rsidP="00001704">
      <w:pPr>
        <w:pStyle w:val="Default"/>
        <w:jc w:val="center"/>
        <w:rPr>
          <w:bCs/>
          <w:sz w:val="22"/>
          <w:szCs w:val="22"/>
        </w:rPr>
      </w:pPr>
      <w:r w:rsidRPr="00001704">
        <w:rPr>
          <w:bCs/>
          <w:sz w:val="22"/>
          <w:szCs w:val="22"/>
          <w:vertAlign w:val="superscript"/>
        </w:rPr>
        <w:t>2,3</w:t>
      </w:r>
      <w:r>
        <w:rPr>
          <w:bCs/>
          <w:sz w:val="22"/>
          <w:szCs w:val="22"/>
        </w:rPr>
        <w:t>Dosen Program Studi Agribisnis Fakultas Pertanian Universitas Baturaja</w:t>
      </w:r>
    </w:p>
    <w:p w:rsidR="00EE4360" w:rsidRPr="00EE4360" w:rsidRDefault="00EE4360" w:rsidP="006B39BC">
      <w:pPr>
        <w:pStyle w:val="Default"/>
        <w:jc w:val="center"/>
        <w:rPr>
          <w:sz w:val="22"/>
          <w:szCs w:val="22"/>
        </w:rPr>
      </w:pPr>
      <w:r>
        <w:rPr>
          <w:sz w:val="22"/>
          <w:szCs w:val="22"/>
        </w:rPr>
        <w:t>Jln Ki Ra</w:t>
      </w:r>
      <w:r w:rsidR="00001704">
        <w:rPr>
          <w:sz w:val="22"/>
          <w:szCs w:val="22"/>
        </w:rPr>
        <w:t>tu Penghulu Karang Sari Baturaja Kabupaten OKU, Sumatera Selatan</w:t>
      </w:r>
    </w:p>
    <w:p w:rsidR="00EE4360" w:rsidRDefault="00770684" w:rsidP="006B39BC">
      <w:pPr>
        <w:pStyle w:val="Default"/>
        <w:jc w:val="center"/>
        <w:rPr>
          <w:bCs/>
          <w:color w:val="auto"/>
          <w:sz w:val="22"/>
          <w:szCs w:val="22"/>
        </w:rPr>
      </w:pPr>
      <w:r w:rsidRPr="00912D9A">
        <w:rPr>
          <w:bCs/>
          <w:color w:val="auto"/>
          <w:sz w:val="22"/>
          <w:szCs w:val="22"/>
        </w:rPr>
        <w:t>*E-mail</w:t>
      </w:r>
      <w:r w:rsidR="00EE4360">
        <w:rPr>
          <w:bCs/>
          <w:color w:val="auto"/>
          <w:sz w:val="22"/>
          <w:szCs w:val="22"/>
        </w:rPr>
        <w:t xml:space="preserve">: </w:t>
      </w:r>
      <w:hyperlink r:id="rId8" w:history="1">
        <w:r w:rsidR="006B42FA" w:rsidRPr="007738A3">
          <w:rPr>
            <w:rStyle w:val="Hyperlink"/>
            <w:bCs/>
            <w:sz w:val="22"/>
            <w:szCs w:val="22"/>
          </w:rPr>
          <w:t>dwia252001@gmail.com</w:t>
        </w:r>
      </w:hyperlink>
    </w:p>
    <w:p w:rsidR="00EE4360" w:rsidRDefault="00EE4360" w:rsidP="006B39BC">
      <w:pPr>
        <w:pStyle w:val="Default"/>
        <w:jc w:val="center"/>
        <w:rPr>
          <w:bCs/>
          <w:color w:val="auto"/>
          <w:sz w:val="22"/>
          <w:szCs w:val="22"/>
        </w:rPr>
      </w:pPr>
    </w:p>
    <w:p w:rsidR="00770684" w:rsidRPr="00886B69" w:rsidRDefault="00770684" w:rsidP="006B39BC">
      <w:pPr>
        <w:pStyle w:val="Default"/>
        <w:jc w:val="center"/>
        <w:rPr>
          <w:sz w:val="22"/>
          <w:szCs w:val="22"/>
        </w:rPr>
      </w:pPr>
      <w:r w:rsidRPr="00912D9A">
        <w:rPr>
          <w:b/>
          <w:bCs/>
          <w:sz w:val="22"/>
          <w:szCs w:val="22"/>
        </w:rPr>
        <w:t xml:space="preserve">ABSTRAK </w:t>
      </w:r>
    </w:p>
    <w:p w:rsidR="006112CF" w:rsidRPr="006112CF" w:rsidRDefault="006112CF" w:rsidP="008058B8">
      <w:pPr>
        <w:pStyle w:val="NoSpacing"/>
        <w:widowControl/>
        <w:suppressAutoHyphens w:val="0"/>
        <w:jc w:val="both"/>
        <w:rPr>
          <w:color w:val="000000" w:themeColor="text1"/>
          <w:sz w:val="22"/>
          <w:szCs w:val="22"/>
        </w:rPr>
      </w:pPr>
      <w:r w:rsidRPr="006112CF">
        <w:rPr>
          <w:sz w:val="22"/>
          <w:szCs w:val="22"/>
        </w:rPr>
        <w:t>Penelitian</w:t>
      </w:r>
      <w:r w:rsidR="00886B69" w:rsidRPr="006112CF">
        <w:rPr>
          <w:sz w:val="22"/>
          <w:szCs w:val="22"/>
        </w:rPr>
        <w:t xml:space="preserve"> ini memiliki arahan untuk mengetahui </w:t>
      </w:r>
      <w:r w:rsidRPr="006112CF">
        <w:rPr>
          <w:sz w:val="22"/>
          <w:szCs w:val="22"/>
        </w:rPr>
        <w:t>bagaimana struktur pendapatan usahatani kopi dan kontribusinya terhadap pendapatan petani di Desa Teluk Agung Kecamatan Mekakau Ilir Kabupaten OKU Selatan</w:t>
      </w:r>
      <w:r w:rsidR="00886B69" w:rsidRPr="006112CF">
        <w:rPr>
          <w:sz w:val="22"/>
          <w:szCs w:val="22"/>
        </w:rPr>
        <w:t xml:space="preserve">.  Metode penelitian ini dilakukan dengan metode kuantitatif di mana penelitian menggunakan analisis </w:t>
      </w:r>
      <w:r w:rsidRPr="006112CF">
        <w:rPr>
          <w:sz w:val="22"/>
          <w:szCs w:val="22"/>
        </w:rPr>
        <w:t>pendapatan dan kontribusi</w:t>
      </w:r>
      <w:r w:rsidR="00886B69" w:rsidRPr="006112CF">
        <w:rPr>
          <w:sz w:val="22"/>
          <w:szCs w:val="22"/>
        </w:rPr>
        <w:t>.  Data diperoleh dengan cara menyebarkan kuesioner.  Ha</w:t>
      </w:r>
      <w:r w:rsidR="00C032D5" w:rsidRPr="006112CF">
        <w:rPr>
          <w:sz w:val="22"/>
          <w:szCs w:val="22"/>
        </w:rPr>
        <w:t>s</w:t>
      </w:r>
      <w:r w:rsidR="00886B69" w:rsidRPr="006112CF">
        <w:rPr>
          <w:sz w:val="22"/>
          <w:szCs w:val="22"/>
        </w:rPr>
        <w:t xml:space="preserve">il penelitian ini </w:t>
      </w:r>
      <w:r w:rsidR="008058B8">
        <w:rPr>
          <w:sz w:val="22"/>
          <w:szCs w:val="22"/>
        </w:rPr>
        <w:t>menunjukkan</w:t>
      </w:r>
      <w:r w:rsidRPr="006112CF">
        <w:rPr>
          <w:sz w:val="22"/>
          <w:szCs w:val="22"/>
        </w:rPr>
        <w:t xml:space="preserve"> struktur pendapatan petani kopi rakyat adalah, biaya produksi</w:t>
      </w:r>
      <w:r w:rsidRPr="006112CF">
        <w:rPr>
          <w:color w:val="000000" w:themeColor="text1"/>
          <w:sz w:val="22"/>
          <w:szCs w:val="22"/>
        </w:rPr>
        <w:t xml:space="preserve"> yaitu rata-rata sebesar </w:t>
      </w:r>
      <w:r w:rsidRPr="006112CF">
        <w:rPr>
          <w:sz w:val="22"/>
          <w:szCs w:val="22"/>
        </w:rPr>
        <w:t xml:space="preserve">Rp  </w:t>
      </w:r>
      <w:r w:rsidRPr="006112CF">
        <w:rPr>
          <w:rFonts w:eastAsia="Times New Roman"/>
          <w:sz w:val="22"/>
          <w:szCs w:val="22"/>
        </w:rPr>
        <w:t xml:space="preserve">10.720.038.63, penerimaan sebesar </w:t>
      </w:r>
      <w:r w:rsidRPr="006112CF">
        <w:rPr>
          <w:color w:val="000000" w:themeColor="text1"/>
          <w:sz w:val="22"/>
          <w:szCs w:val="22"/>
        </w:rPr>
        <w:t xml:space="preserve">Rp. </w:t>
      </w:r>
      <w:r w:rsidRPr="006112CF">
        <w:rPr>
          <w:rFonts w:eastAsia="Times New Roman"/>
          <w:color w:val="000000"/>
          <w:sz w:val="22"/>
          <w:szCs w:val="22"/>
        </w:rPr>
        <w:t xml:space="preserve">65.231.250,00 </w:t>
      </w:r>
      <w:r w:rsidRPr="006112CF">
        <w:rPr>
          <w:color w:val="000000" w:themeColor="text1"/>
          <w:sz w:val="22"/>
          <w:szCs w:val="22"/>
        </w:rPr>
        <w:t xml:space="preserve">(Rp/Ha/Tahun) dan pendapatan usahatani kopi rakyat yaitu rata-rata pendapatan sebesar Rp. </w:t>
      </w:r>
      <w:r w:rsidRPr="006112CF">
        <w:rPr>
          <w:rFonts w:eastAsia="Times New Roman"/>
          <w:sz w:val="22"/>
          <w:szCs w:val="22"/>
        </w:rPr>
        <w:t xml:space="preserve">54.511.211.37 </w:t>
      </w:r>
      <w:r w:rsidRPr="006112CF">
        <w:rPr>
          <w:color w:val="000000" w:themeColor="text1"/>
          <w:sz w:val="22"/>
          <w:szCs w:val="22"/>
        </w:rPr>
        <w:t>(Rp/Ha/Tahun).</w:t>
      </w:r>
      <w:r w:rsidRPr="006112CF">
        <w:rPr>
          <w:sz w:val="22"/>
          <w:szCs w:val="22"/>
        </w:rPr>
        <w:t xml:space="preserve">Pendapatan usatani lain rata-rata sebesar Rp. </w:t>
      </w:r>
      <w:r w:rsidRPr="006112CF">
        <w:rPr>
          <w:rFonts w:eastAsia="Times New Roman" w:cs="Times New Roman"/>
          <w:color w:val="000000"/>
          <w:sz w:val="22"/>
          <w:szCs w:val="22"/>
        </w:rPr>
        <w:t>9</w:t>
      </w:r>
      <w:r w:rsidRPr="006112CF">
        <w:rPr>
          <w:rFonts w:eastAsia="Times New Roman"/>
          <w:color w:val="000000"/>
          <w:sz w:val="22"/>
          <w:szCs w:val="22"/>
        </w:rPr>
        <w:t>.</w:t>
      </w:r>
      <w:r w:rsidRPr="006112CF">
        <w:rPr>
          <w:rFonts w:eastAsia="Times New Roman" w:cs="Times New Roman"/>
          <w:color w:val="000000"/>
          <w:sz w:val="22"/>
          <w:szCs w:val="22"/>
        </w:rPr>
        <w:t>170</w:t>
      </w:r>
      <w:r w:rsidRPr="006112CF">
        <w:rPr>
          <w:rFonts w:eastAsia="Times New Roman"/>
          <w:color w:val="000000"/>
          <w:sz w:val="22"/>
          <w:szCs w:val="22"/>
        </w:rPr>
        <w:t>.</w:t>
      </w:r>
      <w:r w:rsidRPr="006112CF">
        <w:rPr>
          <w:rFonts w:eastAsia="Times New Roman" w:cs="Times New Roman"/>
          <w:color w:val="000000"/>
          <w:sz w:val="22"/>
          <w:szCs w:val="22"/>
        </w:rPr>
        <w:t>625</w:t>
      </w:r>
      <w:r w:rsidRPr="006112CF">
        <w:rPr>
          <w:rFonts w:eastAsia="Times New Roman"/>
          <w:color w:val="000000"/>
          <w:sz w:val="22"/>
          <w:szCs w:val="22"/>
        </w:rPr>
        <w:t xml:space="preserve">,00 dan pendapatan anggota keluarga lain rata-rata sebesar Rp </w:t>
      </w:r>
      <w:r w:rsidRPr="006112CF">
        <w:rPr>
          <w:rFonts w:eastAsia="Times New Roman"/>
          <w:color w:val="000000" w:themeColor="text1"/>
          <w:sz w:val="22"/>
          <w:szCs w:val="22"/>
        </w:rPr>
        <w:t>4.986.015,00</w:t>
      </w:r>
      <w:r w:rsidRPr="006112CF">
        <w:rPr>
          <w:color w:val="000000" w:themeColor="text1"/>
          <w:sz w:val="22"/>
          <w:szCs w:val="22"/>
        </w:rPr>
        <w:t xml:space="preserve">. </w:t>
      </w:r>
      <w:r w:rsidRPr="006112CF">
        <w:rPr>
          <w:sz w:val="22"/>
          <w:szCs w:val="22"/>
        </w:rPr>
        <w:t>Kontribusinya rata-rata sebesar 94,6% artinya Z lebih besar dari 66,7% maka kontribusi pendapatan usahatani kopi rakyat adalah tinggi terhadap pendapatan total keluarga petani kopi</w:t>
      </w:r>
      <w:r w:rsidRPr="006112CF">
        <w:rPr>
          <w:spacing w:val="19"/>
          <w:sz w:val="22"/>
          <w:szCs w:val="22"/>
        </w:rPr>
        <w:t xml:space="preserve"> </w:t>
      </w:r>
      <w:r w:rsidRPr="006112CF">
        <w:rPr>
          <w:sz w:val="22"/>
          <w:szCs w:val="22"/>
        </w:rPr>
        <w:t>rakyat</w:t>
      </w:r>
      <w:r w:rsidR="008058B8">
        <w:rPr>
          <w:sz w:val="22"/>
          <w:szCs w:val="22"/>
        </w:rPr>
        <w:t>.</w:t>
      </w:r>
    </w:p>
    <w:p w:rsidR="00886B69" w:rsidRPr="00912D9A" w:rsidRDefault="00886B69" w:rsidP="008058B8">
      <w:pPr>
        <w:pStyle w:val="Default"/>
        <w:jc w:val="both"/>
        <w:rPr>
          <w:sz w:val="22"/>
          <w:szCs w:val="22"/>
          <w:lang w:val="id-ID"/>
        </w:rPr>
      </w:pPr>
    </w:p>
    <w:p w:rsidR="00770684" w:rsidRPr="00912D9A" w:rsidRDefault="00770684" w:rsidP="006B39BC">
      <w:pPr>
        <w:spacing w:after="0" w:line="240" w:lineRule="auto"/>
        <w:ind w:left="1276" w:hanging="1276"/>
        <w:rPr>
          <w:rFonts w:ascii="Times New Roman" w:hAnsi="Times New Roman"/>
          <w:iCs/>
        </w:rPr>
      </w:pPr>
      <w:r w:rsidRPr="00912D9A">
        <w:rPr>
          <w:rFonts w:ascii="Times New Roman" w:hAnsi="Times New Roman"/>
          <w:bCs/>
          <w:iCs/>
        </w:rPr>
        <w:t xml:space="preserve">Kata kunci: </w:t>
      </w:r>
      <w:r w:rsidR="006112CF">
        <w:rPr>
          <w:rFonts w:ascii="Times New Roman" w:hAnsi="Times New Roman"/>
          <w:bCs/>
          <w:iCs/>
        </w:rPr>
        <w:t>Usahatani Kopi</w:t>
      </w:r>
      <w:r w:rsidR="00886B69">
        <w:rPr>
          <w:rFonts w:ascii="Times New Roman" w:hAnsi="Times New Roman"/>
          <w:bCs/>
          <w:iCs/>
        </w:rPr>
        <w:t>, P</w:t>
      </w:r>
      <w:r w:rsidR="006112CF">
        <w:rPr>
          <w:rFonts w:ascii="Times New Roman" w:hAnsi="Times New Roman"/>
          <w:bCs/>
          <w:iCs/>
        </w:rPr>
        <w:t>endapatan</w:t>
      </w:r>
      <w:r w:rsidR="00001704">
        <w:rPr>
          <w:rFonts w:ascii="Times New Roman" w:hAnsi="Times New Roman"/>
          <w:bCs/>
          <w:iCs/>
        </w:rPr>
        <w:t xml:space="preserve">, </w:t>
      </w:r>
      <w:r w:rsidR="006112CF">
        <w:rPr>
          <w:rFonts w:ascii="Times New Roman" w:hAnsi="Times New Roman"/>
          <w:bCs/>
          <w:iCs/>
        </w:rPr>
        <w:t>Kontribusi</w:t>
      </w:r>
    </w:p>
    <w:p w:rsidR="00770684" w:rsidRPr="00912D9A" w:rsidRDefault="00770684" w:rsidP="006B39BC">
      <w:pPr>
        <w:spacing w:after="0" w:line="240" w:lineRule="auto"/>
        <w:ind w:left="1276" w:hanging="1276"/>
        <w:rPr>
          <w:rFonts w:ascii="Times New Roman" w:hAnsi="Times New Roman"/>
          <w:iCs/>
        </w:rPr>
      </w:pPr>
    </w:p>
    <w:p w:rsidR="00770684" w:rsidRPr="00923F59" w:rsidRDefault="00770684" w:rsidP="006B39BC">
      <w:pPr>
        <w:pStyle w:val="Default"/>
        <w:jc w:val="center"/>
        <w:rPr>
          <w:sz w:val="22"/>
          <w:szCs w:val="22"/>
        </w:rPr>
      </w:pPr>
      <w:r w:rsidRPr="00912D9A">
        <w:rPr>
          <w:b/>
          <w:bCs/>
          <w:i/>
          <w:sz w:val="22"/>
          <w:szCs w:val="22"/>
        </w:rPr>
        <w:t>ABSTRACT</w:t>
      </w:r>
    </w:p>
    <w:p w:rsidR="008058B8" w:rsidRPr="008058B8" w:rsidRDefault="008058B8" w:rsidP="008058B8">
      <w:pPr>
        <w:pStyle w:val="HTMLPreformatted"/>
        <w:shd w:val="clear" w:color="auto" w:fill="F8F9FA"/>
        <w:jc w:val="both"/>
        <w:rPr>
          <w:rStyle w:val="y2iqfc"/>
          <w:rFonts w:ascii="Times New Roman" w:hAnsi="Times New Roman" w:cs="Times New Roman"/>
          <w:i/>
          <w:color w:val="202124"/>
          <w:sz w:val="22"/>
          <w:szCs w:val="22"/>
        </w:rPr>
      </w:pPr>
      <w:r w:rsidRPr="008058B8">
        <w:rPr>
          <w:rStyle w:val="y2iqfc"/>
          <w:rFonts w:ascii="Times New Roman" w:hAnsi="Times New Roman" w:cs="Times New Roman"/>
          <w:i/>
          <w:color w:val="202124"/>
          <w:sz w:val="22"/>
          <w:szCs w:val="22"/>
        </w:rPr>
        <w:t>This research has directions to find out how the income structure of coffee farming and its contribution to farmers' income in Teluk Agung Village, Mekakau Ilir District, OKU Selatan Regency. This research method was carried out using a quantitative method in which the research used income and contribution analysis. Data obtained by distributing questionnaires. The results of this study indicate that the income structure of smallholder coffee farmers is, production costs are an average of Rp. 10,720,038.63, receipts of Rp. 65,231,250.00 (Rp/Ha/Year) and the income of smallholder coffee farming is an average income of Rp. 54,511,211.37 (Rp/Ha/Year). Other farm income averages Rp. 9,170,625.00 and the average income of other family members is IDR 4,986,015.00. The average contribution is 94.6%, meaning Z is greater than 66.7%, so the contribution of smallholder coffee farming income is high to the total income of smallholder coffee farming families.</w:t>
      </w:r>
    </w:p>
    <w:p w:rsidR="008058B8" w:rsidRPr="008058B8" w:rsidRDefault="008058B8" w:rsidP="008058B8">
      <w:pPr>
        <w:pStyle w:val="HTMLPreformatted"/>
        <w:shd w:val="clear" w:color="auto" w:fill="F8F9FA"/>
        <w:jc w:val="both"/>
        <w:rPr>
          <w:rStyle w:val="y2iqfc"/>
          <w:rFonts w:ascii="Times New Roman" w:hAnsi="Times New Roman" w:cs="Times New Roman"/>
          <w:i/>
          <w:color w:val="202124"/>
          <w:sz w:val="22"/>
          <w:szCs w:val="22"/>
        </w:rPr>
      </w:pPr>
    </w:p>
    <w:p w:rsidR="008058B8" w:rsidRPr="008058B8" w:rsidRDefault="008058B8" w:rsidP="008058B8">
      <w:pPr>
        <w:pStyle w:val="HTMLPreformatted"/>
        <w:shd w:val="clear" w:color="auto" w:fill="F8F9FA"/>
        <w:jc w:val="both"/>
        <w:rPr>
          <w:rFonts w:ascii="Times New Roman" w:hAnsi="Times New Roman" w:cs="Times New Roman"/>
          <w:i/>
          <w:color w:val="202124"/>
          <w:sz w:val="22"/>
          <w:szCs w:val="22"/>
        </w:rPr>
      </w:pPr>
      <w:r w:rsidRPr="008058B8">
        <w:rPr>
          <w:rStyle w:val="y2iqfc"/>
          <w:rFonts w:ascii="Times New Roman" w:hAnsi="Times New Roman" w:cs="Times New Roman"/>
          <w:i/>
          <w:color w:val="202124"/>
          <w:sz w:val="22"/>
          <w:szCs w:val="22"/>
        </w:rPr>
        <w:t>Keywords: Coffee Farming, Income, Contribution</w:t>
      </w:r>
    </w:p>
    <w:p w:rsidR="00EE4360" w:rsidRDefault="00EE4360" w:rsidP="00912D9A">
      <w:pPr>
        <w:spacing w:after="0" w:line="360" w:lineRule="auto"/>
        <w:jc w:val="both"/>
        <w:rPr>
          <w:rFonts w:ascii="Times New Roman" w:hAnsi="Times New Roman"/>
          <w:bCs/>
          <w:iCs/>
        </w:rPr>
      </w:pPr>
    </w:p>
    <w:p w:rsidR="00EE4360" w:rsidRDefault="00EE4360" w:rsidP="00912D9A">
      <w:pPr>
        <w:spacing w:after="0" w:line="360" w:lineRule="auto"/>
        <w:jc w:val="both"/>
        <w:rPr>
          <w:rFonts w:ascii="Times New Roman" w:hAnsi="Times New Roman"/>
          <w:bCs/>
          <w:iCs/>
        </w:rPr>
      </w:pPr>
    </w:p>
    <w:p w:rsidR="00EE4360" w:rsidRDefault="00EE4360" w:rsidP="00912D9A">
      <w:pPr>
        <w:spacing w:after="0" w:line="360" w:lineRule="auto"/>
        <w:jc w:val="both"/>
        <w:rPr>
          <w:rFonts w:ascii="Times New Roman" w:hAnsi="Times New Roman"/>
          <w:bCs/>
          <w:iCs/>
        </w:rPr>
      </w:pPr>
    </w:p>
    <w:p w:rsidR="00EE4360" w:rsidRDefault="00EE4360" w:rsidP="00912D9A">
      <w:pPr>
        <w:spacing w:after="0" w:line="360" w:lineRule="auto"/>
        <w:jc w:val="both"/>
        <w:rPr>
          <w:rFonts w:ascii="Times New Roman" w:hAnsi="Times New Roman"/>
          <w:bCs/>
          <w:iCs/>
        </w:rPr>
      </w:pPr>
    </w:p>
    <w:p w:rsidR="00EE4360" w:rsidRPr="00912D9A" w:rsidRDefault="00EE4360" w:rsidP="00912D9A">
      <w:pPr>
        <w:spacing w:after="0" w:line="360" w:lineRule="auto"/>
        <w:jc w:val="both"/>
        <w:rPr>
          <w:rFonts w:ascii="Times New Roman" w:hAnsi="Times New Roman"/>
          <w:iCs/>
          <w:lang w:val="id-ID"/>
        </w:rPr>
      </w:pPr>
    </w:p>
    <w:p w:rsidR="006B39BC" w:rsidRDefault="006B39BC" w:rsidP="00912D9A">
      <w:pPr>
        <w:spacing w:after="0" w:line="360" w:lineRule="auto"/>
        <w:jc w:val="both"/>
        <w:rPr>
          <w:rFonts w:ascii="Times New Roman" w:hAnsi="Times New Roman"/>
          <w:iCs/>
          <w:sz w:val="24"/>
          <w:lang w:val="id-ID"/>
        </w:rPr>
      </w:pPr>
    </w:p>
    <w:p w:rsidR="006B39BC" w:rsidRPr="006B39BC" w:rsidRDefault="006B39BC" w:rsidP="00770684">
      <w:pPr>
        <w:spacing w:before="120" w:after="0" w:line="240" w:lineRule="auto"/>
        <w:jc w:val="both"/>
        <w:rPr>
          <w:rFonts w:ascii="Times New Roman" w:hAnsi="Times New Roman"/>
          <w:i/>
          <w:iCs/>
          <w:lang w:val="id-ID"/>
        </w:rPr>
        <w:sectPr w:rsidR="006B39BC" w:rsidRPr="006B39BC" w:rsidSect="00C7583E">
          <w:headerReference w:type="even" r:id="rId9"/>
          <w:footerReference w:type="even" r:id="rId10"/>
          <w:footerReference w:type="default" r:id="rId11"/>
          <w:pgSz w:w="11907" w:h="16840" w:code="9"/>
          <w:pgMar w:top="1701" w:right="1418" w:bottom="1701" w:left="1701" w:header="567" w:footer="851" w:gutter="0"/>
          <w:pgNumType w:start="1"/>
          <w:cols w:space="720"/>
          <w:docGrid w:linePitch="360"/>
        </w:sectPr>
      </w:pPr>
    </w:p>
    <w:p w:rsidR="009C02D3" w:rsidRPr="00030830" w:rsidRDefault="009C02D3" w:rsidP="009B1779">
      <w:pPr>
        <w:pStyle w:val="Default"/>
        <w:spacing w:line="360" w:lineRule="auto"/>
        <w:jc w:val="both"/>
      </w:pPr>
      <w:r w:rsidRPr="00030830">
        <w:rPr>
          <w:b/>
          <w:bCs/>
        </w:rPr>
        <w:lastRenderedPageBreak/>
        <w:t>PENDAHULUAN</w:t>
      </w:r>
    </w:p>
    <w:p w:rsidR="006B42FA" w:rsidRDefault="008058B8" w:rsidP="006B42FA">
      <w:pPr>
        <w:pStyle w:val="ListParagraph"/>
        <w:spacing w:line="240" w:lineRule="auto"/>
        <w:ind w:left="0" w:firstLine="720"/>
        <w:jc w:val="both"/>
        <w:rPr>
          <w:rFonts w:ascii="Times New Roman" w:hAnsi="Times New Roman" w:cs="Times New Roman"/>
          <w:sz w:val="24"/>
          <w:szCs w:val="24"/>
          <w:lang w:val="en-US"/>
        </w:rPr>
      </w:pPr>
      <w:r w:rsidRPr="006B1A12">
        <w:rPr>
          <w:rFonts w:ascii="Times New Roman" w:hAnsi="Times New Roman" w:cs="Times New Roman"/>
          <w:sz w:val="24"/>
          <w:szCs w:val="24"/>
        </w:rPr>
        <w:t>Indonesia adalah produsen kopi terbesar ketiga di dunia setelah Brazil dan Vietnam dengan menyumbang sekitar 6% dari produksi total kopi dunia, dan Indonesia merupakan pengekspor kopi terbesar keempat dunia dengan pangsa pasar sekitar 11% di dunia (Raharjo, 2013). Indonesia menjadi penghasil kopi Arabika terbaik di dunia dan sebagai penghasil kopi Robusta terbaik kedua setelah Vietnam</w:t>
      </w:r>
      <w:r>
        <w:rPr>
          <w:rFonts w:ascii="Times New Roman" w:hAnsi="Times New Roman" w:cs="Times New Roman"/>
          <w:sz w:val="24"/>
          <w:szCs w:val="24"/>
        </w:rPr>
        <w:t>. Sebagai salah satu n</w:t>
      </w:r>
      <w:r w:rsidRPr="006B1A12">
        <w:rPr>
          <w:rFonts w:ascii="Times New Roman" w:hAnsi="Times New Roman" w:cs="Times New Roman"/>
          <w:sz w:val="24"/>
          <w:szCs w:val="24"/>
        </w:rPr>
        <w:t xml:space="preserve">egara penghasil kopi terbaik di dunia, maka tingkat konsumsi kopi di Indonesia pun meningkat </w:t>
      </w:r>
      <w:r>
        <w:rPr>
          <w:rFonts w:ascii="Times New Roman" w:hAnsi="Times New Roman" w:cs="Times New Roman"/>
          <w:sz w:val="24"/>
          <w:szCs w:val="24"/>
        </w:rPr>
        <w:t>sehingga</w:t>
      </w:r>
      <w:r w:rsidRPr="006B1A12">
        <w:rPr>
          <w:rFonts w:ascii="Times New Roman" w:hAnsi="Times New Roman" w:cs="Times New Roman"/>
          <w:sz w:val="24"/>
          <w:szCs w:val="24"/>
        </w:rPr>
        <w:t xml:space="preserve"> sentra produksi kopi di Indonesia Sumate</w:t>
      </w:r>
      <w:r>
        <w:rPr>
          <w:rFonts w:ascii="Times New Roman" w:hAnsi="Times New Roman" w:cs="Times New Roman"/>
          <w:sz w:val="24"/>
          <w:szCs w:val="24"/>
        </w:rPr>
        <w:t xml:space="preserve">ra, Jawa dan Sulawesi (Rukmana dan </w:t>
      </w:r>
      <w:r w:rsidRPr="006B1A12">
        <w:rPr>
          <w:rFonts w:ascii="Times New Roman" w:hAnsi="Times New Roman" w:cs="Times New Roman"/>
          <w:sz w:val="24"/>
          <w:szCs w:val="24"/>
        </w:rPr>
        <w:t>Rahmat 2014).</w:t>
      </w:r>
    </w:p>
    <w:p w:rsidR="009339E7" w:rsidRPr="006B42FA" w:rsidRDefault="009339E7" w:rsidP="006B42FA">
      <w:pPr>
        <w:pStyle w:val="ListParagraph"/>
        <w:spacing w:line="240" w:lineRule="auto"/>
        <w:ind w:left="0" w:firstLine="720"/>
        <w:jc w:val="both"/>
        <w:rPr>
          <w:rFonts w:ascii="Times New Roman" w:hAnsi="Times New Roman" w:cs="Times New Roman"/>
          <w:sz w:val="24"/>
          <w:szCs w:val="24"/>
        </w:rPr>
      </w:pPr>
      <w:r w:rsidRPr="006C06D9">
        <w:rPr>
          <w:rFonts w:ascii="Times New Roman" w:hAnsi="Times New Roman" w:cs="Times New Roman"/>
          <w:sz w:val="24"/>
          <w:szCs w:val="24"/>
        </w:rPr>
        <w:t>Provinsi Sumatera Selatan (Sumsel)  merupakan penghasil kopi terbesar di Indonesia</w:t>
      </w:r>
      <w:r w:rsidRPr="002A62B2">
        <w:rPr>
          <w:rFonts w:ascii="Times New Roman" w:hAnsi="Times New Roman" w:cs="Times New Roman"/>
          <w:b/>
          <w:sz w:val="20"/>
          <w:szCs w:val="20"/>
        </w:rPr>
        <w:t xml:space="preserve"> </w:t>
      </w:r>
    </w:p>
    <w:p w:rsidR="009339E7" w:rsidRPr="006C06D9" w:rsidRDefault="009339E7" w:rsidP="0092090D">
      <w:pPr>
        <w:pStyle w:val="ListParagraph"/>
        <w:tabs>
          <w:tab w:val="left" w:pos="851"/>
        </w:tabs>
        <w:spacing w:after="0" w:line="240" w:lineRule="auto"/>
        <w:ind w:left="0"/>
        <w:jc w:val="both"/>
        <w:rPr>
          <w:rFonts w:ascii="Times New Roman" w:hAnsi="Times New Roman" w:cs="Times New Roman"/>
          <w:sz w:val="24"/>
          <w:szCs w:val="24"/>
        </w:rPr>
      </w:pPr>
      <w:r w:rsidRPr="006C06D9">
        <w:rPr>
          <w:rFonts w:ascii="Times New Roman" w:hAnsi="Times New Roman" w:cs="Times New Roman"/>
          <w:sz w:val="24"/>
          <w:szCs w:val="24"/>
        </w:rPr>
        <w:t>luas areal</w:t>
      </w:r>
      <w:r>
        <w:rPr>
          <w:rFonts w:ascii="Times New Roman" w:hAnsi="Times New Roman" w:cs="Times New Roman"/>
          <w:sz w:val="24"/>
          <w:szCs w:val="24"/>
        </w:rPr>
        <w:t xml:space="preserve"> jumlah produksi Sumatera Selatan</w:t>
      </w:r>
      <w:r w:rsidRPr="006C06D9">
        <w:rPr>
          <w:rFonts w:ascii="Times New Roman" w:hAnsi="Times New Roman" w:cs="Times New Roman"/>
          <w:sz w:val="24"/>
          <w:szCs w:val="24"/>
        </w:rPr>
        <w:t xml:space="preserve"> mencapai</w:t>
      </w:r>
      <w:r>
        <w:rPr>
          <w:rFonts w:ascii="Times New Roman" w:hAnsi="Times New Roman" w:cs="Times New Roman"/>
          <w:sz w:val="24"/>
          <w:szCs w:val="24"/>
        </w:rPr>
        <w:t xml:space="preserve"> 188.760 ton biji kering dengan luas mencapai </w:t>
      </w:r>
      <w:r w:rsidRPr="003F0EA6">
        <w:rPr>
          <w:rFonts w:ascii="Times New Roman" w:hAnsi="Times New Roman" w:cs="Times New Roman"/>
          <w:w w:val="105"/>
          <w:sz w:val="24"/>
          <w:szCs w:val="24"/>
        </w:rPr>
        <w:t>249.963</w:t>
      </w:r>
      <w:r>
        <w:rPr>
          <w:rFonts w:ascii="Times New Roman" w:hAnsi="Times New Roman" w:cs="Times New Roman"/>
          <w:w w:val="105"/>
          <w:sz w:val="18"/>
          <w:szCs w:val="18"/>
        </w:rPr>
        <w:t xml:space="preserve"> </w:t>
      </w:r>
      <w:r>
        <w:rPr>
          <w:rFonts w:ascii="Times New Roman" w:hAnsi="Times New Roman" w:cs="Times New Roman"/>
          <w:sz w:val="24"/>
          <w:szCs w:val="24"/>
        </w:rPr>
        <w:t>hektar</w:t>
      </w:r>
      <w:r w:rsidRPr="006C06D9">
        <w:rPr>
          <w:rFonts w:ascii="Times New Roman" w:hAnsi="Times New Roman" w:cs="Times New Roman"/>
          <w:sz w:val="24"/>
          <w:szCs w:val="24"/>
        </w:rPr>
        <w:t xml:space="preserve"> </w:t>
      </w:r>
      <w:r>
        <w:rPr>
          <w:rFonts w:ascii="Times New Roman" w:hAnsi="Times New Roman" w:cs="Times New Roman"/>
          <w:sz w:val="24"/>
          <w:szCs w:val="24"/>
        </w:rPr>
        <w:t>penyumbang</w:t>
      </w:r>
      <w:r w:rsidRPr="006C06D9">
        <w:rPr>
          <w:rFonts w:ascii="Times New Roman" w:hAnsi="Times New Roman" w:cs="Times New Roman"/>
          <w:sz w:val="24"/>
          <w:szCs w:val="24"/>
        </w:rPr>
        <w:t xml:space="preserve"> produksi kopi terbesar </w:t>
      </w:r>
      <w:r>
        <w:rPr>
          <w:rFonts w:ascii="Times New Roman" w:hAnsi="Times New Roman" w:cs="Times New Roman"/>
          <w:sz w:val="24"/>
          <w:szCs w:val="24"/>
        </w:rPr>
        <w:t xml:space="preserve">di Sumsel adalah </w:t>
      </w:r>
      <w:r w:rsidRPr="006C06D9">
        <w:rPr>
          <w:rFonts w:ascii="Times New Roman" w:hAnsi="Times New Roman" w:cs="Times New Roman"/>
          <w:sz w:val="24"/>
          <w:szCs w:val="24"/>
        </w:rPr>
        <w:t xml:space="preserve">Muara Enim, Empat Lawang, Pagaralam, Lahat, Musi Rawas, OKU dan OKU Selatan </w:t>
      </w:r>
      <w:r>
        <w:rPr>
          <w:rFonts w:ascii="Times New Roman" w:hAnsi="Times New Roman" w:cs="Times New Roman"/>
          <w:sz w:val="24"/>
          <w:szCs w:val="24"/>
        </w:rPr>
        <w:t>seperti terlihat pada T</w:t>
      </w:r>
      <w:r w:rsidRPr="006C06D9">
        <w:rPr>
          <w:rFonts w:ascii="Times New Roman" w:hAnsi="Times New Roman" w:cs="Times New Roman"/>
          <w:sz w:val="24"/>
          <w:szCs w:val="24"/>
        </w:rPr>
        <w:t xml:space="preserve">abel </w:t>
      </w:r>
      <w:r w:rsidR="006B42FA">
        <w:rPr>
          <w:rFonts w:ascii="Times New Roman" w:hAnsi="Times New Roman" w:cs="Times New Roman"/>
          <w:sz w:val="24"/>
          <w:szCs w:val="24"/>
          <w:lang w:val="en-US"/>
        </w:rPr>
        <w:t>1</w:t>
      </w:r>
      <w:r w:rsidRPr="006C06D9">
        <w:rPr>
          <w:rFonts w:ascii="Times New Roman" w:hAnsi="Times New Roman" w:cs="Times New Roman"/>
          <w:sz w:val="24"/>
          <w:szCs w:val="24"/>
        </w:rPr>
        <w:t>:</w:t>
      </w:r>
    </w:p>
    <w:p w:rsidR="009339E7" w:rsidRPr="001B3F24" w:rsidRDefault="009339E7" w:rsidP="0092090D">
      <w:pPr>
        <w:pStyle w:val="NormalWeb"/>
        <w:spacing w:before="0" w:beforeAutospacing="0" w:after="0" w:afterAutospacing="0"/>
        <w:ind w:left="990" w:hanging="990"/>
        <w:jc w:val="both"/>
        <w:rPr>
          <w:sz w:val="22"/>
          <w:szCs w:val="22"/>
        </w:rPr>
      </w:pPr>
      <w:r w:rsidRPr="001B3F24">
        <w:rPr>
          <w:sz w:val="22"/>
          <w:szCs w:val="22"/>
        </w:rPr>
        <w:t xml:space="preserve">Tabel </w:t>
      </w:r>
      <w:r w:rsidR="006B42FA">
        <w:rPr>
          <w:sz w:val="22"/>
          <w:szCs w:val="22"/>
        </w:rPr>
        <w:t>1</w:t>
      </w:r>
      <w:r w:rsidRPr="001B3F24">
        <w:rPr>
          <w:sz w:val="22"/>
          <w:szCs w:val="22"/>
        </w:rPr>
        <w:t>. Produksi Tanaman Perkebunan Kopi Sumatera Selatan, 2021</w:t>
      </w:r>
    </w:p>
    <w:tbl>
      <w:tblPr>
        <w:tblStyle w:val="TableGrid"/>
        <w:tblW w:w="3949" w:type="dxa"/>
        <w:tblInd w:w="108" w:type="dxa"/>
        <w:tblLook w:val="04A0"/>
      </w:tblPr>
      <w:tblGrid>
        <w:gridCol w:w="1569"/>
        <w:gridCol w:w="1284"/>
        <w:gridCol w:w="1096"/>
      </w:tblGrid>
      <w:tr w:rsidR="0092090D" w:rsidRPr="00F06830" w:rsidTr="00F77614">
        <w:trPr>
          <w:trHeight w:val="565"/>
        </w:trPr>
        <w:tc>
          <w:tcPr>
            <w:tcW w:w="1569" w:type="dxa"/>
            <w:tcBorders>
              <w:left w:val="nil"/>
              <w:bottom w:val="single" w:sz="4" w:space="0" w:color="auto"/>
              <w:right w:val="nil"/>
            </w:tcBorders>
            <w:vAlign w:val="center"/>
          </w:tcPr>
          <w:p w:rsidR="0092090D" w:rsidRPr="00F06830" w:rsidRDefault="0092090D" w:rsidP="0092090D">
            <w:pPr>
              <w:rPr>
                <w:rFonts w:ascii="Times New Roman" w:hAnsi="Times New Roman" w:cs="Times New Roman"/>
              </w:rPr>
            </w:pPr>
            <w:r w:rsidRPr="00F06830">
              <w:rPr>
                <w:rFonts w:ascii="Times New Roman" w:hAnsi="Times New Roman" w:cs="Times New Roman"/>
              </w:rPr>
              <w:t>Kabupate/Kota</w:t>
            </w:r>
          </w:p>
        </w:tc>
        <w:tc>
          <w:tcPr>
            <w:tcW w:w="2380" w:type="dxa"/>
            <w:gridSpan w:val="2"/>
            <w:tcBorders>
              <w:left w:val="nil"/>
              <w:bottom w:val="single" w:sz="4" w:space="0" w:color="auto"/>
              <w:right w:val="nil"/>
            </w:tcBorders>
            <w:vAlign w:val="center"/>
          </w:tcPr>
          <w:p w:rsidR="0092090D" w:rsidRPr="00F06830" w:rsidRDefault="0092090D" w:rsidP="0092090D">
            <w:pPr>
              <w:jc w:val="center"/>
              <w:rPr>
                <w:rFonts w:ascii="Times New Roman" w:hAnsi="Times New Roman" w:cs="Times New Roman"/>
              </w:rPr>
            </w:pPr>
            <w:r>
              <w:rPr>
                <w:rFonts w:ascii="Times New Roman" w:hAnsi="Times New Roman" w:cs="Times New Roman"/>
              </w:rPr>
              <w:t>Produksi</w:t>
            </w:r>
          </w:p>
        </w:tc>
      </w:tr>
      <w:tr w:rsidR="0092090D" w:rsidRPr="00F06830" w:rsidTr="0092090D">
        <w:trPr>
          <w:trHeight w:val="251"/>
        </w:trPr>
        <w:tc>
          <w:tcPr>
            <w:tcW w:w="1569" w:type="dxa"/>
            <w:tcBorders>
              <w:left w:val="nil"/>
              <w:bottom w:val="single" w:sz="4" w:space="0" w:color="auto"/>
              <w:right w:val="nil"/>
            </w:tcBorders>
          </w:tcPr>
          <w:p w:rsidR="0092090D" w:rsidRPr="00F06830" w:rsidRDefault="0092090D" w:rsidP="0092090D">
            <w:pPr>
              <w:jc w:val="center"/>
              <w:rPr>
                <w:rFonts w:ascii="Times New Roman" w:hAnsi="Times New Roman" w:cs="Times New Roman"/>
              </w:rPr>
            </w:pPr>
          </w:p>
        </w:tc>
        <w:tc>
          <w:tcPr>
            <w:tcW w:w="1284" w:type="dxa"/>
            <w:tcBorders>
              <w:left w:val="nil"/>
              <w:bottom w:val="single" w:sz="4" w:space="0" w:color="auto"/>
              <w:right w:val="nil"/>
            </w:tcBorders>
          </w:tcPr>
          <w:p w:rsidR="0092090D" w:rsidRPr="00F06830" w:rsidRDefault="0092090D" w:rsidP="0092090D">
            <w:pPr>
              <w:jc w:val="center"/>
              <w:rPr>
                <w:rFonts w:ascii="Times New Roman" w:hAnsi="Times New Roman" w:cs="Times New Roman"/>
              </w:rPr>
            </w:pPr>
            <w:r w:rsidRPr="00F06830">
              <w:rPr>
                <w:rFonts w:ascii="Times New Roman" w:hAnsi="Times New Roman" w:cs="Times New Roman"/>
              </w:rPr>
              <w:t>2020</w:t>
            </w:r>
          </w:p>
        </w:tc>
        <w:tc>
          <w:tcPr>
            <w:tcW w:w="1096" w:type="dxa"/>
            <w:tcBorders>
              <w:left w:val="nil"/>
              <w:bottom w:val="single" w:sz="4" w:space="0" w:color="auto"/>
              <w:right w:val="nil"/>
            </w:tcBorders>
          </w:tcPr>
          <w:p w:rsidR="0092090D" w:rsidRPr="00F06830" w:rsidRDefault="0092090D" w:rsidP="0092090D">
            <w:pPr>
              <w:jc w:val="center"/>
              <w:rPr>
                <w:rFonts w:ascii="Times New Roman" w:hAnsi="Times New Roman" w:cs="Times New Roman"/>
              </w:rPr>
            </w:pPr>
            <w:r w:rsidRPr="00F06830">
              <w:rPr>
                <w:rFonts w:ascii="Times New Roman" w:hAnsi="Times New Roman" w:cs="Times New Roman"/>
              </w:rPr>
              <w:t>2021</w:t>
            </w:r>
          </w:p>
        </w:tc>
      </w:tr>
      <w:tr w:rsidR="0092090D" w:rsidRPr="00F06830" w:rsidTr="0092090D">
        <w:trPr>
          <w:trHeight w:val="215"/>
        </w:trPr>
        <w:tc>
          <w:tcPr>
            <w:tcW w:w="1569" w:type="dxa"/>
            <w:tcBorders>
              <w:top w:val="single" w:sz="4" w:space="0" w:color="auto"/>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Empat Lawang</w:t>
            </w:r>
          </w:p>
        </w:tc>
        <w:tc>
          <w:tcPr>
            <w:tcW w:w="1284" w:type="dxa"/>
            <w:tcBorders>
              <w:top w:val="single" w:sz="4" w:space="0" w:color="auto"/>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53.592,00</w:t>
            </w:r>
          </w:p>
        </w:tc>
        <w:tc>
          <w:tcPr>
            <w:tcW w:w="1096" w:type="dxa"/>
            <w:tcBorders>
              <w:top w:val="single" w:sz="4" w:space="0" w:color="auto"/>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53.592,00</w:t>
            </w:r>
          </w:p>
        </w:tc>
      </w:tr>
      <w:tr w:rsidR="0092090D" w:rsidRPr="00F06830" w:rsidTr="0092090D">
        <w:tc>
          <w:tcPr>
            <w:tcW w:w="1569" w:type="dxa"/>
            <w:tcBorders>
              <w:top w:val="nil"/>
              <w:left w:val="nil"/>
              <w:bottom w:val="nil"/>
              <w:right w:val="nil"/>
            </w:tcBorders>
          </w:tcPr>
          <w:p w:rsidR="0092090D" w:rsidRPr="00F06830" w:rsidRDefault="0092090D" w:rsidP="009339E7">
            <w:pPr>
              <w:rPr>
                <w:rFonts w:ascii="Times New Roman" w:hAnsi="Times New Roman" w:cs="Times New Roman"/>
                <w:b/>
              </w:rPr>
            </w:pPr>
            <w:r w:rsidRPr="00F06830">
              <w:rPr>
                <w:rFonts w:ascii="Times New Roman" w:hAnsi="Times New Roman" w:cs="Times New Roman"/>
                <w:b/>
              </w:rPr>
              <w:t>OKU Selatan</w:t>
            </w:r>
          </w:p>
        </w:tc>
        <w:tc>
          <w:tcPr>
            <w:tcW w:w="1284" w:type="dxa"/>
            <w:tcBorders>
              <w:top w:val="nil"/>
              <w:left w:val="nil"/>
              <w:bottom w:val="nil"/>
              <w:right w:val="nil"/>
            </w:tcBorders>
          </w:tcPr>
          <w:p w:rsidR="0092090D" w:rsidRPr="00F06830" w:rsidRDefault="0092090D" w:rsidP="009339E7">
            <w:pPr>
              <w:rPr>
                <w:rFonts w:ascii="Times New Roman" w:hAnsi="Times New Roman" w:cs="Times New Roman"/>
                <w:b/>
              </w:rPr>
            </w:pPr>
            <w:r w:rsidRPr="00F06830">
              <w:rPr>
                <w:rFonts w:ascii="Times New Roman" w:hAnsi="Times New Roman" w:cs="Times New Roman"/>
                <w:b/>
              </w:rPr>
              <w:t>49.180,00</w:t>
            </w:r>
          </w:p>
        </w:tc>
        <w:tc>
          <w:tcPr>
            <w:tcW w:w="1096" w:type="dxa"/>
            <w:tcBorders>
              <w:top w:val="nil"/>
              <w:left w:val="nil"/>
              <w:bottom w:val="nil"/>
              <w:right w:val="nil"/>
            </w:tcBorders>
          </w:tcPr>
          <w:p w:rsidR="0092090D" w:rsidRPr="00F06830" w:rsidRDefault="0092090D" w:rsidP="009339E7">
            <w:pPr>
              <w:rPr>
                <w:rFonts w:ascii="Times New Roman" w:hAnsi="Times New Roman" w:cs="Times New Roman"/>
                <w:b/>
              </w:rPr>
            </w:pPr>
            <w:r w:rsidRPr="00F06830">
              <w:rPr>
                <w:rFonts w:ascii="Times New Roman" w:hAnsi="Times New Roman" w:cs="Times New Roman"/>
                <w:b/>
              </w:rPr>
              <w:t>49.458,00</w:t>
            </w:r>
          </w:p>
        </w:tc>
      </w:tr>
      <w:tr w:rsidR="0092090D" w:rsidRPr="00F06830" w:rsidTr="0092090D">
        <w:tc>
          <w:tcPr>
            <w:tcW w:w="1569"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Muara Enim</w:t>
            </w:r>
          </w:p>
        </w:tc>
        <w:tc>
          <w:tcPr>
            <w:tcW w:w="1284"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26.038,00</w:t>
            </w:r>
          </w:p>
        </w:tc>
        <w:tc>
          <w:tcPr>
            <w:tcW w:w="1096"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26.309,00</w:t>
            </w:r>
          </w:p>
        </w:tc>
      </w:tr>
      <w:tr w:rsidR="0092090D" w:rsidRPr="00F06830" w:rsidTr="0092090D">
        <w:tc>
          <w:tcPr>
            <w:tcW w:w="1569"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 xml:space="preserve">Lahat </w:t>
            </w:r>
          </w:p>
        </w:tc>
        <w:tc>
          <w:tcPr>
            <w:tcW w:w="1284"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18.625,00</w:t>
            </w:r>
          </w:p>
        </w:tc>
        <w:tc>
          <w:tcPr>
            <w:tcW w:w="1096"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21.600,00</w:t>
            </w:r>
          </w:p>
        </w:tc>
      </w:tr>
      <w:tr w:rsidR="0092090D" w:rsidRPr="00F06830" w:rsidTr="0092090D">
        <w:tc>
          <w:tcPr>
            <w:tcW w:w="1569"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OKU</w:t>
            </w:r>
          </w:p>
        </w:tc>
        <w:tc>
          <w:tcPr>
            <w:tcW w:w="1284"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11.812,00</w:t>
            </w:r>
          </w:p>
        </w:tc>
        <w:tc>
          <w:tcPr>
            <w:tcW w:w="1096"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20.709,00</w:t>
            </w:r>
          </w:p>
        </w:tc>
      </w:tr>
      <w:tr w:rsidR="0092090D" w:rsidRPr="00F06830" w:rsidTr="0092090D">
        <w:tc>
          <w:tcPr>
            <w:tcW w:w="1569"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Pagaralam</w:t>
            </w:r>
          </w:p>
        </w:tc>
        <w:tc>
          <w:tcPr>
            <w:tcW w:w="1284"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11.500,00</w:t>
            </w:r>
          </w:p>
        </w:tc>
        <w:tc>
          <w:tcPr>
            <w:tcW w:w="1096"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12.782,00</w:t>
            </w:r>
          </w:p>
        </w:tc>
      </w:tr>
      <w:tr w:rsidR="0092090D" w:rsidRPr="00F06830" w:rsidTr="0092090D">
        <w:tc>
          <w:tcPr>
            <w:tcW w:w="1569"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Musi rawas</w:t>
            </w:r>
          </w:p>
        </w:tc>
        <w:tc>
          <w:tcPr>
            <w:tcW w:w="1284"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2.539,00</w:t>
            </w:r>
          </w:p>
        </w:tc>
        <w:tc>
          <w:tcPr>
            <w:tcW w:w="1096"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2.629,00</w:t>
            </w:r>
          </w:p>
        </w:tc>
      </w:tr>
      <w:tr w:rsidR="0092090D" w:rsidRPr="00F06830" w:rsidTr="0092090D">
        <w:tc>
          <w:tcPr>
            <w:tcW w:w="1569"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OKU Timur</w:t>
            </w:r>
          </w:p>
        </w:tc>
        <w:tc>
          <w:tcPr>
            <w:tcW w:w="1284"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2.042,00</w:t>
            </w:r>
          </w:p>
        </w:tc>
        <w:tc>
          <w:tcPr>
            <w:tcW w:w="1096"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2.042,00</w:t>
            </w:r>
          </w:p>
        </w:tc>
      </w:tr>
      <w:tr w:rsidR="0092090D" w:rsidRPr="00F06830" w:rsidTr="0092090D">
        <w:tc>
          <w:tcPr>
            <w:tcW w:w="1569"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Banyuasin</w:t>
            </w:r>
          </w:p>
        </w:tc>
        <w:tc>
          <w:tcPr>
            <w:tcW w:w="1284"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724,00</w:t>
            </w:r>
          </w:p>
        </w:tc>
        <w:tc>
          <w:tcPr>
            <w:tcW w:w="1096"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724,00</w:t>
            </w:r>
          </w:p>
        </w:tc>
      </w:tr>
      <w:tr w:rsidR="0092090D" w:rsidRPr="00F06830" w:rsidTr="0092090D">
        <w:tc>
          <w:tcPr>
            <w:tcW w:w="1569"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Lubuk linggau</w:t>
            </w:r>
          </w:p>
        </w:tc>
        <w:tc>
          <w:tcPr>
            <w:tcW w:w="1284"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721,00</w:t>
            </w:r>
          </w:p>
        </w:tc>
        <w:tc>
          <w:tcPr>
            <w:tcW w:w="1096"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721,00</w:t>
            </w:r>
          </w:p>
        </w:tc>
      </w:tr>
      <w:tr w:rsidR="0092090D" w:rsidRPr="00F06830" w:rsidTr="0092090D">
        <w:tc>
          <w:tcPr>
            <w:tcW w:w="1569"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OKI</w:t>
            </w:r>
          </w:p>
        </w:tc>
        <w:tc>
          <w:tcPr>
            <w:tcW w:w="1284"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335,00</w:t>
            </w:r>
          </w:p>
        </w:tc>
        <w:tc>
          <w:tcPr>
            <w:tcW w:w="1096" w:type="dxa"/>
            <w:tcBorders>
              <w:top w:val="nil"/>
              <w:left w:val="nil"/>
              <w:bottom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331,00</w:t>
            </w:r>
          </w:p>
        </w:tc>
      </w:tr>
      <w:tr w:rsidR="0092090D" w:rsidRPr="00F06830" w:rsidTr="0092090D">
        <w:tc>
          <w:tcPr>
            <w:tcW w:w="1569" w:type="dxa"/>
            <w:tcBorders>
              <w:top w:val="nil"/>
              <w:left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Musi Rawas Utara</w:t>
            </w:r>
          </w:p>
        </w:tc>
        <w:tc>
          <w:tcPr>
            <w:tcW w:w="1284" w:type="dxa"/>
            <w:tcBorders>
              <w:top w:val="nil"/>
              <w:left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184,00</w:t>
            </w:r>
          </w:p>
        </w:tc>
        <w:tc>
          <w:tcPr>
            <w:tcW w:w="1096" w:type="dxa"/>
            <w:tcBorders>
              <w:top w:val="nil"/>
              <w:left w:val="nil"/>
              <w:right w:val="nil"/>
            </w:tcBorders>
          </w:tcPr>
          <w:p w:rsidR="0092090D" w:rsidRPr="00F06830" w:rsidRDefault="0092090D" w:rsidP="009339E7">
            <w:pPr>
              <w:rPr>
                <w:rFonts w:ascii="Times New Roman" w:hAnsi="Times New Roman" w:cs="Times New Roman"/>
              </w:rPr>
            </w:pPr>
            <w:r w:rsidRPr="00F06830">
              <w:rPr>
                <w:rFonts w:ascii="Times New Roman" w:hAnsi="Times New Roman" w:cs="Times New Roman"/>
              </w:rPr>
              <w:t>184,00</w:t>
            </w:r>
          </w:p>
        </w:tc>
      </w:tr>
    </w:tbl>
    <w:p w:rsidR="009339E7" w:rsidRDefault="009339E7" w:rsidP="009339E7">
      <w:pPr>
        <w:pStyle w:val="NormalWeb"/>
        <w:spacing w:before="0" w:beforeAutospacing="0" w:after="0" w:afterAutospacing="0"/>
        <w:jc w:val="both"/>
      </w:pPr>
      <w:r>
        <w:t>Sumber: BPS Sumatera Selatan,2021</w:t>
      </w:r>
    </w:p>
    <w:p w:rsidR="009339E7" w:rsidRDefault="009339E7" w:rsidP="009339E7">
      <w:pPr>
        <w:spacing w:after="0" w:line="240" w:lineRule="auto"/>
        <w:ind w:firstLine="720"/>
        <w:jc w:val="both"/>
        <w:rPr>
          <w:rFonts w:ascii="Times New Roman" w:hAnsi="Times New Roman"/>
          <w:sz w:val="24"/>
          <w:szCs w:val="24"/>
        </w:rPr>
      </w:pPr>
      <w:r>
        <w:rPr>
          <w:rFonts w:ascii="Times New Roman" w:hAnsi="Times New Roman" w:cs="Times New Roman"/>
          <w:sz w:val="24"/>
          <w:szCs w:val="24"/>
        </w:rPr>
        <w:lastRenderedPageBreak/>
        <w:t>Dari Tabel 2</w:t>
      </w:r>
      <w:r w:rsidRPr="001B7194">
        <w:rPr>
          <w:rFonts w:ascii="Times New Roman" w:hAnsi="Times New Roman" w:cs="Times New Roman"/>
          <w:sz w:val="24"/>
          <w:szCs w:val="24"/>
        </w:rPr>
        <w:t xml:space="preserve"> dapat dilihat </w:t>
      </w:r>
      <w:r>
        <w:rPr>
          <w:rFonts w:ascii="Times New Roman" w:hAnsi="Times New Roman" w:cs="Times New Roman"/>
          <w:sz w:val="24"/>
          <w:szCs w:val="24"/>
        </w:rPr>
        <w:t xml:space="preserve">bahwa </w:t>
      </w:r>
      <w:r w:rsidRPr="001B7194">
        <w:rPr>
          <w:rFonts w:ascii="Times New Roman" w:hAnsi="Times New Roman" w:cs="Times New Roman"/>
          <w:sz w:val="24"/>
          <w:szCs w:val="24"/>
        </w:rPr>
        <w:t xml:space="preserve">Kabupaten </w:t>
      </w:r>
      <w:r>
        <w:rPr>
          <w:rFonts w:ascii="Times New Roman" w:hAnsi="Times New Roman" w:cs="Times New Roman"/>
          <w:sz w:val="24"/>
          <w:szCs w:val="24"/>
        </w:rPr>
        <w:t>OKU Selatan</w:t>
      </w:r>
      <w:r w:rsidRPr="001B7194">
        <w:rPr>
          <w:rFonts w:ascii="Times New Roman" w:hAnsi="Times New Roman" w:cs="Times New Roman"/>
          <w:sz w:val="24"/>
          <w:szCs w:val="24"/>
        </w:rPr>
        <w:t xml:space="preserve"> </w:t>
      </w:r>
      <w:r>
        <w:rPr>
          <w:rFonts w:ascii="Times New Roman" w:hAnsi="Times New Roman" w:cs="Times New Roman"/>
          <w:sz w:val="24"/>
          <w:szCs w:val="24"/>
        </w:rPr>
        <w:t>merupakan sentra kopi ke dua setelah Kabupaten Empat Lawang</w:t>
      </w:r>
      <w:r w:rsidRPr="001B7194">
        <w:rPr>
          <w:rFonts w:ascii="Times New Roman" w:hAnsi="Times New Roman" w:cs="Times New Roman"/>
          <w:sz w:val="24"/>
          <w:szCs w:val="24"/>
        </w:rPr>
        <w:t xml:space="preserve">. Kabupaten </w:t>
      </w:r>
      <w:r>
        <w:rPr>
          <w:rFonts w:ascii="Times New Roman" w:hAnsi="Times New Roman" w:cs="Times New Roman"/>
          <w:sz w:val="24"/>
          <w:szCs w:val="24"/>
        </w:rPr>
        <w:t>OKU Selatan</w:t>
      </w:r>
      <w:r w:rsidRPr="001B7194">
        <w:rPr>
          <w:rFonts w:ascii="Times New Roman" w:hAnsi="Times New Roman" w:cs="Times New Roman"/>
          <w:sz w:val="24"/>
          <w:szCs w:val="24"/>
        </w:rPr>
        <w:t xml:space="preserve"> sebagai sentra kopi di Sumatera Selatan ikut berperan dalam </w:t>
      </w:r>
      <w:r>
        <w:rPr>
          <w:rFonts w:ascii="Times New Roman" w:hAnsi="Times New Roman" w:cs="Times New Roman"/>
          <w:sz w:val="24"/>
          <w:szCs w:val="24"/>
        </w:rPr>
        <w:t>menyumbang</w:t>
      </w:r>
      <w:r w:rsidRPr="001B7194">
        <w:rPr>
          <w:rFonts w:ascii="Times New Roman" w:hAnsi="Times New Roman" w:cs="Times New Roman"/>
          <w:sz w:val="24"/>
          <w:szCs w:val="24"/>
        </w:rPr>
        <w:t xml:space="preserve"> produksi kopi Sum</w:t>
      </w:r>
      <w:r>
        <w:rPr>
          <w:rFonts w:ascii="Times New Roman" w:hAnsi="Times New Roman" w:cs="Times New Roman"/>
          <w:sz w:val="24"/>
          <w:szCs w:val="24"/>
        </w:rPr>
        <w:t xml:space="preserve">atera Selatan, pada Tabel </w:t>
      </w:r>
      <w:r w:rsidR="006B42FA">
        <w:rPr>
          <w:rFonts w:ascii="Times New Roman" w:hAnsi="Times New Roman" w:cs="Times New Roman"/>
          <w:sz w:val="24"/>
          <w:szCs w:val="24"/>
        </w:rPr>
        <w:t>1</w:t>
      </w:r>
      <w:r>
        <w:rPr>
          <w:rFonts w:ascii="Times New Roman" w:hAnsi="Times New Roman" w:cs="Times New Roman"/>
          <w:sz w:val="24"/>
          <w:szCs w:val="24"/>
        </w:rPr>
        <w:t xml:space="preserve"> juga menunjukkan bahwa semakin tahun semakin meningkat. </w:t>
      </w:r>
      <w:r>
        <w:rPr>
          <w:rFonts w:ascii="Times New Roman" w:hAnsi="Times New Roman"/>
          <w:sz w:val="24"/>
          <w:szCs w:val="24"/>
        </w:rPr>
        <w:t xml:space="preserve">Luas tanam dan produksi kopi di OKU Selatan, dapat dilihat pada </w:t>
      </w:r>
      <w:r>
        <w:rPr>
          <w:rFonts w:ascii="Times New Roman" w:hAnsi="Times New Roman"/>
          <w:sz w:val="24"/>
          <w:szCs w:val="24"/>
          <w:lang w:val="id-ID"/>
        </w:rPr>
        <w:t>T</w:t>
      </w:r>
      <w:r>
        <w:rPr>
          <w:rFonts w:ascii="Times New Roman" w:hAnsi="Times New Roman"/>
          <w:sz w:val="24"/>
          <w:szCs w:val="24"/>
        </w:rPr>
        <w:t xml:space="preserve">abel </w:t>
      </w:r>
      <w:r w:rsidR="006B42FA">
        <w:rPr>
          <w:rFonts w:ascii="Times New Roman" w:hAnsi="Times New Roman"/>
          <w:sz w:val="24"/>
          <w:szCs w:val="24"/>
        </w:rPr>
        <w:t>2</w:t>
      </w:r>
      <w:r>
        <w:rPr>
          <w:rFonts w:ascii="Times New Roman" w:hAnsi="Times New Roman"/>
          <w:sz w:val="24"/>
          <w:szCs w:val="24"/>
        </w:rPr>
        <w:t xml:space="preserve"> sebagai berikut.</w:t>
      </w:r>
    </w:p>
    <w:p w:rsidR="009339E7" w:rsidRPr="00D3557B" w:rsidRDefault="009339E7" w:rsidP="009339E7">
      <w:pPr>
        <w:spacing w:after="0" w:line="240" w:lineRule="auto"/>
        <w:ind w:firstLine="720"/>
        <w:jc w:val="both"/>
        <w:rPr>
          <w:rFonts w:ascii="Times New Roman" w:hAnsi="Times New Roman"/>
          <w:sz w:val="24"/>
          <w:szCs w:val="24"/>
        </w:rPr>
      </w:pPr>
    </w:p>
    <w:p w:rsidR="009339E7" w:rsidRPr="00222BBD" w:rsidRDefault="009339E7" w:rsidP="009339E7">
      <w:pPr>
        <w:spacing w:after="0" w:line="240" w:lineRule="auto"/>
        <w:jc w:val="both"/>
        <w:rPr>
          <w:rFonts w:ascii="Times New Roman" w:hAnsi="Times New Roman"/>
          <w:sz w:val="24"/>
          <w:szCs w:val="24"/>
          <w:lang w:val="id-ID"/>
        </w:rPr>
      </w:pPr>
      <w:r>
        <w:rPr>
          <w:rFonts w:ascii="Times New Roman" w:hAnsi="Times New Roman"/>
          <w:sz w:val="24"/>
          <w:szCs w:val="24"/>
        </w:rPr>
        <w:t xml:space="preserve">Tabel </w:t>
      </w:r>
      <w:r w:rsidR="006B42FA">
        <w:rPr>
          <w:rFonts w:ascii="Times New Roman" w:hAnsi="Times New Roman"/>
          <w:sz w:val="24"/>
          <w:szCs w:val="24"/>
        </w:rPr>
        <w:t>2</w:t>
      </w:r>
      <w:r>
        <w:rPr>
          <w:rFonts w:ascii="Times New Roman" w:hAnsi="Times New Roman"/>
          <w:sz w:val="24"/>
          <w:szCs w:val="24"/>
        </w:rPr>
        <w:t>. Luas Tanam d</w:t>
      </w:r>
      <w:r w:rsidRPr="00997C41">
        <w:rPr>
          <w:rFonts w:ascii="Times New Roman" w:hAnsi="Times New Roman"/>
          <w:sz w:val="24"/>
          <w:szCs w:val="24"/>
        </w:rPr>
        <w:t xml:space="preserve">an Produksi Kopi </w:t>
      </w:r>
      <w:r>
        <w:rPr>
          <w:rFonts w:ascii="Times New Roman" w:hAnsi="Times New Roman"/>
          <w:sz w:val="24"/>
          <w:szCs w:val="24"/>
        </w:rPr>
        <w:t>OKU Selatan,202</w:t>
      </w:r>
      <w:r>
        <w:rPr>
          <w:rFonts w:ascii="Times New Roman" w:hAnsi="Times New Roman"/>
          <w:sz w:val="24"/>
          <w:szCs w:val="24"/>
          <w:lang w:val="id-ID"/>
        </w:rPr>
        <w:t>1</w:t>
      </w:r>
    </w:p>
    <w:tbl>
      <w:tblPr>
        <w:tblW w:w="0" w:type="auto"/>
        <w:tblInd w:w="108" w:type="dxa"/>
        <w:tblLook w:val="04A0"/>
      </w:tblPr>
      <w:tblGrid>
        <w:gridCol w:w="501"/>
        <w:gridCol w:w="1336"/>
        <w:gridCol w:w="1085"/>
        <w:gridCol w:w="1220"/>
      </w:tblGrid>
      <w:tr w:rsidR="009339E7" w:rsidRPr="001B3F24" w:rsidTr="001A08F8">
        <w:tc>
          <w:tcPr>
            <w:tcW w:w="709" w:type="dxa"/>
            <w:tcBorders>
              <w:top w:val="single" w:sz="4" w:space="0" w:color="auto"/>
              <w:bottom w:val="single" w:sz="4" w:space="0" w:color="auto"/>
            </w:tcBorders>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No</w:t>
            </w:r>
          </w:p>
        </w:tc>
        <w:tc>
          <w:tcPr>
            <w:tcW w:w="2464" w:type="dxa"/>
            <w:tcBorders>
              <w:top w:val="single" w:sz="4" w:space="0" w:color="auto"/>
              <w:bottom w:val="single" w:sz="4" w:space="0" w:color="auto"/>
            </w:tcBorders>
            <w:shd w:val="clear" w:color="auto" w:fill="auto"/>
          </w:tcPr>
          <w:p w:rsidR="009339E7" w:rsidRPr="001B3F24" w:rsidRDefault="009339E7" w:rsidP="009339E7">
            <w:pPr>
              <w:spacing w:after="0" w:line="240" w:lineRule="auto"/>
              <w:rPr>
                <w:rFonts w:ascii="Times New Roman" w:hAnsi="Times New Roman"/>
                <w:sz w:val="20"/>
                <w:szCs w:val="20"/>
              </w:rPr>
            </w:pPr>
            <w:r w:rsidRPr="001B3F24">
              <w:rPr>
                <w:rFonts w:ascii="Times New Roman" w:hAnsi="Times New Roman"/>
                <w:sz w:val="20"/>
                <w:szCs w:val="20"/>
              </w:rPr>
              <w:t>Kecamatan</w:t>
            </w:r>
          </w:p>
        </w:tc>
        <w:tc>
          <w:tcPr>
            <w:tcW w:w="2694" w:type="dxa"/>
            <w:tcBorders>
              <w:top w:val="single" w:sz="4" w:space="0" w:color="auto"/>
              <w:bottom w:val="single" w:sz="4" w:space="0" w:color="auto"/>
            </w:tcBorders>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Luas Tanam (Ha)</w:t>
            </w:r>
          </w:p>
        </w:tc>
        <w:tc>
          <w:tcPr>
            <w:tcW w:w="2268" w:type="dxa"/>
            <w:tcBorders>
              <w:top w:val="single" w:sz="4" w:space="0" w:color="auto"/>
              <w:bottom w:val="single" w:sz="4" w:space="0" w:color="auto"/>
            </w:tcBorders>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Produksi (Ton/Ha)</w:t>
            </w:r>
          </w:p>
        </w:tc>
      </w:tr>
      <w:tr w:rsidR="009339E7" w:rsidRPr="001B3F24" w:rsidTr="001A08F8">
        <w:tc>
          <w:tcPr>
            <w:tcW w:w="709" w:type="dxa"/>
            <w:tcBorders>
              <w:top w:val="single" w:sz="4" w:space="0" w:color="auto"/>
            </w:tcBorders>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1</w:t>
            </w:r>
          </w:p>
        </w:tc>
        <w:tc>
          <w:tcPr>
            <w:tcW w:w="2464" w:type="dxa"/>
            <w:tcBorders>
              <w:top w:val="single" w:sz="4" w:space="0" w:color="auto"/>
            </w:tcBorders>
            <w:shd w:val="clear" w:color="auto" w:fill="auto"/>
          </w:tcPr>
          <w:p w:rsidR="009339E7" w:rsidRPr="001B3F24" w:rsidRDefault="009339E7" w:rsidP="009339E7">
            <w:pPr>
              <w:spacing w:after="0" w:line="240" w:lineRule="auto"/>
              <w:rPr>
                <w:rFonts w:ascii="Times New Roman" w:hAnsi="Times New Roman"/>
                <w:sz w:val="20"/>
                <w:szCs w:val="20"/>
              </w:rPr>
            </w:pPr>
            <w:r w:rsidRPr="001B3F24">
              <w:rPr>
                <w:rFonts w:ascii="Times New Roman" w:hAnsi="Times New Roman"/>
                <w:sz w:val="20"/>
                <w:szCs w:val="20"/>
              </w:rPr>
              <w:t>Mekakau Ilir</w:t>
            </w:r>
          </w:p>
        </w:tc>
        <w:tc>
          <w:tcPr>
            <w:tcW w:w="2694" w:type="dxa"/>
            <w:tcBorders>
              <w:top w:val="single" w:sz="4" w:space="0" w:color="auto"/>
            </w:tcBorders>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6.980</w:t>
            </w:r>
          </w:p>
        </w:tc>
        <w:tc>
          <w:tcPr>
            <w:tcW w:w="2268" w:type="dxa"/>
            <w:tcBorders>
              <w:top w:val="single" w:sz="4" w:space="0" w:color="auto"/>
            </w:tcBorders>
            <w:shd w:val="clear" w:color="auto" w:fill="auto"/>
          </w:tcPr>
          <w:p w:rsidR="009339E7" w:rsidRPr="001B3F24" w:rsidRDefault="009339E7" w:rsidP="009339E7">
            <w:pPr>
              <w:spacing w:after="0" w:line="240" w:lineRule="auto"/>
              <w:jc w:val="right"/>
              <w:rPr>
                <w:rFonts w:ascii="Times New Roman" w:hAnsi="Times New Roman"/>
                <w:sz w:val="20"/>
                <w:szCs w:val="20"/>
                <w:lang w:val="id-ID"/>
              </w:rPr>
            </w:pPr>
            <w:r w:rsidRPr="001B3F24">
              <w:rPr>
                <w:rFonts w:ascii="Times New Roman" w:hAnsi="Times New Roman"/>
                <w:sz w:val="20"/>
                <w:szCs w:val="20"/>
              </w:rPr>
              <w:t>4.</w:t>
            </w:r>
            <w:r w:rsidRPr="001B3F24">
              <w:rPr>
                <w:rFonts w:ascii="Times New Roman" w:hAnsi="Times New Roman"/>
                <w:sz w:val="20"/>
                <w:szCs w:val="20"/>
                <w:lang w:val="id-ID"/>
              </w:rPr>
              <w:t>980</w:t>
            </w:r>
            <w:r w:rsidRPr="001B3F24">
              <w:rPr>
                <w:rFonts w:ascii="Times New Roman" w:hAnsi="Times New Roman"/>
                <w:sz w:val="20"/>
                <w:szCs w:val="20"/>
              </w:rPr>
              <w:t>,0</w:t>
            </w:r>
            <w:r w:rsidRPr="001B3F24">
              <w:rPr>
                <w:rFonts w:ascii="Times New Roman" w:hAnsi="Times New Roman"/>
                <w:sz w:val="20"/>
                <w:szCs w:val="20"/>
                <w:lang w:val="id-ID"/>
              </w:rPr>
              <w:t>0</w:t>
            </w:r>
          </w:p>
        </w:tc>
      </w:tr>
      <w:tr w:rsidR="009339E7" w:rsidRPr="001B3F24" w:rsidTr="001A08F8">
        <w:tc>
          <w:tcPr>
            <w:tcW w:w="709" w:type="dxa"/>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2</w:t>
            </w:r>
          </w:p>
        </w:tc>
        <w:tc>
          <w:tcPr>
            <w:tcW w:w="2464" w:type="dxa"/>
            <w:shd w:val="clear" w:color="auto" w:fill="auto"/>
          </w:tcPr>
          <w:p w:rsidR="009339E7" w:rsidRPr="001B3F24" w:rsidRDefault="009339E7" w:rsidP="009339E7">
            <w:pPr>
              <w:spacing w:after="0" w:line="240" w:lineRule="auto"/>
              <w:rPr>
                <w:rFonts w:ascii="Times New Roman" w:hAnsi="Times New Roman"/>
                <w:sz w:val="20"/>
                <w:szCs w:val="20"/>
              </w:rPr>
            </w:pPr>
            <w:r w:rsidRPr="001B3F24">
              <w:rPr>
                <w:rFonts w:ascii="Times New Roman" w:hAnsi="Times New Roman"/>
                <w:sz w:val="20"/>
                <w:szCs w:val="20"/>
              </w:rPr>
              <w:t>Banding Agung</w:t>
            </w:r>
          </w:p>
        </w:tc>
        <w:tc>
          <w:tcPr>
            <w:tcW w:w="2694"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4.301</w:t>
            </w:r>
          </w:p>
        </w:tc>
        <w:tc>
          <w:tcPr>
            <w:tcW w:w="2268"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2.526,50</w:t>
            </w:r>
          </w:p>
        </w:tc>
      </w:tr>
      <w:tr w:rsidR="009339E7" w:rsidRPr="001B3F24" w:rsidTr="001A08F8">
        <w:tc>
          <w:tcPr>
            <w:tcW w:w="709" w:type="dxa"/>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3</w:t>
            </w:r>
          </w:p>
        </w:tc>
        <w:tc>
          <w:tcPr>
            <w:tcW w:w="2464" w:type="dxa"/>
            <w:shd w:val="clear" w:color="auto" w:fill="auto"/>
          </w:tcPr>
          <w:p w:rsidR="009339E7" w:rsidRPr="001B3F24" w:rsidRDefault="009339E7" w:rsidP="009339E7">
            <w:pPr>
              <w:spacing w:after="0" w:line="240" w:lineRule="auto"/>
              <w:rPr>
                <w:rFonts w:ascii="Times New Roman" w:hAnsi="Times New Roman"/>
                <w:sz w:val="20"/>
                <w:szCs w:val="20"/>
              </w:rPr>
            </w:pPr>
            <w:r w:rsidRPr="001B3F24">
              <w:rPr>
                <w:rFonts w:ascii="Times New Roman" w:hAnsi="Times New Roman"/>
                <w:sz w:val="20"/>
                <w:szCs w:val="20"/>
              </w:rPr>
              <w:t>Warkuk Ranau Selatan</w:t>
            </w:r>
          </w:p>
        </w:tc>
        <w:tc>
          <w:tcPr>
            <w:tcW w:w="2694"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4.657</w:t>
            </w:r>
          </w:p>
        </w:tc>
        <w:tc>
          <w:tcPr>
            <w:tcW w:w="2268"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2.653,60</w:t>
            </w:r>
          </w:p>
        </w:tc>
      </w:tr>
      <w:tr w:rsidR="009339E7" w:rsidRPr="001B3F24" w:rsidTr="001A08F8">
        <w:tc>
          <w:tcPr>
            <w:tcW w:w="709" w:type="dxa"/>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4</w:t>
            </w:r>
          </w:p>
        </w:tc>
        <w:tc>
          <w:tcPr>
            <w:tcW w:w="2464" w:type="dxa"/>
            <w:shd w:val="clear" w:color="auto" w:fill="auto"/>
          </w:tcPr>
          <w:p w:rsidR="009339E7" w:rsidRPr="001B3F24" w:rsidRDefault="009339E7" w:rsidP="009339E7">
            <w:pPr>
              <w:spacing w:after="0" w:line="240" w:lineRule="auto"/>
              <w:rPr>
                <w:rFonts w:ascii="Times New Roman" w:hAnsi="Times New Roman"/>
                <w:sz w:val="20"/>
                <w:szCs w:val="20"/>
              </w:rPr>
            </w:pPr>
            <w:r w:rsidRPr="001B3F24">
              <w:rPr>
                <w:rFonts w:ascii="Times New Roman" w:hAnsi="Times New Roman"/>
                <w:sz w:val="20"/>
                <w:szCs w:val="20"/>
              </w:rPr>
              <w:t>Bpr Ranau Tengah</w:t>
            </w:r>
          </w:p>
        </w:tc>
        <w:tc>
          <w:tcPr>
            <w:tcW w:w="2694"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3.156</w:t>
            </w:r>
          </w:p>
        </w:tc>
        <w:tc>
          <w:tcPr>
            <w:tcW w:w="2268"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1.792,42</w:t>
            </w:r>
          </w:p>
        </w:tc>
      </w:tr>
      <w:tr w:rsidR="009339E7" w:rsidRPr="001B3F24" w:rsidTr="001A08F8">
        <w:tc>
          <w:tcPr>
            <w:tcW w:w="709" w:type="dxa"/>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5</w:t>
            </w:r>
          </w:p>
        </w:tc>
        <w:tc>
          <w:tcPr>
            <w:tcW w:w="2464" w:type="dxa"/>
            <w:shd w:val="clear" w:color="auto" w:fill="auto"/>
          </w:tcPr>
          <w:p w:rsidR="009339E7" w:rsidRPr="001B3F24" w:rsidRDefault="009339E7" w:rsidP="009339E7">
            <w:pPr>
              <w:spacing w:after="0" w:line="240" w:lineRule="auto"/>
              <w:rPr>
                <w:rFonts w:ascii="Times New Roman" w:hAnsi="Times New Roman"/>
                <w:sz w:val="20"/>
                <w:szCs w:val="20"/>
              </w:rPr>
            </w:pPr>
            <w:r w:rsidRPr="001B3F24">
              <w:rPr>
                <w:rFonts w:ascii="Times New Roman" w:hAnsi="Times New Roman"/>
                <w:sz w:val="20"/>
                <w:szCs w:val="20"/>
              </w:rPr>
              <w:t>Buay Pemaca</w:t>
            </w:r>
          </w:p>
        </w:tc>
        <w:tc>
          <w:tcPr>
            <w:tcW w:w="2694"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6.854</w:t>
            </w:r>
          </w:p>
        </w:tc>
        <w:tc>
          <w:tcPr>
            <w:tcW w:w="2268"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3.937,62</w:t>
            </w:r>
          </w:p>
        </w:tc>
      </w:tr>
      <w:tr w:rsidR="009339E7" w:rsidRPr="001B3F24" w:rsidTr="001A08F8">
        <w:tc>
          <w:tcPr>
            <w:tcW w:w="709" w:type="dxa"/>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6</w:t>
            </w:r>
          </w:p>
        </w:tc>
        <w:tc>
          <w:tcPr>
            <w:tcW w:w="2464" w:type="dxa"/>
            <w:shd w:val="clear" w:color="auto" w:fill="auto"/>
          </w:tcPr>
          <w:p w:rsidR="009339E7" w:rsidRPr="001B3F24" w:rsidRDefault="009339E7" w:rsidP="009339E7">
            <w:pPr>
              <w:spacing w:after="0" w:line="240" w:lineRule="auto"/>
              <w:rPr>
                <w:rFonts w:ascii="Times New Roman" w:hAnsi="Times New Roman"/>
                <w:sz w:val="20"/>
                <w:szCs w:val="20"/>
              </w:rPr>
            </w:pPr>
            <w:r w:rsidRPr="001B3F24">
              <w:rPr>
                <w:rFonts w:ascii="Times New Roman" w:hAnsi="Times New Roman"/>
                <w:sz w:val="20"/>
                <w:szCs w:val="20"/>
              </w:rPr>
              <w:t>Simpang</w:t>
            </w:r>
          </w:p>
        </w:tc>
        <w:tc>
          <w:tcPr>
            <w:tcW w:w="2694"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1.094</w:t>
            </w:r>
          </w:p>
        </w:tc>
        <w:tc>
          <w:tcPr>
            <w:tcW w:w="2268"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558,62</w:t>
            </w:r>
          </w:p>
        </w:tc>
      </w:tr>
      <w:tr w:rsidR="009339E7" w:rsidRPr="001B3F24" w:rsidTr="001A08F8">
        <w:tc>
          <w:tcPr>
            <w:tcW w:w="709" w:type="dxa"/>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7</w:t>
            </w:r>
          </w:p>
        </w:tc>
        <w:tc>
          <w:tcPr>
            <w:tcW w:w="2464" w:type="dxa"/>
            <w:shd w:val="clear" w:color="auto" w:fill="auto"/>
          </w:tcPr>
          <w:p w:rsidR="009339E7" w:rsidRPr="001B3F24" w:rsidRDefault="009339E7" w:rsidP="009339E7">
            <w:pPr>
              <w:spacing w:after="0" w:line="240" w:lineRule="auto"/>
              <w:rPr>
                <w:rFonts w:ascii="Times New Roman" w:hAnsi="Times New Roman"/>
                <w:sz w:val="20"/>
                <w:szCs w:val="20"/>
              </w:rPr>
            </w:pPr>
            <w:r w:rsidRPr="001B3F24">
              <w:rPr>
                <w:rFonts w:ascii="Times New Roman" w:hAnsi="Times New Roman"/>
                <w:sz w:val="20"/>
                <w:szCs w:val="20"/>
              </w:rPr>
              <w:t>Buana Pemaca</w:t>
            </w:r>
          </w:p>
        </w:tc>
        <w:tc>
          <w:tcPr>
            <w:tcW w:w="2694"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2.267</w:t>
            </w:r>
          </w:p>
        </w:tc>
        <w:tc>
          <w:tcPr>
            <w:tcW w:w="2268"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1.250,54</w:t>
            </w:r>
          </w:p>
        </w:tc>
      </w:tr>
      <w:tr w:rsidR="009339E7" w:rsidRPr="001B3F24" w:rsidTr="001A08F8">
        <w:tc>
          <w:tcPr>
            <w:tcW w:w="709" w:type="dxa"/>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8</w:t>
            </w:r>
          </w:p>
        </w:tc>
        <w:tc>
          <w:tcPr>
            <w:tcW w:w="2464" w:type="dxa"/>
            <w:shd w:val="clear" w:color="auto" w:fill="auto"/>
          </w:tcPr>
          <w:p w:rsidR="009339E7" w:rsidRPr="001B3F24" w:rsidRDefault="009339E7" w:rsidP="009339E7">
            <w:pPr>
              <w:spacing w:after="0" w:line="240" w:lineRule="auto"/>
              <w:rPr>
                <w:rFonts w:ascii="Times New Roman" w:hAnsi="Times New Roman"/>
                <w:sz w:val="20"/>
                <w:szCs w:val="20"/>
              </w:rPr>
            </w:pPr>
            <w:r w:rsidRPr="001B3F24">
              <w:rPr>
                <w:rFonts w:ascii="Times New Roman" w:hAnsi="Times New Roman"/>
                <w:sz w:val="20"/>
                <w:szCs w:val="20"/>
              </w:rPr>
              <w:t>Muara Dua</w:t>
            </w:r>
          </w:p>
        </w:tc>
        <w:tc>
          <w:tcPr>
            <w:tcW w:w="2694"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813</w:t>
            </w:r>
          </w:p>
        </w:tc>
        <w:tc>
          <w:tcPr>
            <w:tcW w:w="2268"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381,92</w:t>
            </w:r>
          </w:p>
        </w:tc>
      </w:tr>
      <w:tr w:rsidR="009339E7" w:rsidRPr="001B3F24" w:rsidTr="001A08F8">
        <w:tc>
          <w:tcPr>
            <w:tcW w:w="709" w:type="dxa"/>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9</w:t>
            </w:r>
          </w:p>
        </w:tc>
        <w:tc>
          <w:tcPr>
            <w:tcW w:w="2464" w:type="dxa"/>
            <w:shd w:val="clear" w:color="auto" w:fill="auto"/>
          </w:tcPr>
          <w:p w:rsidR="009339E7" w:rsidRPr="001B3F24" w:rsidRDefault="009339E7" w:rsidP="009339E7">
            <w:pPr>
              <w:spacing w:after="0" w:line="240" w:lineRule="auto"/>
              <w:rPr>
                <w:rFonts w:ascii="Times New Roman" w:hAnsi="Times New Roman"/>
                <w:sz w:val="20"/>
                <w:szCs w:val="20"/>
              </w:rPr>
            </w:pPr>
            <w:r w:rsidRPr="001B3F24">
              <w:rPr>
                <w:rFonts w:ascii="Times New Roman" w:hAnsi="Times New Roman"/>
                <w:sz w:val="20"/>
                <w:szCs w:val="20"/>
              </w:rPr>
              <w:t>Buay Rawan</w:t>
            </w:r>
          </w:p>
        </w:tc>
        <w:tc>
          <w:tcPr>
            <w:tcW w:w="2694"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2.141</w:t>
            </w:r>
          </w:p>
        </w:tc>
        <w:tc>
          <w:tcPr>
            <w:tcW w:w="2268"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1.145,76</w:t>
            </w:r>
          </w:p>
        </w:tc>
      </w:tr>
      <w:tr w:rsidR="009339E7" w:rsidRPr="001B3F24" w:rsidTr="001A08F8">
        <w:tc>
          <w:tcPr>
            <w:tcW w:w="709" w:type="dxa"/>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10</w:t>
            </w:r>
          </w:p>
        </w:tc>
        <w:tc>
          <w:tcPr>
            <w:tcW w:w="2464" w:type="dxa"/>
            <w:shd w:val="clear" w:color="auto" w:fill="auto"/>
          </w:tcPr>
          <w:p w:rsidR="009339E7" w:rsidRPr="001B3F24" w:rsidRDefault="009339E7" w:rsidP="009339E7">
            <w:pPr>
              <w:spacing w:after="0" w:line="240" w:lineRule="auto"/>
              <w:rPr>
                <w:rFonts w:ascii="Times New Roman" w:hAnsi="Times New Roman"/>
                <w:sz w:val="20"/>
                <w:szCs w:val="20"/>
              </w:rPr>
            </w:pPr>
            <w:r w:rsidRPr="001B3F24">
              <w:rPr>
                <w:rFonts w:ascii="Times New Roman" w:hAnsi="Times New Roman"/>
                <w:sz w:val="20"/>
                <w:szCs w:val="20"/>
              </w:rPr>
              <w:t>Buay Sandang Aji</w:t>
            </w:r>
          </w:p>
        </w:tc>
        <w:tc>
          <w:tcPr>
            <w:tcW w:w="2694"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3.150</w:t>
            </w:r>
          </w:p>
        </w:tc>
        <w:tc>
          <w:tcPr>
            <w:tcW w:w="2268"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1.732,90</w:t>
            </w:r>
          </w:p>
        </w:tc>
      </w:tr>
      <w:tr w:rsidR="009339E7" w:rsidRPr="001B3F24" w:rsidTr="001A08F8">
        <w:tc>
          <w:tcPr>
            <w:tcW w:w="709" w:type="dxa"/>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11</w:t>
            </w:r>
          </w:p>
        </w:tc>
        <w:tc>
          <w:tcPr>
            <w:tcW w:w="2464" w:type="dxa"/>
            <w:shd w:val="clear" w:color="auto" w:fill="auto"/>
          </w:tcPr>
          <w:p w:rsidR="009339E7" w:rsidRPr="001B3F24" w:rsidRDefault="009339E7" w:rsidP="009339E7">
            <w:pPr>
              <w:spacing w:after="0" w:line="240" w:lineRule="auto"/>
              <w:rPr>
                <w:rFonts w:ascii="Times New Roman" w:hAnsi="Times New Roman"/>
                <w:sz w:val="20"/>
                <w:szCs w:val="20"/>
              </w:rPr>
            </w:pPr>
            <w:r w:rsidRPr="001B3F24">
              <w:rPr>
                <w:rFonts w:ascii="Times New Roman" w:hAnsi="Times New Roman"/>
                <w:sz w:val="20"/>
                <w:szCs w:val="20"/>
              </w:rPr>
              <w:t>Tiga Dihaji</w:t>
            </w:r>
          </w:p>
        </w:tc>
        <w:tc>
          <w:tcPr>
            <w:tcW w:w="2694"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2.837</w:t>
            </w:r>
          </w:p>
        </w:tc>
        <w:tc>
          <w:tcPr>
            <w:tcW w:w="2268"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1.581,62</w:t>
            </w:r>
          </w:p>
        </w:tc>
      </w:tr>
      <w:tr w:rsidR="009339E7" w:rsidRPr="001B3F24" w:rsidTr="001A08F8">
        <w:tc>
          <w:tcPr>
            <w:tcW w:w="709" w:type="dxa"/>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12</w:t>
            </w:r>
          </w:p>
        </w:tc>
        <w:tc>
          <w:tcPr>
            <w:tcW w:w="2464" w:type="dxa"/>
            <w:shd w:val="clear" w:color="auto" w:fill="auto"/>
          </w:tcPr>
          <w:p w:rsidR="009339E7" w:rsidRPr="001B3F24" w:rsidRDefault="009339E7" w:rsidP="009339E7">
            <w:pPr>
              <w:spacing w:after="0" w:line="240" w:lineRule="auto"/>
              <w:rPr>
                <w:rFonts w:ascii="Times New Roman" w:hAnsi="Times New Roman"/>
                <w:sz w:val="20"/>
                <w:szCs w:val="20"/>
              </w:rPr>
            </w:pPr>
            <w:r w:rsidRPr="001B3F24">
              <w:rPr>
                <w:rFonts w:ascii="Times New Roman" w:hAnsi="Times New Roman"/>
                <w:sz w:val="20"/>
                <w:szCs w:val="20"/>
              </w:rPr>
              <w:t>Buay Runjung</w:t>
            </w:r>
          </w:p>
        </w:tc>
        <w:tc>
          <w:tcPr>
            <w:tcW w:w="2694"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2.748</w:t>
            </w:r>
          </w:p>
        </w:tc>
        <w:tc>
          <w:tcPr>
            <w:tcW w:w="2268"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1.450,80</w:t>
            </w:r>
          </w:p>
        </w:tc>
      </w:tr>
      <w:tr w:rsidR="009339E7" w:rsidRPr="001B3F24" w:rsidTr="001A08F8">
        <w:tc>
          <w:tcPr>
            <w:tcW w:w="709" w:type="dxa"/>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13</w:t>
            </w:r>
          </w:p>
        </w:tc>
        <w:tc>
          <w:tcPr>
            <w:tcW w:w="2464" w:type="dxa"/>
            <w:shd w:val="clear" w:color="auto" w:fill="auto"/>
          </w:tcPr>
          <w:p w:rsidR="009339E7" w:rsidRPr="001B3F24" w:rsidRDefault="009339E7" w:rsidP="009339E7">
            <w:pPr>
              <w:spacing w:after="0" w:line="240" w:lineRule="auto"/>
              <w:rPr>
                <w:rFonts w:ascii="Times New Roman" w:hAnsi="Times New Roman"/>
                <w:sz w:val="20"/>
                <w:szCs w:val="20"/>
              </w:rPr>
            </w:pPr>
            <w:r w:rsidRPr="001B3F24">
              <w:rPr>
                <w:rFonts w:ascii="Times New Roman" w:hAnsi="Times New Roman"/>
                <w:sz w:val="20"/>
                <w:szCs w:val="20"/>
              </w:rPr>
              <w:t>Runjung Agung</w:t>
            </w:r>
          </w:p>
        </w:tc>
        <w:tc>
          <w:tcPr>
            <w:tcW w:w="2694"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2.275</w:t>
            </w:r>
          </w:p>
        </w:tc>
        <w:tc>
          <w:tcPr>
            <w:tcW w:w="2268"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1.257,98</w:t>
            </w:r>
          </w:p>
        </w:tc>
      </w:tr>
      <w:tr w:rsidR="009339E7" w:rsidRPr="001B3F24" w:rsidTr="001A08F8">
        <w:tc>
          <w:tcPr>
            <w:tcW w:w="709" w:type="dxa"/>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14</w:t>
            </w:r>
          </w:p>
        </w:tc>
        <w:tc>
          <w:tcPr>
            <w:tcW w:w="2464" w:type="dxa"/>
            <w:shd w:val="clear" w:color="auto" w:fill="auto"/>
          </w:tcPr>
          <w:p w:rsidR="009339E7" w:rsidRPr="001B3F24" w:rsidRDefault="009339E7" w:rsidP="009339E7">
            <w:pPr>
              <w:spacing w:after="0" w:line="240" w:lineRule="auto"/>
              <w:rPr>
                <w:rFonts w:ascii="Times New Roman" w:hAnsi="Times New Roman"/>
                <w:sz w:val="20"/>
                <w:szCs w:val="20"/>
              </w:rPr>
            </w:pPr>
            <w:r w:rsidRPr="001B3F24">
              <w:rPr>
                <w:rFonts w:ascii="Times New Roman" w:hAnsi="Times New Roman"/>
                <w:sz w:val="20"/>
                <w:szCs w:val="20"/>
              </w:rPr>
              <w:t>Kisam Tinggi</w:t>
            </w:r>
          </w:p>
        </w:tc>
        <w:tc>
          <w:tcPr>
            <w:tcW w:w="2694"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6.146</w:t>
            </w:r>
          </w:p>
        </w:tc>
        <w:tc>
          <w:tcPr>
            <w:tcW w:w="2268"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3.571,82</w:t>
            </w:r>
          </w:p>
        </w:tc>
      </w:tr>
      <w:tr w:rsidR="009339E7" w:rsidRPr="001B3F24" w:rsidTr="001A08F8">
        <w:tc>
          <w:tcPr>
            <w:tcW w:w="709" w:type="dxa"/>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15</w:t>
            </w:r>
          </w:p>
        </w:tc>
        <w:tc>
          <w:tcPr>
            <w:tcW w:w="2464" w:type="dxa"/>
            <w:shd w:val="clear" w:color="auto" w:fill="auto"/>
          </w:tcPr>
          <w:p w:rsidR="009339E7" w:rsidRPr="001B3F24" w:rsidRDefault="009339E7" w:rsidP="009339E7">
            <w:pPr>
              <w:spacing w:after="0" w:line="240" w:lineRule="auto"/>
              <w:rPr>
                <w:rFonts w:ascii="Times New Roman" w:hAnsi="Times New Roman"/>
                <w:sz w:val="20"/>
                <w:szCs w:val="20"/>
              </w:rPr>
            </w:pPr>
            <w:r w:rsidRPr="001B3F24">
              <w:rPr>
                <w:rFonts w:ascii="Times New Roman" w:hAnsi="Times New Roman"/>
                <w:sz w:val="20"/>
                <w:szCs w:val="20"/>
              </w:rPr>
              <w:t>Muaradua Kisam</w:t>
            </w:r>
          </w:p>
        </w:tc>
        <w:tc>
          <w:tcPr>
            <w:tcW w:w="2694"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5.405</w:t>
            </w:r>
          </w:p>
        </w:tc>
        <w:tc>
          <w:tcPr>
            <w:tcW w:w="2268"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3.124,80</w:t>
            </w:r>
          </w:p>
        </w:tc>
      </w:tr>
      <w:tr w:rsidR="009339E7" w:rsidRPr="001B3F24" w:rsidTr="001A08F8">
        <w:tc>
          <w:tcPr>
            <w:tcW w:w="709" w:type="dxa"/>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16</w:t>
            </w:r>
          </w:p>
        </w:tc>
        <w:tc>
          <w:tcPr>
            <w:tcW w:w="2464" w:type="dxa"/>
            <w:shd w:val="clear" w:color="auto" w:fill="auto"/>
          </w:tcPr>
          <w:p w:rsidR="009339E7" w:rsidRPr="001B3F24" w:rsidRDefault="009339E7" w:rsidP="009339E7">
            <w:pPr>
              <w:spacing w:after="0" w:line="240" w:lineRule="auto"/>
              <w:rPr>
                <w:rFonts w:ascii="Times New Roman" w:hAnsi="Times New Roman"/>
                <w:sz w:val="20"/>
                <w:szCs w:val="20"/>
              </w:rPr>
            </w:pPr>
            <w:r w:rsidRPr="001B3F24">
              <w:rPr>
                <w:rFonts w:ascii="Times New Roman" w:hAnsi="Times New Roman"/>
                <w:sz w:val="20"/>
                <w:szCs w:val="20"/>
              </w:rPr>
              <w:t>Kisam Ilir</w:t>
            </w:r>
          </w:p>
        </w:tc>
        <w:tc>
          <w:tcPr>
            <w:tcW w:w="2694"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3.128</w:t>
            </w:r>
          </w:p>
        </w:tc>
        <w:tc>
          <w:tcPr>
            <w:tcW w:w="2268"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1.791,18</w:t>
            </w:r>
          </w:p>
        </w:tc>
      </w:tr>
      <w:tr w:rsidR="009339E7" w:rsidRPr="001B3F24" w:rsidTr="001A08F8">
        <w:tc>
          <w:tcPr>
            <w:tcW w:w="709" w:type="dxa"/>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17</w:t>
            </w:r>
          </w:p>
        </w:tc>
        <w:tc>
          <w:tcPr>
            <w:tcW w:w="2464" w:type="dxa"/>
            <w:shd w:val="clear" w:color="auto" w:fill="auto"/>
          </w:tcPr>
          <w:p w:rsidR="009339E7" w:rsidRPr="001B3F24" w:rsidRDefault="009339E7" w:rsidP="009339E7">
            <w:pPr>
              <w:spacing w:after="0" w:line="240" w:lineRule="auto"/>
              <w:rPr>
                <w:rFonts w:ascii="Times New Roman" w:hAnsi="Times New Roman"/>
                <w:sz w:val="20"/>
                <w:szCs w:val="20"/>
              </w:rPr>
            </w:pPr>
            <w:r w:rsidRPr="001B3F24">
              <w:rPr>
                <w:rFonts w:ascii="Times New Roman" w:hAnsi="Times New Roman"/>
                <w:sz w:val="20"/>
                <w:szCs w:val="20"/>
              </w:rPr>
              <w:t>Pulau Beringin</w:t>
            </w:r>
          </w:p>
        </w:tc>
        <w:tc>
          <w:tcPr>
            <w:tcW w:w="2694"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5.964</w:t>
            </w:r>
          </w:p>
        </w:tc>
        <w:tc>
          <w:tcPr>
            <w:tcW w:w="2268"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3.436,66</w:t>
            </w:r>
          </w:p>
        </w:tc>
      </w:tr>
      <w:tr w:rsidR="009339E7" w:rsidRPr="001B3F24" w:rsidTr="001A08F8">
        <w:tc>
          <w:tcPr>
            <w:tcW w:w="709" w:type="dxa"/>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18</w:t>
            </w:r>
          </w:p>
        </w:tc>
        <w:tc>
          <w:tcPr>
            <w:tcW w:w="2464" w:type="dxa"/>
            <w:shd w:val="clear" w:color="auto" w:fill="auto"/>
          </w:tcPr>
          <w:p w:rsidR="009339E7" w:rsidRPr="001B3F24" w:rsidRDefault="009339E7" w:rsidP="009339E7">
            <w:pPr>
              <w:spacing w:after="0" w:line="240" w:lineRule="auto"/>
              <w:rPr>
                <w:rFonts w:ascii="Times New Roman" w:hAnsi="Times New Roman"/>
                <w:sz w:val="20"/>
                <w:szCs w:val="20"/>
              </w:rPr>
            </w:pPr>
            <w:r w:rsidRPr="001B3F24">
              <w:rPr>
                <w:rFonts w:ascii="Times New Roman" w:hAnsi="Times New Roman"/>
                <w:sz w:val="20"/>
                <w:szCs w:val="20"/>
              </w:rPr>
              <w:t>Sindang Dau</w:t>
            </w:r>
          </w:p>
        </w:tc>
        <w:tc>
          <w:tcPr>
            <w:tcW w:w="2694"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3.536</w:t>
            </w:r>
          </w:p>
        </w:tc>
        <w:tc>
          <w:tcPr>
            <w:tcW w:w="2268" w:type="dxa"/>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1.873,02</w:t>
            </w:r>
          </w:p>
        </w:tc>
      </w:tr>
      <w:tr w:rsidR="009339E7" w:rsidRPr="001B3F24" w:rsidTr="001A08F8">
        <w:tc>
          <w:tcPr>
            <w:tcW w:w="709" w:type="dxa"/>
            <w:tcBorders>
              <w:bottom w:val="single" w:sz="4" w:space="0" w:color="auto"/>
            </w:tcBorders>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19</w:t>
            </w:r>
          </w:p>
        </w:tc>
        <w:tc>
          <w:tcPr>
            <w:tcW w:w="2464" w:type="dxa"/>
            <w:tcBorders>
              <w:bottom w:val="single" w:sz="4" w:space="0" w:color="auto"/>
            </w:tcBorders>
            <w:shd w:val="clear" w:color="auto" w:fill="auto"/>
          </w:tcPr>
          <w:p w:rsidR="009339E7" w:rsidRPr="001B3F24" w:rsidRDefault="009339E7" w:rsidP="009339E7">
            <w:pPr>
              <w:spacing w:after="0" w:line="240" w:lineRule="auto"/>
              <w:rPr>
                <w:rFonts w:ascii="Times New Roman" w:hAnsi="Times New Roman"/>
                <w:sz w:val="20"/>
                <w:szCs w:val="20"/>
              </w:rPr>
            </w:pPr>
            <w:r w:rsidRPr="001B3F24">
              <w:rPr>
                <w:rFonts w:ascii="Times New Roman" w:hAnsi="Times New Roman"/>
                <w:sz w:val="20"/>
                <w:szCs w:val="20"/>
              </w:rPr>
              <w:t>Sungai Are</w:t>
            </w:r>
          </w:p>
        </w:tc>
        <w:tc>
          <w:tcPr>
            <w:tcW w:w="2694" w:type="dxa"/>
            <w:tcBorders>
              <w:bottom w:val="single" w:sz="4" w:space="0" w:color="auto"/>
            </w:tcBorders>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3.351</w:t>
            </w:r>
          </w:p>
        </w:tc>
        <w:tc>
          <w:tcPr>
            <w:tcW w:w="2268" w:type="dxa"/>
            <w:tcBorders>
              <w:bottom w:val="single" w:sz="4" w:space="0" w:color="auto"/>
            </w:tcBorders>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1.811,64</w:t>
            </w:r>
          </w:p>
        </w:tc>
      </w:tr>
      <w:tr w:rsidR="009339E7" w:rsidRPr="001B3F24" w:rsidTr="001A08F8">
        <w:tc>
          <w:tcPr>
            <w:tcW w:w="3173" w:type="dxa"/>
            <w:gridSpan w:val="2"/>
            <w:tcBorders>
              <w:top w:val="single" w:sz="4" w:space="0" w:color="auto"/>
              <w:bottom w:val="single" w:sz="4" w:space="0" w:color="auto"/>
            </w:tcBorders>
            <w:shd w:val="clear" w:color="auto" w:fill="auto"/>
          </w:tcPr>
          <w:p w:rsidR="009339E7" w:rsidRPr="001B3F24" w:rsidRDefault="009339E7" w:rsidP="009339E7">
            <w:pPr>
              <w:spacing w:after="0" w:line="240" w:lineRule="auto"/>
              <w:jc w:val="center"/>
              <w:rPr>
                <w:rFonts w:ascii="Times New Roman" w:hAnsi="Times New Roman"/>
                <w:sz w:val="20"/>
                <w:szCs w:val="20"/>
              </w:rPr>
            </w:pPr>
            <w:r w:rsidRPr="001B3F24">
              <w:rPr>
                <w:rFonts w:ascii="Times New Roman" w:hAnsi="Times New Roman"/>
                <w:sz w:val="20"/>
                <w:szCs w:val="20"/>
              </w:rPr>
              <w:t>OKU Selatan</w:t>
            </w:r>
          </w:p>
        </w:tc>
        <w:tc>
          <w:tcPr>
            <w:tcW w:w="2694" w:type="dxa"/>
            <w:tcBorders>
              <w:top w:val="single" w:sz="4" w:space="0" w:color="auto"/>
              <w:bottom w:val="single" w:sz="4" w:space="0" w:color="auto"/>
            </w:tcBorders>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70.803</w:t>
            </w:r>
          </w:p>
        </w:tc>
        <w:tc>
          <w:tcPr>
            <w:tcW w:w="2268" w:type="dxa"/>
            <w:tcBorders>
              <w:top w:val="single" w:sz="4" w:space="0" w:color="auto"/>
              <w:bottom w:val="single" w:sz="4" w:space="0" w:color="auto"/>
            </w:tcBorders>
            <w:shd w:val="clear" w:color="auto" w:fill="auto"/>
          </w:tcPr>
          <w:p w:rsidR="009339E7" w:rsidRPr="001B3F24" w:rsidRDefault="009339E7" w:rsidP="009339E7">
            <w:pPr>
              <w:spacing w:after="0" w:line="240" w:lineRule="auto"/>
              <w:jc w:val="right"/>
              <w:rPr>
                <w:rFonts w:ascii="Times New Roman" w:hAnsi="Times New Roman"/>
                <w:sz w:val="20"/>
                <w:szCs w:val="20"/>
              </w:rPr>
            </w:pPr>
            <w:r w:rsidRPr="001B3F24">
              <w:rPr>
                <w:rFonts w:ascii="Times New Roman" w:hAnsi="Times New Roman"/>
                <w:sz w:val="20"/>
                <w:szCs w:val="20"/>
              </w:rPr>
              <w:t>40.859,40</w:t>
            </w:r>
          </w:p>
        </w:tc>
      </w:tr>
    </w:tbl>
    <w:p w:rsidR="009339E7" w:rsidRPr="001B3F24" w:rsidRDefault="009339E7" w:rsidP="009339E7">
      <w:pPr>
        <w:spacing w:after="0" w:line="240" w:lineRule="auto"/>
        <w:jc w:val="both"/>
        <w:rPr>
          <w:rFonts w:ascii="Times New Roman" w:hAnsi="Times New Roman"/>
          <w:lang w:val="id-ID"/>
        </w:rPr>
      </w:pPr>
      <w:r w:rsidRPr="001B3F24">
        <w:rPr>
          <w:rFonts w:ascii="Times New Roman" w:hAnsi="Times New Roman"/>
        </w:rPr>
        <w:t>Sumber : Dinas Pertanian OKU Selatan, 202</w:t>
      </w:r>
      <w:r w:rsidRPr="001B3F24">
        <w:rPr>
          <w:rFonts w:ascii="Times New Roman" w:hAnsi="Times New Roman"/>
          <w:lang w:val="id-ID"/>
        </w:rPr>
        <w:t>1</w:t>
      </w:r>
    </w:p>
    <w:p w:rsidR="009339E7" w:rsidRDefault="009339E7" w:rsidP="009339E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sz w:val="24"/>
          <w:szCs w:val="24"/>
        </w:rPr>
        <w:tab/>
      </w:r>
      <w:r w:rsidRPr="00026CBA">
        <w:rPr>
          <w:rFonts w:ascii="Times New Roman" w:hAnsi="Times New Roman" w:cs="Times New Roman"/>
          <w:sz w:val="24"/>
          <w:szCs w:val="24"/>
        </w:rPr>
        <w:t xml:space="preserve">Tabel </w:t>
      </w:r>
      <w:r w:rsidR="006B42FA">
        <w:rPr>
          <w:rFonts w:ascii="Times New Roman" w:hAnsi="Times New Roman" w:cs="Times New Roman"/>
          <w:sz w:val="24"/>
          <w:szCs w:val="24"/>
          <w:lang w:val="en-US"/>
        </w:rPr>
        <w:t>2</w:t>
      </w:r>
      <w:r w:rsidRPr="00026CBA">
        <w:rPr>
          <w:rFonts w:ascii="Times New Roman" w:hAnsi="Times New Roman" w:cs="Times New Roman"/>
          <w:sz w:val="24"/>
          <w:szCs w:val="24"/>
        </w:rPr>
        <w:t xml:space="preserve"> menunjukan bahwa Mekakau Ilir merupakan kecamatan yang </w:t>
      </w:r>
      <w:r>
        <w:rPr>
          <w:rFonts w:ascii="Times New Roman" w:hAnsi="Times New Roman" w:cs="Times New Roman"/>
          <w:sz w:val="24"/>
          <w:szCs w:val="24"/>
        </w:rPr>
        <w:lastRenderedPageBreak/>
        <w:t xml:space="preserve">memiliki </w:t>
      </w:r>
      <w:r w:rsidRPr="00026CBA">
        <w:rPr>
          <w:rFonts w:ascii="Times New Roman" w:hAnsi="Times New Roman" w:cs="Times New Roman"/>
          <w:sz w:val="24"/>
          <w:szCs w:val="24"/>
        </w:rPr>
        <w:t>luas tanam</w:t>
      </w:r>
      <w:r>
        <w:rPr>
          <w:rFonts w:ascii="Times New Roman" w:hAnsi="Times New Roman" w:cs="Times New Roman"/>
          <w:sz w:val="24"/>
          <w:szCs w:val="24"/>
        </w:rPr>
        <w:t xml:space="preserve"> </w:t>
      </w:r>
      <w:r w:rsidRPr="00026CBA">
        <w:rPr>
          <w:rFonts w:ascii="Times New Roman" w:hAnsi="Times New Roman" w:cs="Times New Roman"/>
          <w:sz w:val="24"/>
          <w:szCs w:val="24"/>
        </w:rPr>
        <w:t xml:space="preserve">dan produksi paling tinggi. Perkebunan kopi di Kecamatan Mekakau Ilir tersebar di beberapa desa salah satunya Desa Teluk Agung yang mayoritas mata pencahariannya sebagai petani kopi rakyat. Usahatani kopi rakyat diharapkan mampu memberikan sumbangan yang cukup besar bagi peningkatan dan kesejahteraan petani di Desa Teluk Agung Kecamatan Mekakau Ilir Kabupaten OKU Selatan. Sampai saat ini usahatani tersebut masih terus berjalan sebagai mata pencaharian mereka yang merupakan mata pencaharian yang sudah turun-temurun dari nenek moyang mereka. </w:t>
      </w:r>
    </w:p>
    <w:p w:rsidR="009339E7" w:rsidRPr="00026CBA" w:rsidRDefault="009339E7" w:rsidP="009339E7">
      <w:pPr>
        <w:pStyle w:val="ListParagraph"/>
        <w:spacing w:after="0" w:line="240" w:lineRule="auto"/>
        <w:ind w:left="0" w:firstLine="567"/>
        <w:jc w:val="both"/>
        <w:rPr>
          <w:rFonts w:ascii="Times New Roman" w:hAnsi="Times New Roman" w:cs="Times New Roman"/>
          <w:sz w:val="24"/>
          <w:szCs w:val="24"/>
        </w:rPr>
      </w:pPr>
      <w:r w:rsidRPr="00026CBA">
        <w:rPr>
          <w:rFonts w:ascii="Times New Roman" w:hAnsi="Times New Roman" w:cs="Times New Roman"/>
          <w:sz w:val="24"/>
          <w:szCs w:val="24"/>
        </w:rPr>
        <w:t>Adanya kondisi harga jual kopi yang saat ini dirasakan tidak stabil oleh para petani menyebabkan mereka resah dalam menjalankan usahataninya tersebut, sehingga dalam menjalankan usahanya, tentu saja para petani kopi rakyat di Desa Teluk Agung Kecamatan Mekakau Ilir Kabupaten OKU Selatan tersebut memperhitungkan mengenai masalah biaya dan keuntungan yang diperolehnya. Mereka berharap dari hasil usahataninya tersebut memperoleh keuntungan seoptimal mungkin dengan biaya seminimal mungkin sehingga dapat digunakan untuk memenuhi kebutuha</w:t>
      </w:r>
      <w:r>
        <w:rPr>
          <w:rFonts w:ascii="Times New Roman" w:hAnsi="Times New Roman" w:cs="Times New Roman"/>
          <w:sz w:val="24"/>
          <w:szCs w:val="24"/>
        </w:rPr>
        <w:t>n hidup keluarganya sehari-hari, petani juga dituntut untuk mencari sumber penghasilan lain utuk memenuhi kebutuhan, memngingat kopi adalah tanaman tahunan yang harus berproduksi satu tahun sekali.</w:t>
      </w:r>
    </w:p>
    <w:p w:rsidR="009339E7" w:rsidRDefault="009339E7" w:rsidP="009339E7">
      <w:pPr>
        <w:spacing w:after="0" w:line="240" w:lineRule="auto"/>
        <w:ind w:firstLine="567"/>
        <w:jc w:val="both"/>
        <w:rPr>
          <w:rFonts w:ascii="Times New Roman" w:hAnsi="Times New Roman" w:cs="Times New Roman"/>
          <w:sz w:val="24"/>
          <w:szCs w:val="24"/>
        </w:rPr>
      </w:pPr>
      <w:r w:rsidRPr="00026CBA">
        <w:rPr>
          <w:rFonts w:ascii="Times New Roman" w:hAnsi="Times New Roman" w:cs="Times New Roman"/>
          <w:sz w:val="24"/>
          <w:szCs w:val="24"/>
        </w:rPr>
        <w:t>Berdasarkan latar belakang di</w:t>
      </w:r>
      <w:r>
        <w:rPr>
          <w:rFonts w:ascii="Times New Roman" w:hAnsi="Times New Roman" w:cs="Times New Roman"/>
          <w:sz w:val="24"/>
          <w:szCs w:val="24"/>
        </w:rPr>
        <w:t xml:space="preserve"> </w:t>
      </w:r>
      <w:r w:rsidRPr="00026CBA">
        <w:rPr>
          <w:rFonts w:ascii="Times New Roman" w:hAnsi="Times New Roman" w:cs="Times New Roman"/>
          <w:sz w:val="24"/>
          <w:szCs w:val="24"/>
        </w:rPr>
        <w:t>atas</w:t>
      </w:r>
      <w:r w:rsidRPr="00026CBA">
        <w:rPr>
          <w:rStyle w:val="markedcontent"/>
          <w:rFonts w:ascii="Times New Roman" w:hAnsi="Times New Roman" w:cs="Times New Roman"/>
          <w:sz w:val="24"/>
          <w:szCs w:val="24"/>
        </w:rPr>
        <w:t>, maka peneliti tertarik ingin melakukan penelitian yang berjudul</w:t>
      </w:r>
      <w:r w:rsidRPr="00026CBA">
        <w:rPr>
          <w:rFonts w:ascii="Times New Roman" w:hAnsi="Times New Roman" w:cs="Times New Roman"/>
          <w:sz w:val="24"/>
          <w:szCs w:val="24"/>
        </w:rPr>
        <w:t xml:space="preserve"> “ Analisis Kontribusi Usahatani Kopi Rakyat Terhadap Pendapatan Total </w:t>
      </w:r>
      <w:r>
        <w:rPr>
          <w:rFonts w:ascii="Times New Roman" w:hAnsi="Times New Roman" w:cs="Times New Roman"/>
          <w:sz w:val="24"/>
          <w:szCs w:val="24"/>
        </w:rPr>
        <w:t>Petani</w:t>
      </w:r>
      <w:r w:rsidRPr="00026CBA">
        <w:rPr>
          <w:rFonts w:ascii="Times New Roman" w:hAnsi="Times New Roman" w:cs="Times New Roman"/>
          <w:sz w:val="24"/>
          <w:szCs w:val="24"/>
        </w:rPr>
        <w:t xml:space="preserve"> di Desa Teluk Agung Kecamatan Mekakau Ilir Kabupaten OKU Selatan”</w:t>
      </w:r>
    </w:p>
    <w:p w:rsidR="001B3F24" w:rsidRDefault="001B3F24" w:rsidP="009B1779">
      <w:pPr>
        <w:pStyle w:val="Default"/>
        <w:spacing w:line="360" w:lineRule="auto"/>
        <w:jc w:val="both"/>
        <w:rPr>
          <w:b/>
          <w:bCs/>
        </w:rPr>
      </w:pPr>
    </w:p>
    <w:p w:rsidR="001B3F24" w:rsidRDefault="001B3F24" w:rsidP="009B1779">
      <w:pPr>
        <w:pStyle w:val="Default"/>
        <w:spacing w:line="360" w:lineRule="auto"/>
        <w:jc w:val="both"/>
        <w:rPr>
          <w:b/>
          <w:bCs/>
        </w:rPr>
      </w:pPr>
    </w:p>
    <w:p w:rsidR="0092090D" w:rsidRDefault="0092090D" w:rsidP="009B1779">
      <w:pPr>
        <w:pStyle w:val="Default"/>
        <w:spacing w:line="360" w:lineRule="auto"/>
        <w:jc w:val="both"/>
        <w:rPr>
          <w:b/>
          <w:bCs/>
        </w:rPr>
      </w:pPr>
    </w:p>
    <w:p w:rsidR="009C02D3" w:rsidRPr="00030830" w:rsidRDefault="009C02D3" w:rsidP="009B1779">
      <w:pPr>
        <w:pStyle w:val="Default"/>
        <w:spacing w:line="360" w:lineRule="auto"/>
        <w:jc w:val="both"/>
      </w:pPr>
      <w:r w:rsidRPr="00030830">
        <w:rPr>
          <w:b/>
          <w:bCs/>
        </w:rPr>
        <w:lastRenderedPageBreak/>
        <w:t xml:space="preserve">METODE PENELITIAN </w:t>
      </w:r>
    </w:p>
    <w:p w:rsidR="001B3F24" w:rsidRPr="001B3F24" w:rsidRDefault="00A1423A" w:rsidP="001B3F24">
      <w:pPr>
        <w:spacing w:line="240" w:lineRule="auto"/>
        <w:ind w:firstLine="567"/>
        <w:jc w:val="both"/>
        <w:rPr>
          <w:rFonts w:ascii="Times New Roman" w:hAnsi="Times New Roman" w:cs="Times New Roman"/>
          <w:bCs/>
        </w:rPr>
      </w:pPr>
      <w:r w:rsidRPr="001B3F24">
        <w:rPr>
          <w:rFonts w:ascii="Times New Roman" w:hAnsi="Times New Roman" w:cs="Times New Roman"/>
        </w:rPr>
        <w:t xml:space="preserve">Penelitian dilaksanakan di </w:t>
      </w:r>
      <w:r w:rsidR="001B3F24" w:rsidRPr="001B3F24">
        <w:rPr>
          <w:rFonts w:ascii="Times New Roman" w:hAnsi="Times New Roman" w:cs="Times New Roman"/>
        </w:rPr>
        <w:t>Desa Teluk Agung Kecamatan Mekakau Ilir Kabupaten OKU Selatan. Penentuan lokasi dilakukan secara sengaja (</w:t>
      </w:r>
      <w:r w:rsidR="001B3F24" w:rsidRPr="001B3F24">
        <w:rPr>
          <w:rFonts w:ascii="Times New Roman" w:hAnsi="Times New Roman" w:cs="Times New Roman"/>
          <w:i/>
        </w:rPr>
        <w:t>Purposive</w:t>
      </w:r>
      <w:r w:rsidR="001B3F24" w:rsidRPr="001B3F24">
        <w:rPr>
          <w:rFonts w:ascii="Times New Roman" w:hAnsi="Times New Roman" w:cs="Times New Roman"/>
        </w:rPr>
        <w:t xml:space="preserve">) dengan pertimbangan bahwa di Desa Teluk Agung mayoritas berusahatani kopi. Pengumpulan data di lokasi ini dilaksanakan pada bulan Desember 2022 </w:t>
      </w:r>
      <w:r w:rsidRPr="001B3F24">
        <w:rPr>
          <w:rFonts w:ascii="Times New Roman" w:hAnsi="Times New Roman" w:cs="Times New Roman"/>
        </w:rPr>
        <w:t xml:space="preserve">mulai pada awal </w:t>
      </w:r>
      <w:r w:rsidR="002833B2" w:rsidRPr="001B3F24">
        <w:rPr>
          <w:rFonts w:ascii="Times New Roman" w:hAnsi="Times New Roman" w:cs="Times New Roman"/>
        </w:rPr>
        <w:t xml:space="preserve">persiapan untuk pengumpulan data hingga tahap penyusunan </w:t>
      </w:r>
      <w:r w:rsidR="001B3F24" w:rsidRPr="001B3F24">
        <w:rPr>
          <w:rFonts w:ascii="Times New Roman" w:hAnsi="Times New Roman" w:cs="Times New Roman"/>
        </w:rPr>
        <w:t>jurnal</w:t>
      </w:r>
      <w:r w:rsidR="002833B2" w:rsidRPr="001B3F24">
        <w:rPr>
          <w:rFonts w:ascii="Times New Roman" w:hAnsi="Times New Roman" w:cs="Times New Roman"/>
        </w:rPr>
        <w:t xml:space="preserve">.  Jenis laporan ini bersifat kuantitatif.  </w:t>
      </w:r>
      <w:r w:rsidR="001B3F24" w:rsidRPr="001B3F24">
        <w:rPr>
          <w:rFonts w:ascii="Times New Roman" w:hAnsi="Times New Roman" w:cs="Times New Roman"/>
        </w:rPr>
        <w:t xml:space="preserve">Metode pengolahan data ini bertujuan untuk menjawab rumusan masalah. Untuk menjawab rumusan masalah pada pertama penelitian ini, yaitu </w:t>
      </w:r>
      <w:r w:rsidR="001B3F24" w:rsidRPr="001B3F24">
        <w:rPr>
          <w:rFonts w:ascii="Times New Roman" w:hAnsi="Times New Roman" w:cs="Times New Roman"/>
          <w:bCs/>
        </w:rPr>
        <w:t xml:space="preserve">menganalisis seberapa besar pendapatan petani kopi </w:t>
      </w:r>
      <w:r w:rsidR="001B3F24" w:rsidRPr="001B3F24">
        <w:rPr>
          <w:rFonts w:ascii="Times New Roman" w:eastAsia="Times New Roman" w:hAnsi="Times New Roman" w:cs="Times New Roman"/>
          <w:color w:val="000000"/>
        </w:rPr>
        <w:t xml:space="preserve">di Desa Teluk Agung </w:t>
      </w:r>
      <w:r w:rsidR="001B3F24" w:rsidRPr="001B3F24">
        <w:rPr>
          <w:rFonts w:ascii="Times New Roman" w:hAnsi="Times New Roman" w:cs="Times New Roman"/>
        </w:rPr>
        <w:t>Kecamatan Mekakau Ilir Kabupaten OKU Selatan</w:t>
      </w:r>
      <w:r w:rsidR="001B3F24" w:rsidRPr="001B3F24">
        <w:rPr>
          <w:rFonts w:ascii="Times New Roman" w:hAnsi="Times New Roman" w:cs="Times New Roman"/>
          <w:bCs/>
        </w:rPr>
        <w:t xml:space="preserve"> dengan menghitung pendapatan yang di terima oleh petani kopi, dengan melakukan perhitungan sebagai berikut (Soekartawi, 1995):</w:t>
      </w:r>
    </w:p>
    <w:p w:rsidR="001B3F24" w:rsidRPr="001B3F24" w:rsidRDefault="001B3F24" w:rsidP="001B3F24">
      <w:pPr>
        <w:spacing w:line="240" w:lineRule="auto"/>
        <w:jc w:val="both"/>
        <w:rPr>
          <w:rFonts w:ascii="Times New Roman" w:hAnsi="Times New Roman" w:cs="Times New Roman"/>
          <w:color w:val="000000" w:themeColor="text1"/>
        </w:rPr>
      </w:pPr>
      <m:oMathPara>
        <m:oMathParaPr>
          <m:jc m:val="left"/>
        </m:oMathParaPr>
        <m:oMath>
          <m:r>
            <m:rPr>
              <m:sty m:val="p"/>
            </m:rPr>
            <w:rPr>
              <w:rFonts w:ascii="Cambria Math" w:hAnsi="Times New Roman" w:cs="Times New Roman"/>
              <w:color w:val="000000" w:themeColor="text1"/>
            </w:rPr>
            <m:t>Y=TR</m:t>
          </m:r>
          <m:r>
            <m:rPr>
              <m:sty m:val="p"/>
            </m:rPr>
            <w:rPr>
              <w:rFonts w:ascii="Cambria Math" w:hAnsi="Times New Roman" w:cs="Times New Roman"/>
              <w:color w:val="000000" w:themeColor="text1"/>
            </w:rPr>
            <m:t>-</m:t>
          </m:r>
          <m:r>
            <m:rPr>
              <m:sty m:val="p"/>
            </m:rPr>
            <w:rPr>
              <w:rFonts w:ascii="Cambria Math" w:hAnsi="Times New Roman" w:cs="Times New Roman"/>
              <w:color w:val="000000" w:themeColor="text1"/>
            </w:rPr>
            <m:t>TC</m:t>
          </m:r>
        </m:oMath>
      </m:oMathPara>
    </w:p>
    <w:p w:rsidR="001B3F24" w:rsidRPr="001B3F24" w:rsidRDefault="001B3F24" w:rsidP="001B3F24">
      <w:pPr>
        <w:spacing w:line="240" w:lineRule="auto"/>
        <w:jc w:val="both"/>
        <w:rPr>
          <w:rFonts w:ascii="Times New Roman" w:hAnsi="Times New Roman" w:cs="Times New Roman"/>
          <w:color w:val="000000" w:themeColor="text1"/>
        </w:rPr>
      </w:pPr>
      <m:oMathPara>
        <m:oMathParaPr>
          <m:jc m:val="left"/>
        </m:oMathParaPr>
        <m:oMath>
          <m:r>
            <m:rPr>
              <m:sty m:val="p"/>
            </m:rPr>
            <w:rPr>
              <w:rFonts w:ascii="Cambria Math" w:hAnsi="Times New Roman" w:cs="Times New Roman"/>
              <w:color w:val="000000" w:themeColor="text1"/>
            </w:rPr>
            <m:t>TR=P x Q</m:t>
          </m:r>
        </m:oMath>
      </m:oMathPara>
    </w:p>
    <w:p w:rsidR="001B3F24" w:rsidRPr="001B3F24" w:rsidRDefault="001B3F24" w:rsidP="001B3F24">
      <w:pPr>
        <w:spacing w:line="240" w:lineRule="auto"/>
        <w:jc w:val="both"/>
        <w:rPr>
          <w:rFonts w:ascii="Times New Roman" w:hAnsi="Times New Roman" w:cs="Times New Roman"/>
          <w:color w:val="000000" w:themeColor="text1"/>
        </w:rPr>
      </w:pPr>
      <m:oMathPara>
        <m:oMathParaPr>
          <m:jc m:val="left"/>
        </m:oMathParaPr>
        <m:oMath>
          <m:r>
            <m:rPr>
              <m:sty m:val="p"/>
            </m:rPr>
            <w:rPr>
              <w:rFonts w:ascii="Cambria Math" w:hAnsi="Times New Roman" w:cs="Times New Roman"/>
              <w:color w:val="000000" w:themeColor="text1"/>
            </w:rPr>
            <m:t>TC=TFC+TVC</m:t>
          </m:r>
        </m:oMath>
      </m:oMathPara>
    </w:p>
    <w:p w:rsidR="001B3F24" w:rsidRPr="001B3F24" w:rsidRDefault="001B3F24" w:rsidP="001B3F24">
      <w:pPr>
        <w:spacing w:after="0" w:line="240" w:lineRule="auto"/>
        <w:ind w:left="1134" w:hanging="1134"/>
        <w:jc w:val="both"/>
        <w:rPr>
          <w:rFonts w:ascii="Times New Roman" w:hAnsi="Times New Roman" w:cs="Times New Roman"/>
          <w:bCs/>
        </w:rPr>
      </w:pPr>
      <w:r w:rsidRPr="001B3F24">
        <w:rPr>
          <w:rFonts w:ascii="Times New Roman" w:hAnsi="Times New Roman" w:cs="Times New Roman"/>
          <w:bCs/>
        </w:rPr>
        <w:t>Keterangan:</w:t>
      </w:r>
    </w:p>
    <w:p w:rsidR="001B3F24" w:rsidRPr="001B3F24" w:rsidRDefault="001B3F24" w:rsidP="001B3F24">
      <w:pPr>
        <w:spacing w:after="0" w:line="240" w:lineRule="auto"/>
        <w:ind w:left="1134" w:hanging="1134"/>
        <w:jc w:val="both"/>
        <w:rPr>
          <w:rFonts w:ascii="Times New Roman" w:hAnsi="Times New Roman" w:cs="Times New Roman"/>
          <w:bCs/>
        </w:rPr>
      </w:pPr>
      <w:r>
        <w:rPr>
          <w:rFonts w:ascii="Times New Roman" w:hAnsi="Times New Roman" w:cs="Times New Roman"/>
          <w:bCs/>
        </w:rPr>
        <w:t xml:space="preserve">Y </w:t>
      </w:r>
      <w:r w:rsidRPr="001B3F24">
        <w:rPr>
          <w:rFonts w:ascii="Times New Roman" w:hAnsi="Times New Roman" w:cs="Times New Roman"/>
          <w:bCs/>
        </w:rPr>
        <w:t xml:space="preserve">: </w:t>
      </w:r>
      <w:r w:rsidRPr="001B3F24">
        <w:rPr>
          <w:rFonts w:ascii="Times New Roman" w:hAnsi="Times New Roman" w:cs="Times New Roman"/>
          <w:bCs/>
          <w:i/>
        </w:rPr>
        <w:t>Income</w:t>
      </w:r>
      <w:r w:rsidRPr="001B3F24">
        <w:rPr>
          <w:rFonts w:ascii="Times New Roman" w:hAnsi="Times New Roman" w:cs="Times New Roman"/>
          <w:bCs/>
        </w:rPr>
        <w:t xml:space="preserve"> (Pendapatan) (Rp/Tahun)</w:t>
      </w:r>
    </w:p>
    <w:p w:rsidR="001B3F24" w:rsidRPr="001B3F24" w:rsidRDefault="001B3F24" w:rsidP="001B3F24">
      <w:pPr>
        <w:spacing w:after="0" w:line="240" w:lineRule="auto"/>
        <w:ind w:left="1134" w:hanging="1134"/>
        <w:jc w:val="both"/>
        <w:rPr>
          <w:rFonts w:ascii="Times New Roman" w:hAnsi="Times New Roman" w:cs="Times New Roman"/>
          <w:bCs/>
        </w:rPr>
      </w:pPr>
      <w:r>
        <w:rPr>
          <w:rFonts w:ascii="Times New Roman" w:hAnsi="Times New Roman" w:cs="Times New Roman"/>
          <w:bCs/>
        </w:rPr>
        <w:t>TR</w:t>
      </w:r>
      <w:r w:rsidRPr="001B3F24">
        <w:rPr>
          <w:rFonts w:ascii="Times New Roman" w:hAnsi="Times New Roman" w:cs="Times New Roman"/>
          <w:bCs/>
        </w:rPr>
        <w:t xml:space="preserve">: </w:t>
      </w:r>
      <w:r w:rsidRPr="001B3F24">
        <w:rPr>
          <w:rFonts w:ascii="Times New Roman" w:hAnsi="Times New Roman" w:cs="Times New Roman"/>
          <w:bCs/>
          <w:i/>
        </w:rPr>
        <w:t>Total Revenue</w:t>
      </w:r>
      <w:r w:rsidRPr="001B3F24">
        <w:rPr>
          <w:rFonts w:ascii="Times New Roman" w:hAnsi="Times New Roman" w:cs="Times New Roman"/>
          <w:bCs/>
        </w:rPr>
        <w:t xml:space="preserve"> (Rp/ Tahun)</w:t>
      </w:r>
    </w:p>
    <w:p w:rsidR="001B3F24" w:rsidRPr="001B3F24" w:rsidRDefault="001B3F24" w:rsidP="001B3F24">
      <w:pPr>
        <w:spacing w:after="0" w:line="240" w:lineRule="auto"/>
        <w:ind w:left="1134" w:hanging="1134"/>
        <w:jc w:val="both"/>
        <w:rPr>
          <w:rFonts w:ascii="Times New Roman" w:hAnsi="Times New Roman" w:cs="Times New Roman"/>
          <w:bCs/>
        </w:rPr>
      </w:pPr>
      <w:r>
        <w:rPr>
          <w:rFonts w:ascii="Times New Roman" w:hAnsi="Times New Roman" w:cs="Times New Roman"/>
          <w:bCs/>
        </w:rPr>
        <w:t>TC</w:t>
      </w:r>
      <w:r w:rsidRPr="001B3F24">
        <w:rPr>
          <w:rFonts w:ascii="Times New Roman" w:hAnsi="Times New Roman" w:cs="Times New Roman"/>
          <w:bCs/>
        </w:rPr>
        <w:t xml:space="preserve">: </w:t>
      </w:r>
      <w:r w:rsidRPr="001B3F24">
        <w:rPr>
          <w:rFonts w:ascii="Times New Roman" w:hAnsi="Times New Roman" w:cs="Times New Roman"/>
          <w:bCs/>
          <w:i/>
        </w:rPr>
        <w:t>Total Cost</w:t>
      </w:r>
      <w:r w:rsidRPr="001B3F24">
        <w:rPr>
          <w:rFonts w:ascii="Times New Roman" w:hAnsi="Times New Roman" w:cs="Times New Roman"/>
          <w:bCs/>
        </w:rPr>
        <w:t xml:space="preserve"> (Rp/ Tahun)</w:t>
      </w:r>
    </w:p>
    <w:p w:rsidR="001B3F24" w:rsidRPr="001B3F24" w:rsidRDefault="001B3F24" w:rsidP="001B3F24">
      <w:pPr>
        <w:spacing w:after="0" w:line="240" w:lineRule="auto"/>
        <w:ind w:left="1134" w:hanging="1134"/>
        <w:jc w:val="both"/>
        <w:rPr>
          <w:rFonts w:ascii="Times New Roman" w:hAnsi="Times New Roman" w:cs="Times New Roman"/>
          <w:bCs/>
        </w:rPr>
      </w:pPr>
      <w:r>
        <w:rPr>
          <w:rFonts w:ascii="Times New Roman" w:hAnsi="Times New Roman" w:cs="Times New Roman"/>
          <w:bCs/>
        </w:rPr>
        <w:t>Q</w:t>
      </w:r>
      <w:r w:rsidRPr="001B3F24">
        <w:rPr>
          <w:rFonts w:ascii="Times New Roman" w:hAnsi="Times New Roman" w:cs="Times New Roman"/>
          <w:bCs/>
        </w:rPr>
        <w:t xml:space="preserve">: </w:t>
      </w:r>
      <w:r w:rsidRPr="001B3F24">
        <w:rPr>
          <w:rFonts w:ascii="Times New Roman" w:hAnsi="Times New Roman" w:cs="Times New Roman"/>
          <w:bCs/>
          <w:i/>
        </w:rPr>
        <w:t>Quantity</w:t>
      </w:r>
      <w:r w:rsidRPr="001B3F24">
        <w:rPr>
          <w:rFonts w:ascii="Times New Roman" w:hAnsi="Times New Roman" w:cs="Times New Roman"/>
          <w:bCs/>
        </w:rPr>
        <w:t xml:space="preserve"> (Unit/ Tahun)</w:t>
      </w:r>
    </w:p>
    <w:p w:rsidR="001B3F24" w:rsidRPr="001B3F24" w:rsidRDefault="001B3F24" w:rsidP="001B3F24">
      <w:pPr>
        <w:spacing w:after="0" w:line="240" w:lineRule="auto"/>
        <w:ind w:left="1134" w:hanging="1134"/>
        <w:jc w:val="both"/>
        <w:rPr>
          <w:rFonts w:ascii="Times New Roman" w:hAnsi="Times New Roman" w:cs="Times New Roman"/>
          <w:bCs/>
        </w:rPr>
      </w:pPr>
      <w:r>
        <w:rPr>
          <w:rFonts w:ascii="Times New Roman" w:hAnsi="Times New Roman" w:cs="Times New Roman"/>
          <w:bCs/>
        </w:rPr>
        <w:t>P</w:t>
      </w:r>
      <w:r w:rsidRPr="001B3F24">
        <w:rPr>
          <w:rFonts w:ascii="Times New Roman" w:hAnsi="Times New Roman" w:cs="Times New Roman"/>
          <w:bCs/>
        </w:rPr>
        <w:t xml:space="preserve">:  </w:t>
      </w:r>
      <w:r w:rsidRPr="001B3F24">
        <w:rPr>
          <w:rFonts w:ascii="Times New Roman" w:hAnsi="Times New Roman" w:cs="Times New Roman"/>
          <w:bCs/>
          <w:i/>
        </w:rPr>
        <w:t xml:space="preserve">Price </w:t>
      </w:r>
      <w:r w:rsidRPr="001B3F24">
        <w:rPr>
          <w:rFonts w:ascii="Times New Roman" w:hAnsi="Times New Roman" w:cs="Times New Roman"/>
          <w:bCs/>
        </w:rPr>
        <w:t>(Rp/Unit/ Tahun)</w:t>
      </w:r>
    </w:p>
    <w:p w:rsidR="001B3F24" w:rsidRPr="001B3F24" w:rsidRDefault="001B3F24" w:rsidP="001B3F24">
      <w:pPr>
        <w:spacing w:after="0" w:line="240" w:lineRule="auto"/>
        <w:ind w:left="1134" w:hanging="1134"/>
        <w:jc w:val="both"/>
        <w:rPr>
          <w:rFonts w:ascii="Times New Roman" w:hAnsi="Times New Roman" w:cs="Times New Roman"/>
          <w:bCs/>
        </w:rPr>
      </w:pPr>
      <w:r>
        <w:rPr>
          <w:rFonts w:ascii="Times New Roman" w:hAnsi="Times New Roman" w:cs="Times New Roman"/>
          <w:bCs/>
        </w:rPr>
        <w:t>TFC</w:t>
      </w:r>
      <w:r w:rsidRPr="001B3F24">
        <w:rPr>
          <w:rFonts w:ascii="Times New Roman" w:hAnsi="Times New Roman" w:cs="Times New Roman"/>
          <w:bCs/>
        </w:rPr>
        <w:t xml:space="preserve">: </w:t>
      </w:r>
      <w:r w:rsidRPr="001B3F24">
        <w:rPr>
          <w:rFonts w:ascii="Times New Roman" w:hAnsi="Times New Roman" w:cs="Times New Roman"/>
          <w:bCs/>
          <w:i/>
        </w:rPr>
        <w:t>Total Fixed Cost</w:t>
      </w:r>
      <w:r w:rsidRPr="001B3F24">
        <w:rPr>
          <w:rFonts w:ascii="Times New Roman" w:hAnsi="Times New Roman" w:cs="Times New Roman"/>
          <w:bCs/>
        </w:rPr>
        <w:t xml:space="preserve"> (Rp/ Tahun)</w:t>
      </w:r>
    </w:p>
    <w:p w:rsidR="001B3F24" w:rsidRPr="001B3F24" w:rsidRDefault="001B3F24" w:rsidP="001B3F24">
      <w:pPr>
        <w:spacing w:after="0" w:line="240" w:lineRule="auto"/>
        <w:ind w:left="1123" w:hanging="1134"/>
        <w:jc w:val="both"/>
        <w:rPr>
          <w:rFonts w:ascii="Times New Roman" w:hAnsi="Times New Roman" w:cs="Times New Roman"/>
          <w:bCs/>
        </w:rPr>
      </w:pPr>
      <w:r>
        <w:rPr>
          <w:rFonts w:ascii="Times New Roman" w:hAnsi="Times New Roman" w:cs="Times New Roman"/>
          <w:bCs/>
        </w:rPr>
        <w:t xml:space="preserve">TVC   </w:t>
      </w:r>
      <w:r w:rsidRPr="001B3F24">
        <w:rPr>
          <w:rFonts w:ascii="Times New Roman" w:hAnsi="Times New Roman" w:cs="Times New Roman"/>
          <w:bCs/>
        </w:rPr>
        <w:t xml:space="preserve">: </w:t>
      </w:r>
      <w:r w:rsidRPr="001B3F24">
        <w:rPr>
          <w:rFonts w:ascii="Times New Roman" w:hAnsi="Times New Roman" w:cs="Times New Roman"/>
          <w:bCs/>
          <w:i/>
        </w:rPr>
        <w:t>Total Variabel Cost</w:t>
      </w:r>
      <w:r w:rsidRPr="001B3F24">
        <w:rPr>
          <w:rFonts w:ascii="Times New Roman" w:hAnsi="Times New Roman" w:cs="Times New Roman"/>
          <w:bCs/>
        </w:rPr>
        <w:t xml:space="preserve"> (Rp/ Tahun)</w:t>
      </w:r>
    </w:p>
    <w:p w:rsidR="001B3F24" w:rsidRPr="001B3F24" w:rsidRDefault="001B3F24" w:rsidP="001B3F24">
      <w:pPr>
        <w:pStyle w:val="BodyText"/>
        <w:ind w:left="2880" w:right="49" w:hanging="2880"/>
        <w:jc w:val="both"/>
        <w:rPr>
          <w:sz w:val="22"/>
          <w:szCs w:val="22"/>
        </w:rPr>
      </w:pPr>
      <w:r w:rsidRPr="001B3F24">
        <w:rPr>
          <w:sz w:val="22"/>
          <w:szCs w:val="22"/>
        </w:rPr>
        <w:t>Total Pendapatan Petani =  Y Usahatani Kopi + Y Usaha</w:t>
      </w:r>
      <w:r w:rsidR="006B42FA">
        <w:rPr>
          <w:sz w:val="22"/>
          <w:szCs w:val="22"/>
        </w:rPr>
        <w:t xml:space="preserve"> tani lain</w:t>
      </w:r>
      <w:r w:rsidRPr="001B3F24">
        <w:rPr>
          <w:sz w:val="22"/>
          <w:szCs w:val="22"/>
        </w:rPr>
        <w:t>+ Y Non Usahatani</w:t>
      </w:r>
    </w:p>
    <w:p w:rsidR="001B3F24" w:rsidRPr="001B3F24" w:rsidRDefault="001B3F24" w:rsidP="001B3F24">
      <w:pPr>
        <w:pStyle w:val="BodyText"/>
        <w:ind w:right="49"/>
        <w:jc w:val="both"/>
        <w:rPr>
          <w:sz w:val="22"/>
          <w:szCs w:val="22"/>
        </w:rPr>
      </w:pPr>
    </w:p>
    <w:p w:rsidR="001B3F24" w:rsidRDefault="001B3F24" w:rsidP="001B3F24">
      <w:pPr>
        <w:pStyle w:val="BodyText"/>
        <w:ind w:right="49"/>
        <w:jc w:val="both"/>
        <w:rPr>
          <w:sz w:val="22"/>
          <w:szCs w:val="22"/>
        </w:rPr>
      </w:pPr>
      <w:r w:rsidRPr="001B3F24">
        <w:rPr>
          <w:sz w:val="22"/>
          <w:szCs w:val="22"/>
        </w:rPr>
        <w:t xml:space="preserve">Untuk menguji rumusan masalah kedua kontribusi pendapatan usahatani kopi rakyat terhadap pendapatan total keluarga petani kopi rakyat </w:t>
      </w:r>
      <w:r w:rsidRPr="001B3F24">
        <w:rPr>
          <w:color w:val="000000"/>
          <w:sz w:val="22"/>
          <w:szCs w:val="22"/>
        </w:rPr>
        <w:t xml:space="preserve">di Desa Teluk Agung </w:t>
      </w:r>
      <w:r w:rsidRPr="001B3F24">
        <w:rPr>
          <w:sz w:val="22"/>
          <w:szCs w:val="22"/>
        </w:rPr>
        <w:t>Kecamatan Mekakau Ilir Kabupaten OKU Selatan digunakan persentase kontribusi dengan formulasi sebagai berikut (Hasib,</w:t>
      </w:r>
      <w:r w:rsidRPr="001B3F24">
        <w:rPr>
          <w:spacing w:val="46"/>
          <w:sz w:val="22"/>
          <w:szCs w:val="22"/>
        </w:rPr>
        <w:t xml:space="preserve"> </w:t>
      </w:r>
      <w:r w:rsidRPr="001B3F24">
        <w:rPr>
          <w:sz w:val="22"/>
          <w:szCs w:val="22"/>
        </w:rPr>
        <w:t>2004):</w:t>
      </w:r>
    </w:p>
    <w:p w:rsidR="001B3F24" w:rsidRDefault="001B3F24" w:rsidP="001B3F24">
      <w:pPr>
        <w:pStyle w:val="BodyText"/>
        <w:ind w:right="49"/>
        <w:jc w:val="both"/>
        <w:rPr>
          <w:sz w:val="22"/>
          <w:szCs w:val="22"/>
        </w:rPr>
      </w:pPr>
    </w:p>
    <w:p w:rsidR="001B3F24" w:rsidRPr="001B3F24" w:rsidRDefault="001B3F24" w:rsidP="001B3F24">
      <w:pPr>
        <w:pStyle w:val="BodyText"/>
        <w:ind w:right="49"/>
        <w:jc w:val="both"/>
        <w:rPr>
          <w:sz w:val="22"/>
          <w:szCs w:val="22"/>
        </w:rPr>
      </w:pPr>
    </w:p>
    <w:p w:rsidR="001B3F24" w:rsidRPr="001B3F24" w:rsidRDefault="001B3F24" w:rsidP="001B3F24">
      <w:pPr>
        <w:spacing w:line="240" w:lineRule="auto"/>
        <w:ind w:right="909" w:firstLine="1606"/>
        <w:jc w:val="both"/>
        <w:rPr>
          <w:rFonts w:ascii="Times New Roman" w:hAnsi="Times New Roman" w:cs="Times New Roman"/>
          <w:i/>
        </w:rPr>
      </w:pPr>
      <w:r w:rsidRPr="001B3F24">
        <w:rPr>
          <w:rFonts w:ascii="Times New Roman" w:hAnsi="Times New Roman" w:cs="Times New Roman"/>
        </w:rPr>
        <w:t xml:space="preserve">Z = </w:t>
      </w:r>
      <m:oMath>
        <m:f>
          <m:fPr>
            <m:ctrlPr>
              <w:rPr>
                <w:rFonts w:ascii="Cambria Math" w:hAnsi="Times New Roman" w:cs="Times New Roman"/>
                <w:i/>
              </w:rPr>
            </m:ctrlPr>
          </m:fPr>
          <m:num>
            <m:r>
              <w:rPr>
                <w:rFonts w:ascii="Cambria Math" w:hAnsi="Cambria Math" w:cs="Times New Roman"/>
              </w:rPr>
              <m:t>A</m:t>
            </m:r>
          </m:num>
          <m:den>
            <m:r>
              <w:rPr>
                <w:rFonts w:ascii="Cambria Math" w:hAnsi="Cambria Math" w:cs="Times New Roman"/>
              </w:rPr>
              <m:t>B</m:t>
            </m:r>
          </m:den>
        </m:f>
        <m:r>
          <w:rPr>
            <w:rFonts w:ascii="Cambria Math" w:hAnsi="Times New Roman" w:cs="Times New Roman"/>
          </w:rPr>
          <m:t xml:space="preserve"> </m:t>
        </m:r>
        <m:r>
          <w:rPr>
            <w:rFonts w:ascii="Cambria Math" w:hAnsi="Cambria Math" w:cs="Times New Roman"/>
          </w:rPr>
          <m:t>X</m:t>
        </m:r>
        <m:r>
          <w:rPr>
            <w:rFonts w:ascii="Cambria Math" w:hAnsi="Times New Roman" w:cs="Times New Roman"/>
          </w:rPr>
          <m:t xml:space="preserve"> 100%</m:t>
        </m:r>
      </m:oMath>
      <w:r w:rsidRPr="001B3F24">
        <w:rPr>
          <w:rFonts w:ascii="Times New Roman" w:hAnsi="Times New Roman" w:cs="Times New Roman"/>
          <w:i/>
        </w:rPr>
        <w:t xml:space="preserve">                          </w:t>
      </w:r>
    </w:p>
    <w:p w:rsidR="006B42FA" w:rsidRDefault="006B42FA" w:rsidP="001B3F24">
      <w:pPr>
        <w:spacing w:after="0" w:line="240" w:lineRule="auto"/>
        <w:ind w:right="909"/>
        <w:jc w:val="both"/>
        <w:rPr>
          <w:rFonts w:ascii="Times New Roman" w:hAnsi="Times New Roman" w:cs="Times New Roman"/>
        </w:rPr>
      </w:pPr>
    </w:p>
    <w:p w:rsidR="001B3F24" w:rsidRPr="001B3F24" w:rsidRDefault="001B3F24" w:rsidP="001B3F24">
      <w:pPr>
        <w:spacing w:after="0" w:line="240" w:lineRule="auto"/>
        <w:ind w:right="909"/>
        <w:jc w:val="both"/>
        <w:rPr>
          <w:rFonts w:ascii="Times New Roman" w:hAnsi="Times New Roman" w:cs="Times New Roman"/>
        </w:rPr>
      </w:pPr>
      <w:r w:rsidRPr="001B3F24">
        <w:rPr>
          <w:rFonts w:ascii="Times New Roman" w:hAnsi="Times New Roman" w:cs="Times New Roman"/>
        </w:rPr>
        <w:t>Keterangan:</w:t>
      </w:r>
    </w:p>
    <w:p w:rsidR="001B3F24" w:rsidRPr="001B3F24" w:rsidRDefault="001B3F24" w:rsidP="001B3F24">
      <w:pPr>
        <w:pStyle w:val="BodyText"/>
        <w:tabs>
          <w:tab w:val="left" w:pos="7938"/>
        </w:tabs>
        <w:ind w:left="709" w:right="3" w:hanging="709"/>
        <w:jc w:val="both"/>
        <w:rPr>
          <w:sz w:val="22"/>
          <w:szCs w:val="22"/>
        </w:rPr>
      </w:pPr>
      <w:r w:rsidRPr="001B3F24">
        <w:rPr>
          <w:sz w:val="22"/>
          <w:szCs w:val="22"/>
        </w:rPr>
        <w:t>Z</w:t>
      </w:r>
      <w:r w:rsidRPr="001B3F24">
        <w:rPr>
          <w:sz w:val="22"/>
          <w:szCs w:val="22"/>
        </w:rPr>
        <w:tab/>
        <w:t>:  % Kontribusi pendapatan usahatani kopi rakyat terhadap pendapatan total keluarga petani kopi rakyat.</w:t>
      </w:r>
    </w:p>
    <w:p w:rsidR="001B3F24" w:rsidRPr="001B3F24" w:rsidRDefault="001B3F24" w:rsidP="001B3F24">
      <w:pPr>
        <w:pStyle w:val="BodyText"/>
        <w:ind w:left="720" w:hanging="720"/>
        <w:jc w:val="both"/>
        <w:rPr>
          <w:sz w:val="22"/>
          <w:szCs w:val="22"/>
        </w:rPr>
      </w:pPr>
      <w:r w:rsidRPr="001B3F24">
        <w:rPr>
          <w:sz w:val="22"/>
          <w:szCs w:val="22"/>
        </w:rPr>
        <w:t>A</w:t>
      </w:r>
      <w:r w:rsidRPr="001B3F24">
        <w:rPr>
          <w:sz w:val="22"/>
          <w:szCs w:val="22"/>
        </w:rPr>
        <w:tab/>
        <w:t>: Pendapatan usahatani kopi rakyat (Rp/tahun)</w:t>
      </w:r>
    </w:p>
    <w:p w:rsidR="001B3F24" w:rsidRPr="001B3F24" w:rsidRDefault="001B3F24" w:rsidP="001B3F24">
      <w:pPr>
        <w:pStyle w:val="BodyText"/>
        <w:jc w:val="both"/>
        <w:rPr>
          <w:sz w:val="22"/>
          <w:szCs w:val="22"/>
        </w:rPr>
      </w:pPr>
      <w:r w:rsidRPr="001B3F24">
        <w:rPr>
          <w:sz w:val="22"/>
          <w:szCs w:val="22"/>
        </w:rPr>
        <w:t>B</w:t>
      </w:r>
      <w:r w:rsidRPr="001B3F24">
        <w:rPr>
          <w:sz w:val="22"/>
          <w:szCs w:val="22"/>
        </w:rPr>
        <w:tab/>
        <w:t>: Pendapatan total keluarga petani kopi rakyat (Rp/tahun)</w:t>
      </w:r>
    </w:p>
    <w:p w:rsidR="001B3F24" w:rsidRDefault="001B3F24" w:rsidP="001B3F24">
      <w:pPr>
        <w:pStyle w:val="BodyText"/>
      </w:pPr>
      <w:r>
        <w:t>Dengan kriteria pengambilan keputusan sebagai berikut:</w:t>
      </w:r>
    </w:p>
    <w:p w:rsidR="001B3F24" w:rsidRPr="001B3F24" w:rsidRDefault="001B3F24" w:rsidP="001B3F24">
      <w:pPr>
        <w:pStyle w:val="ListParagraph"/>
        <w:widowControl w:val="0"/>
        <w:numPr>
          <w:ilvl w:val="0"/>
          <w:numId w:val="20"/>
        </w:numPr>
        <w:autoSpaceDE w:val="0"/>
        <w:autoSpaceDN w:val="0"/>
        <w:spacing w:after="0" w:line="240" w:lineRule="auto"/>
        <w:ind w:left="709" w:right="49" w:hanging="709"/>
        <w:jc w:val="both"/>
        <w:rPr>
          <w:rFonts w:ascii="Times New Roman" w:hAnsi="Times New Roman" w:cs="Times New Roman"/>
        </w:rPr>
      </w:pPr>
      <w:r w:rsidRPr="001B3F24">
        <w:t xml:space="preserve">Z </w:t>
      </w:r>
      <w:r w:rsidRPr="001B3F24">
        <w:rPr>
          <w:rFonts w:ascii="Symbol" w:hAnsi="Symbol"/>
        </w:rPr>
        <w:t></w:t>
      </w:r>
      <w:r w:rsidRPr="001B3F24">
        <w:t xml:space="preserve"> 33,3% </w:t>
      </w:r>
      <w:r w:rsidRPr="001B3F24">
        <w:rPr>
          <w:rFonts w:ascii="Times New Roman" w:hAnsi="Times New Roman" w:cs="Times New Roman"/>
        </w:rPr>
        <w:t>maka kontribusi pendapatan usahatani kopi rakyat adalah rendah terhadap pendapatan total keluarga petani kopi</w:t>
      </w:r>
      <w:r w:rsidRPr="001B3F24">
        <w:rPr>
          <w:rFonts w:ascii="Times New Roman" w:hAnsi="Times New Roman" w:cs="Times New Roman"/>
          <w:spacing w:val="20"/>
        </w:rPr>
        <w:t xml:space="preserve"> </w:t>
      </w:r>
      <w:r w:rsidRPr="001B3F24">
        <w:rPr>
          <w:rFonts w:ascii="Times New Roman" w:hAnsi="Times New Roman" w:cs="Times New Roman"/>
        </w:rPr>
        <w:t>rakyat.</w:t>
      </w:r>
    </w:p>
    <w:p w:rsidR="001B3F24" w:rsidRPr="001B3F24" w:rsidRDefault="001B3F24" w:rsidP="001B3F24">
      <w:pPr>
        <w:pStyle w:val="ListParagraph"/>
        <w:widowControl w:val="0"/>
        <w:numPr>
          <w:ilvl w:val="0"/>
          <w:numId w:val="20"/>
        </w:numPr>
        <w:autoSpaceDE w:val="0"/>
        <w:autoSpaceDN w:val="0"/>
        <w:spacing w:after="0" w:line="240" w:lineRule="auto"/>
        <w:ind w:left="709" w:right="49" w:hanging="709"/>
        <w:jc w:val="both"/>
        <w:rPr>
          <w:rFonts w:ascii="Times New Roman" w:hAnsi="Times New Roman" w:cs="Times New Roman"/>
        </w:rPr>
      </w:pPr>
      <w:r w:rsidRPr="001B3F24">
        <w:t xml:space="preserve">33,4% </w:t>
      </w:r>
      <w:r w:rsidRPr="001B3F24">
        <w:rPr>
          <w:rFonts w:ascii="Symbol" w:hAnsi="Symbol"/>
        </w:rPr>
        <w:t></w:t>
      </w:r>
      <w:r w:rsidRPr="001B3F24">
        <w:t xml:space="preserve"> Z </w:t>
      </w:r>
      <w:r w:rsidRPr="001B3F24">
        <w:rPr>
          <w:rFonts w:ascii="Symbol" w:hAnsi="Symbol"/>
        </w:rPr>
        <w:t></w:t>
      </w:r>
      <w:r w:rsidRPr="001B3F24">
        <w:t xml:space="preserve"> 66,6% </w:t>
      </w:r>
      <w:r w:rsidRPr="001B3F24">
        <w:rPr>
          <w:rFonts w:ascii="Times New Roman" w:hAnsi="Times New Roman" w:cs="Times New Roman"/>
        </w:rPr>
        <w:t>maka kontribusi pendapatan usahatani kopi rakyat adalah sedang terhadap pendapatan total keluarga petani kopi</w:t>
      </w:r>
      <w:r w:rsidRPr="001B3F24">
        <w:rPr>
          <w:rFonts w:ascii="Times New Roman" w:hAnsi="Times New Roman" w:cs="Times New Roman"/>
          <w:spacing w:val="29"/>
        </w:rPr>
        <w:t xml:space="preserve"> </w:t>
      </w:r>
      <w:r w:rsidRPr="001B3F24">
        <w:rPr>
          <w:rFonts w:ascii="Times New Roman" w:hAnsi="Times New Roman" w:cs="Times New Roman"/>
        </w:rPr>
        <w:t>rakyat</w:t>
      </w:r>
    </w:p>
    <w:p w:rsidR="001B3F24" w:rsidRDefault="001B3F24" w:rsidP="001B3F24">
      <w:pPr>
        <w:pStyle w:val="ListParagraph"/>
        <w:widowControl w:val="0"/>
        <w:numPr>
          <w:ilvl w:val="0"/>
          <w:numId w:val="20"/>
        </w:numPr>
        <w:autoSpaceDE w:val="0"/>
        <w:autoSpaceDN w:val="0"/>
        <w:spacing w:after="0" w:line="240" w:lineRule="auto"/>
        <w:ind w:left="709" w:right="49" w:hanging="709"/>
        <w:contextualSpacing w:val="0"/>
        <w:jc w:val="both"/>
        <w:rPr>
          <w:rFonts w:ascii="Times New Roman" w:hAnsi="Times New Roman" w:cs="Times New Roman"/>
          <w:sz w:val="24"/>
          <w:szCs w:val="24"/>
        </w:rPr>
      </w:pPr>
      <w:r w:rsidRPr="001B3F24">
        <w:t xml:space="preserve">Z </w:t>
      </w:r>
      <w:r w:rsidRPr="001B3F24">
        <w:rPr>
          <w:rFonts w:ascii="Symbol" w:hAnsi="Symbol"/>
        </w:rPr>
        <w:t></w:t>
      </w:r>
      <w:r w:rsidRPr="001B3F24">
        <w:t xml:space="preserve"> 66,7% </w:t>
      </w:r>
      <w:r w:rsidRPr="001B3F24">
        <w:rPr>
          <w:rFonts w:ascii="Times New Roman" w:hAnsi="Times New Roman" w:cs="Times New Roman"/>
        </w:rPr>
        <w:t>maka kontribusi pendapatan usahatani kopi rakyat adalah tinggi terhadap</w:t>
      </w:r>
      <w:r w:rsidRPr="009540F3">
        <w:rPr>
          <w:rFonts w:ascii="Times New Roman" w:hAnsi="Times New Roman" w:cs="Times New Roman"/>
          <w:sz w:val="24"/>
          <w:szCs w:val="24"/>
        </w:rPr>
        <w:t xml:space="preserve"> </w:t>
      </w:r>
      <w:r w:rsidRPr="001B3F24">
        <w:rPr>
          <w:rFonts w:ascii="Times New Roman" w:hAnsi="Times New Roman" w:cs="Times New Roman"/>
        </w:rPr>
        <w:t xml:space="preserve">pendapatan </w:t>
      </w:r>
      <w:r w:rsidRPr="009540F3">
        <w:rPr>
          <w:rFonts w:ascii="Times New Roman" w:hAnsi="Times New Roman" w:cs="Times New Roman"/>
          <w:sz w:val="24"/>
          <w:szCs w:val="24"/>
        </w:rPr>
        <w:t>total keluarga petani kopi</w:t>
      </w:r>
      <w:r w:rsidRPr="009540F3">
        <w:rPr>
          <w:rFonts w:ascii="Times New Roman" w:hAnsi="Times New Roman" w:cs="Times New Roman"/>
          <w:spacing w:val="19"/>
          <w:sz w:val="24"/>
          <w:szCs w:val="24"/>
        </w:rPr>
        <w:t xml:space="preserve"> </w:t>
      </w:r>
      <w:r w:rsidRPr="009540F3">
        <w:rPr>
          <w:rFonts w:ascii="Times New Roman" w:hAnsi="Times New Roman" w:cs="Times New Roman"/>
          <w:sz w:val="24"/>
          <w:szCs w:val="24"/>
        </w:rPr>
        <w:t>rakyat</w:t>
      </w:r>
    </w:p>
    <w:p w:rsidR="00821CA4" w:rsidRPr="002833B2" w:rsidRDefault="00821CA4" w:rsidP="001B3F24">
      <w:pPr>
        <w:pStyle w:val="Default"/>
        <w:spacing w:line="360" w:lineRule="auto"/>
        <w:jc w:val="both"/>
      </w:pPr>
    </w:p>
    <w:p w:rsidR="009C02D3" w:rsidRPr="00030830" w:rsidRDefault="009C02D3" w:rsidP="009B1779">
      <w:pPr>
        <w:pStyle w:val="Default"/>
        <w:spacing w:line="360" w:lineRule="auto"/>
        <w:jc w:val="both"/>
        <w:rPr>
          <w:lang w:val="id-ID"/>
        </w:rPr>
      </w:pPr>
      <w:r w:rsidRPr="00030830">
        <w:rPr>
          <w:b/>
          <w:bCs/>
        </w:rPr>
        <w:t>HASIL DAN PEMBAHASAN</w:t>
      </w:r>
    </w:p>
    <w:p w:rsidR="001B3F24" w:rsidRPr="001B3F24" w:rsidRDefault="001B3F24" w:rsidP="001B3F24">
      <w:pPr>
        <w:spacing w:after="0" w:line="240" w:lineRule="auto"/>
        <w:ind w:firstLine="720"/>
        <w:jc w:val="both"/>
        <w:rPr>
          <w:rFonts w:ascii="Times New Roman" w:hAnsi="Times New Roman" w:cs="Times New Roman"/>
        </w:rPr>
      </w:pPr>
      <w:r w:rsidRPr="001B3F24">
        <w:rPr>
          <w:rFonts w:ascii="Times New Roman" w:hAnsi="Times New Roman" w:cs="Times New Roman"/>
        </w:rPr>
        <w:t xml:space="preserve">Analisis pendapatan dapat digunakan untuk menilai tingkat pendapatan usahatani tersebut apakah mempunyai kontribusi terhadap pendapatan total keluarga tani. Penerimaan merupakan hasil kali antara produksi dan harga. Biaya produksi yang dikeluarkan oleh petani kopi di Desa Teluk Agung terdiri dari dua jenis biaya, yaitu biaya tetap dan biaya variabel. Biaya tetap merupakan biaya yang tidak habis dalam satu kali produksi, seperti biaya penyusutan peralatan dan biaya pajak. Sedangkan Biaya variable merupakan biaya yang habis dalam satu kali produksi tersebut berasal dari biaya pupuk, pestisida dan tenaga kerja. </w:t>
      </w:r>
    </w:p>
    <w:p w:rsidR="001B3F24" w:rsidRPr="001B3F24" w:rsidRDefault="001B3F24" w:rsidP="001B3F24">
      <w:pPr>
        <w:pStyle w:val="NoSpacing"/>
        <w:tabs>
          <w:tab w:val="left" w:pos="720"/>
        </w:tabs>
        <w:jc w:val="both"/>
        <w:rPr>
          <w:color w:val="000000" w:themeColor="text1"/>
          <w:sz w:val="22"/>
          <w:szCs w:val="22"/>
        </w:rPr>
      </w:pPr>
      <w:r w:rsidRPr="001B3F24">
        <w:rPr>
          <w:color w:val="000000" w:themeColor="text1"/>
          <w:sz w:val="22"/>
          <w:szCs w:val="22"/>
        </w:rPr>
        <w:tab/>
        <w:t xml:space="preserve">Pendapatan usahatani kopi rakyat adalah selisih antara besarny penerimaan usahatani kopi dengan biaya yang </w:t>
      </w:r>
      <w:r w:rsidRPr="001B3F24">
        <w:rPr>
          <w:sz w:val="22"/>
          <w:szCs w:val="22"/>
        </w:rPr>
        <w:t xml:space="preserve">dikeluarkan sebagai biaya produksi. Sedangkan total pendapatan keluarga adalah </w:t>
      </w:r>
      <w:r w:rsidRPr="001B3F24">
        <w:rPr>
          <w:bCs/>
          <w:sz w:val="22"/>
          <w:szCs w:val="22"/>
          <w:shd w:val="clear" w:color="auto" w:fill="FFFFFF"/>
        </w:rPr>
        <w:t xml:space="preserve">pendapatan yang diterima oleh rumah tangga petani yang bersangkutan baik yang berasal dari pendapatan kepala rumah tangga maupun pendapatan anggota-anggota rumah tangga lainnya yang non tani ataupun dari </w:t>
      </w:r>
      <w:r w:rsidRPr="001B3F24">
        <w:rPr>
          <w:bCs/>
          <w:sz w:val="22"/>
          <w:szCs w:val="22"/>
          <w:shd w:val="clear" w:color="auto" w:fill="FFFFFF"/>
        </w:rPr>
        <w:lastRenderedPageBreak/>
        <w:t>usaha tani lain termasuk ternak</w:t>
      </w:r>
      <w:r w:rsidRPr="001B3F24">
        <w:rPr>
          <w:sz w:val="22"/>
          <w:szCs w:val="22"/>
          <w:shd w:val="clear" w:color="auto" w:fill="FFFFFF"/>
        </w:rPr>
        <w:t>.</w:t>
      </w:r>
      <w:r w:rsidRPr="001B3F24">
        <w:rPr>
          <w:sz w:val="22"/>
          <w:szCs w:val="22"/>
        </w:rPr>
        <w:t xml:space="preserve"> Besarnya</w:t>
      </w:r>
      <w:r w:rsidRPr="001B3F24">
        <w:rPr>
          <w:color w:val="000000" w:themeColor="text1"/>
          <w:sz w:val="22"/>
          <w:szCs w:val="22"/>
        </w:rPr>
        <w:t xml:space="preserve"> pendapatan total pendapatan keluarga, dan kontribusi usahatani kopi yang diterima petani karet dapat dilihat pada Tabel 14 sebagai berikut:</w:t>
      </w:r>
    </w:p>
    <w:p w:rsidR="001B3F24" w:rsidRPr="001B3F24" w:rsidRDefault="001B3F24" w:rsidP="001B3F24">
      <w:pPr>
        <w:pStyle w:val="NoSpacing"/>
        <w:ind w:left="990" w:hanging="990"/>
        <w:jc w:val="both"/>
        <w:rPr>
          <w:sz w:val="22"/>
          <w:szCs w:val="22"/>
        </w:rPr>
      </w:pPr>
      <w:r w:rsidRPr="001B3F24">
        <w:rPr>
          <w:sz w:val="22"/>
          <w:szCs w:val="22"/>
        </w:rPr>
        <w:t xml:space="preserve">Tabel </w:t>
      </w:r>
      <w:r w:rsidR="006B42FA">
        <w:rPr>
          <w:sz w:val="22"/>
          <w:szCs w:val="22"/>
        </w:rPr>
        <w:t>3</w:t>
      </w:r>
      <w:r w:rsidRPr="001B3F24">
        <w:rPr>
          <w:sz w:val="22"/>
          <w:szCs w:val="22"/>
        </w:rPr>
        <w:t>. Rata-rata Biaya Produksi Usahatani Kopi Rakyat di Desa Teluk Agung Kecamatan Mekakau Ilir, 2023</w:t>
      </w:r>
    </w:p>
    <w:tbl>
      <w:tblPr>
        <w:tblStyle w:val="TableGrid"/>
        <w:tblW w:w="4803" w:type="dxa"/>
        <w:tblInd w:w="108" w:type="dxa"/>
        <w:tblLook w:val="04A0"/>
      </w:tblPr>
      <w:tblGrid>
        <w:gridCol w:w="495"/>
        <w:gridCol w:w="2115"/>
        <w:gridCol w:w="2193"/>
      </w:tblGrid>
      <w:tr w:rsidR="001B3F24" w:rsidRPr="000D1A8B" w:rsidTr="000D1A8B">
        <w:trPr>
          <w:trHeight w:val="364"/>
        </w:trPr>
        <w:tc>
          <w:tcPr>
            <w:tcW w:w="495" w:type="dxa"/>
            <w:tcBorders>
              <w:left w:val="nil"/>
              <w:bottom w:val="single" w:sz="4" w:space="0" w:color="000000" w:themeColor="text1"/>
              <w:right w:val="nil"/>
            </w:tcBorders>
          </w:tcPr>
          <w:p w:rsidR="001B3F24" w:rsidRPr="000D1A8B" w:rsidRDefault="001B3F24" w:rsidP="001B3F24">
            <w:pPr>
              <w:pStyle w:val="NoSpacing"/>
              <w:jc w:val="center"/>
              <w:rPr>
                <w:sz w:val="22"/>
                <w:szCs w:val="22"/>
              </w:rPr>
            </w:pPr>
            <w:r w:rsidRPr="000D1A8B">
              <w:rPr>
                <w:sz w:val="22"/>
                <w:szCs w:val="22"/>
              </w:rPr>
              <w:t>No</w:t>
            </w:r>
          </w:p>
        </w:tc>
        <w:tc>
          <w:tcPr>
            <w:tcW w:w="2115" w:type="dxa"/>
            <w:tcBorders>
              <w:left w:val="nil"/>
              <w:bottom w:val="single" w:sz="4" w:space="0" w:color="000000" w:themeColor="text1"/>
              <w:right w:val="nil"/>
            </w:tcBorders>
          </w:tcPr>
          <w:p w:rsidR="001B3F24" w:rsidRPr="000D1A8B" w:rsidRDefault="001B3F24" w:rsidP="001B3F24">
            <w:pPr>
              <w:pStyle w:val="NoSpacing"/>
              <w:jc w:val="center"/>
              <w:rPr>
                <w:sz w:val="22"/>
                <w:szCs w:val="22"/>
              </w:rPr>
            </w:pPr>
            <w:r w:rsidRPr="000D1A8B">
              <w:rPr>
                <w:sz w:val="22"/>
                <w:szCs w:val="22"/>
              </w:rPr>
              <w:t>Uraian</w:t>
            </w:r>
          </w:p>
        </w:tc>
        <w:tc>
          <w:tcPr>
            <w:tcW w:w="2193" w:type="dxa"/>
            <w:tcBorders>
              <w:left w:val="nil"/>
              <w:bottom w:val="single" w:sz="4" w:space="0" w:color="000000" w:themeColor="text1"/>
              <w:right w:val="nil"/>
            </w:tcBorders>
          </w:tcPr>
          <w:p w:rsidR="001B3F24" w:rsidRPr="000D1A8B" w:rsidRDefault="001B3F24" w:rsidP="001B3F24">
            <w:pPr>
              <w:pStyle w:val="NoSpacing"/>
              <w:jc w:val="center"/>
              <w:rPr>
                <w:sz w:val="22"/>
                <w:szCs w:val="22"/>
              </w:rPr>
            </w:pPr>
            <w:r w:rsidRPr="000D1A8B">
              <w:rPr>
                <w:sz w:val="22"/>
                <w:szCs w:val="22"/>
              </w:rPr>
              <w:t>Jumlah (Rp/ha/th)</w:t>
            </w:r>
          </w:p>
        </w:tc>
      </w:tr>
      <w:tr w:rsidR="001B3F24" w:rsidRPr="000D1A8B" w:rsidTr="000D1A8B">
        <w:tc>
          <w:tcPr>
            <w:tcW w:w="495" w:type="dxa"/>
            <w:tcBorders>
              <w:left w:val="nil"/>
              <w:bottom w:val="nil"/>
              <w:right w:val="nil"/>
            </w:tcBorders>
          </w:tcPr>
          <w:p w:rsidR="001B3F24" w:rsidRPr="000D1A8B" w:rsidRDefault="001B3F24" w:rsidP="001B3F24">
            <w:pPr>
              <w:pStyle w:val="NoSpacing"/>
              <w:jc w:val="both"/>
              <w:rPr>
                <w:sz w:val="22"/>
                <w:szCs w:val="22"/>
              </w:rPr>
            </w:pPr>
            <w:r w:rsidRPr="000D1A8B">
              <w:rPr>
                <w:sz w:val="22"/>
                <w:szCs w:val="22"/>
              </w:rPr>
              <w:t>1</w:t>
            </w:r>
          </w:p>
        </w:tc>
        <w:tc>
          <w:tcPr>
            <w:tcW w:w="2115" w:type="dxa"/>
            <w:tcBorders>
              <w:left w:val="nil"/>
              <w:bottom w:val="nil"/>
              <w:right w:val="nil"/>
            </w:tcBorders>
          </w:tcPr>
          <w:p w:rsidR="001B3F24" w:rsidRPr="000D1A8B" w:rsidRDefault="001B3F24" w:rsidP="001B3F24">
            <w:pPr>
              <w:pStyle w:val="NoSpacing"/>
              <w:jc w:val="both"/>
              <w:rPr>
                <w:sz w:val="22"/>
                <w:szCs w:val="22"/>
              </w:rPr>
            </w:pPr>
            <w:r w:rsidRPr="000D1A8B">
              <w:rPr>
                <w:sz w:val="22"/>
                <w:szCs w:val="22"/>
              </w:rPr>
              <w:t>Biaya Tetap</w:t>
            </w:r>
          </w:p>
        </w:tc>
        <w:tc>
          <w:tcPr>
            <w:tcW w:w="2193" w:type="dxa"/>
            <w:tcBorders>
              <w:left w:val="nil"/>
              <w:bottom w:val="nil"/>
              <w:right w:val="nil"/>
            </w:tcBorders>
          </w:tcPr>
          <w:p w:rsidR="001B3F24" w:rsidRPr="000D1A8B" w:rsidRDefault="001B3F24" w:rsidP="001B3F24">
            <w:pPr>
              <w:pStyle w:val="NoSpacing"/>
              <w:jc w:val="both"/>
              <w:rPr>
                <w:sz w:val="22"/>
                <w:szCs w:val="22"/>
              </w:rPr>
            </w:pPr>
          </w:p>
        </w:tc>
      </w:tr>
      <w:tr w:rsidR="001B3F24" w:rsidRPr="000D1A8B" w:rsidTr="000D1A8B">
        <w:tc>
          <w:tcPr>
            <w:tcW w:w="495" w:type="dxa"/>
            <w:tcBorders>
              <w:top w:val="nil"/>
              <w:left w:val="nil"/>
              <w:bottom w:val="nil"/>
              <w:right w:val="nil"/>
            </w:tcBorders>
          </w:tcPr>
          <w:p w:rsidR="001B3F24" w:rsidRPr="000D1A8B" w:rsidRDefault="001B3F24" w:rsidP="001B3F24">
            <w:pPr>
              <w:pStyle w:val="NoSpacing"/>
              <w:jc w:val="both"/>
              <w:rPr>
                <w:sz w:val="22"/>
                <w:szCs w:val="22"/>
              </w:rPr>
            </w:pPr>
          </w:p>
        </w:tc>
        <w:tc>
          <w:tcPr>
            <w:tcW w:w="2115" w:type="dxa"/>
            <w:tcBorders>
              <w:top w:val="nil"/>
              <w:left w:val="nil"/>
              <w:bottom w:val="nil"/>
              <w:right w:val="nil"/>
            </w:tcBorders>
          </w:tcPr>
          <w:p w:rsidR="001B3F24" w:rsidRPr="000D1A8B" w:rsidRDefault="001B3F24" w:rsidP="001B3F24">
            <w:pPr>
              <w:pStyle w:val="NoSpacing"/>
              <w:jc w:val="both"/>
              <w:rPr>
                <w:sz w:val="22"/>
                <w:szCs w:val="22"/>
              </w:rPr>
            </w:pPr>
            <w:r w:rsidRPr="000D1A8B">
              <w:rPr>
                <w:sz w:val="22"/>
                <w:szCs w:val="22"/>
              </w:rPr>
              <w:t>Biaya Pajak</w:t>
            </w:r>
          </w:p>
        </w:tc>
        <w:tc>
          <w:tcPr>
            <w:tcW w:w="2193" w:type="dxa"/>
            <w:tcBorders>
              <w:top w:val="nil"/>
              <w:left w:val="nil"/>
              <w:bottom w:val="nil"/>
              <w:right w:val="nil"/>
            </w:tcBorders>
          </w:tcPr>
          <w:p w:rsidR="001B3F24" w:rsidRPr="000D1A8B" w:rsidRDefault="001B3F24" w:rsidP="001B3F24">
            <w:pPr>
              <w:pStyle w:val="NoSpacing"/>
              <w:tabs>
                <w:tab w:val="left" w:pos="1593"/>
              </w:tabs>
              <w:jc w:val="right"/>
              <w:rPr>
                <w:sz w:val="22"/>
                <w:szCs w:val="22"/>
              </w:rPr>
            </w:pPr>
            <w:r w:rsidRPr="000D1A8B">
              <w:rPr>
                <w:rFonts w:eastAsia="Times New Roman"/>
                <w:sz w:val="22"/>
                <w:szCs w:val="22"/>
              </w:rPr>
              <w:t>212.187.50</w:t>
            </w:r>
          </w:p>
        </w:tc>
      </w:tr>
      <w:tr w:rsidR="001B3F24" w:rsidRPr="000D1A8B" w:rsidTr="000D1A8B">
        <w:tc>
          <w:tcPr>
            <w:tcW w:w="495" w:type="dxa"/>
            <w:tcBorders>
              <w:top w:val="nil"/>
              <w:left w:val="nil"/>
              <w:bottom w:val="single" w:sz="4" w:space="0" w:color="auto"/>
              <w:right w:val="nil"/>
            </w:tcBorders>
          </w:tcPr>
          <w:p w:rsidR="001B3F24" w:rsidRPr="000D1A8B" w:rsidRDefault="001B3F24" w:rsidP="001B3F24">
            <w:pPr>
              <w:pStyle w:val="NoSpacing"/>
              <w:jc w:val="both"/>
              <w:rPr>
                <w:sz w:val="22"/>
                <w:szCs w:val="22"/>
              </w:rPr>
            </w:pPr>
          </w:p>
        </w:tc>
        <w:tc>
          <w:tcPr>
            <w:tcW w:w="2115" w:type="dxa"/>
            <w:tcBorders>
              <w:top w:val="nil"/>
              <w:left w:val="nil"/>
              <w:bottom w:val="single" w:sz="4" w:space="0" w:color="auto"/>
              <w:right w:val="nil"/>
            </w:tcBorders>
          </w:tcPr>
          <w:p w:rsidR="001B3F24" w:rsidRPr="000D1A8B" w:rsidRDefault="001B3F24" w:rsidP="000D1A8B">
            <w:pPr>
              <w:pStyle w:val="NoSpacing"/>
              <w:rPr>
                <w:sz w:val="22"/>
                <w:szCs w:val="22"/>
              </w:rPr>
            </w:pPr>
            <w:r w:rsidRPr="000D1A8B">
              <w:rPr>
                <w:sz w:val="22"/>
                <w:szCs w:val="22"/>
              </w:rPr>
              <w:t>Biaya Penyusutan Alat</w:t>
            </w:r>
          </w:p>
        </w:tc>
        <w:tc>
          <w:tcPr>
            <w:tcW w:w="2193" w:type="dxa"/>
            <w:tcBorders>
              <w:top w:val="nil"/>
              <w:left w:val="nil"/>
              <w:bottom w:val="single" w:sz="4" w:space="0" w:color="auto"/>
              <w:right w:val="nil"/>
            </w:tcBorders>
          </w:tcPr>
          <w:p w:rsidR="001B3F24" w:rsidRPr="000D1A8B" w:rsidRDefault="001B3F24" w:rsidP="001B3F24">
            <w:pPr>
              <w:pStyle w:val="NoSpacing"/>
              <w:tabs>
                <w:tab w:val="left" w:pos="1593"/>
              </w:tabs>
              <w:jc w:val="right"/>
              <w:rPr>
                <w:sz w:val="22"/>
                <w:szCs w:val="22"/>
              </w:rPr>
            </w:pPr>
            <w:r w:rsidRPr="000D1A8B">
              <w:rPr>
                <w:sz w:val="22"/>
                <w:szCs w:val="22"/>
              </w:rPr>
              <w:t xml:space="preserve">                    </w:t>
            </w:r>
            <w:r w:rsidRPr="000D1A8B">
              <w:rPr>
                <w:rFonts w:eastAsia="Times New Roman"/>
                <w:sz w:val="22"/>
                <w:szCs w:val="22"/>
              </w:rPr>
              <w:t>347.069.87</w:t>
            </w:r>
          </w:p>
        </w:tc>
      </w:tr>
      <w:tr w:rsidR="001B3F24" w:rsidRPr="000D1A8B" w:rsidTr="000D1A8B">
        <w:tc>
          <w:tcPr>
            <w:tcW w:w="495" w:type="dxa"/>
            <w:tcBorders>
              <w:top w:val="single" w:sz="4" w:space="0" w:color="auto"/>
              <w:left w:val="nil"/>
              <w:bottom w:val="single" w:sz="4" w:space="0" w:color="auto"/>
              <w:right w:val="nil"/>
            </w:tcBorders>
          </w:tcPr>
          <w:p w:rsidR="001B3F24" w:rsidRPr="000D1A8B" w:rsidRDefault="001B3F24" w:rsidP="001B3F24">
            <w:pPr>
              <w:pStyle w:val="NoSpacing"/>
              <w:jc w:val="both"/>
              <w:rPr>
                <w:sz w:val="22"/>
                <w:szCs w:val="22"/>
              </w:rPr>
            </w:pPr>
          </w:p>
        </w:tc>
        <w:tc>
          <w:tcPr>
            <w:tcW w:w="2115" w:type="dxa"/>
            <w:tcBorders>
              <w:top w:val="single" w:sz="4" w:space="0" w:color="auto"/>
              <w:left w:val="nil"/>
              <w:bottom w:val="single" w:sz="4" w:space="0" w:color="auto"/>
              <w:right w:val="nil"/>
            </w:tcBorders>
          </w:tcPr>
          <w:p w:rsidR="001B3F24" w:rsidRPr="000D1A8B" w:rsidRDefault="001B3F24" w:rsidP="001B3F24">
            <w:pPr>
              <w:pStyle w:val="NoSpacing"/>
              <w:jc w:val="both"/>
              <w:rPr>
                <w:sz w:val="22"/>
                <w:szCs w:val="22"/>
              </w:rPr>
            </w:pPr>
            <w:r w:rsidRPr="000D1A8B">
              <w:rPr>
                <w:sz w:val="22"/>
                <w:szCs w:val="22"/>
              </w:rPr>
              <w:t>Jumlah Biaya Tetap</w:t>
            </w:r>
          </w:p>
        </w:tc>
        <w:tc>
          <w:tcPr>
            <w:tcW w:w="2193" w:type="dxa"/>
            <w:tcBorders>
              <w:top w:val="single" w:sz="4" w:space="0" w:color="auto"/>
              <w:left w:val="nil"/>
              <w:bottom w:val="single" w:sz="4" w:space="0" w:color="auto"/>
              <w:right w:val="nil"/>
            </w:tcBorders>
          </w:tcPr>
          <w:p w:rsidR="001B3F24" w:rsidRPr="000D1A8B" w:rsidRDefault="001B3F24" w:rsidP="001B3F24">
            <w:pPr>
              <w:pStyle w:val="NoSpacing"/>
              <w:tabs>
                <w:tab w:val="left" w:pos="1593"/>
              </w:tabs>
              <w:jc w:val="right"/>
              <w:rPr>
                <w:sz w:val="22"/>
                <w:szCs w:val="22"/>
              </w:rPr>
            </w:pPr>
            <w:r w:rsidRPr="000D1A8B">
              <w:rPr>
                <w:sz w:val="22"/>
                <w:szCs w:val="22"/>
              </w:rPr>
              <w:t xml:space="preserve"> </w:t>
            </w:r>
            <w:r w:rsidRPr="000D1A8B">
              <w:rPr>
                <w:rFonts w:eastAsia="Times New Roman"/>
                <w:sz w:val="22"/>
                <w:szCs w:val="22"/>
              </w:rPr>
              <w:t>559.257.38</w:t>
            </w:r>
          </w:p>
        </w:tc>
      </w:tr>
      <w:tr w:rsidR="001B3F24" w:rsidRPr="000D1A8B" w:rsidTr="000D1A8B">
        <w:tc>
          <w:tcPr>
            <w:tcW w:w="495" w:type="dxa"/>
            <w:tcBorders>
              <w:top w:val="single" w:sz="4" w:space="0" w:color="auto"/>
              <w:left w:val="nil"/>
              <w:bottom w:val="nil"/>
              <w:right w:val="nil"/>
            </w:tcBorders>
          </w:tcPr>
          <w:p w:rsidR="001B3F24" w:rsidRPr="000D1A8B" w:rsidRDefault="001B3F24" w:rsidP="001B3F24">
            <w:pPr>
              <w:pStyle w:val="NoSpacing"/>
              <w:jc w:val="both"/>
              <w:rPr>
                <w:sz w:val="22"/>
                <w:szCs w:val="22"/>
              </w:rPr>
            </w:pPr>
            <w:r w:rsidRPr="000D1A8B">
              <w:rPr>
                <w:sz w:val="22"/>
                <w:szCs w:val="22"/>
              </w:rPr>
              <w:t>2</w:t>
            </w:r>
          </w:p>
        </w:tc>
        <w:tc>
          <w:tcPr>
            <w:tcW w:w="2115" w:type="dxa"/>
            <w:tcBorders>
              <w:top w:val="single" w:sz="4" w:space="0" w:color="auto"/>
              <w:left w:val="nil"/>
              <w:bottom w:val="nil"/>
              <w:right w:val="nil"/>
            </w:tcBorders>
          </w:tcPr>
          <w:p w:rsidR="001B3F24" w:rsidRPr="000D1A8B" w:rsidRDefault="001B3F24" w:rsidP="001B3F24">
            <w:pPr>
              <w:pStyle w:val="NoSpacing"/>
              <w:jc w:val="both"/>
              <w:rPr>
                <w:sz w:val="22"/>
                <w:szCs w:val="22"/>
              </w:rPr>
            </w:pPr>
            <w:r w:rsidRPr="000D1A8B">
              <w:rPr>
                <w:sz w:val="22"/>
                <w:szCs w:val="22"/>
              </w:rPr>
              <w:t>Biaya Variabel</w:t>
            </w:r>
          </w:p>
        </w:tc>
        <w:tc>
          <w:tcPr>
            <w:tcW w:w="2193" w:type="dxa"/>
            <w:tcBorders>
              <w:top w:val="single" w:sz="4" w:space="0" w:color="auto"/>
              <w:left w:val="nil"/>
              <w:bottom w:val="nil"/>
              <w:right w:val="nil"/>
            </w:tcBorders>
          </w:tcPr>
          <w:p w:rsidR="001B3F24" w:rsidRPr="000D1A8B" w:rsidRDefault="001B3F24" w:rsidP="001B3F24">
            <w:pPr>
              <w:pStyle w:val="NoSpacing"/>
              <w:tabs>
                <w:tab w:val="left" w:pos="1593"/>
              </w:tabs>
              <w:jc w:val="right"/>
              <w:rPr>
                <w:sz w:val="22"/>
                <w:szCs w:val="22"/>
              </w:rPr>
            </w:pPr>
          </w:p>
        </w:tc>
      </w:tr>
      <w:tr w:rsidR="001B3F24" w:rsidRPr="000D1A8B" w:rsidTr="000D1A8B">
        <w:tc>
          <w:tcPr>
            <w:tcW w:w="495" w:type="dxa"/>
            <w:tcBorders>
              <w:top w:val="nil"/>
              <w:left w:val="nil"/>
              <w:bottom w:val="nil"/>
              <w:right w:val="nil"/>
            </w:tcBorders>
          </w:tcPr>
          <w:p w:rsidR="001B3F24" w:rsidRPr="000D1A8B" w:rsidRDefault="001B3F24" w:rsidP="001B3F24">
            <w:pPr>
              <w:pStyle w:val="NoSpacing"/>
              <w:jc w:val="both"/>
              <w:rPr>
                <w:sz w:val="22"/>
                <w:szCs w:val="22"/>
              </w:rPr>
            </w:pPr>
          </w:p>
        </w:tc>
        <w:tc>
          <w:tcPr>
            <w:tcW w:w="2115" w:type="dxa"/>
            <w:tcBorders>
              <w:top w:val="nil"/>
              <w:left w:val="nil"/>
              <w:bottom w:val="nil"/>
              <w:right w:val="nil"/>
            </w:tcBorders>
          </w:tcPr>
          <w:p w:rsidR="001B3F24" w:rsidRPr="000D1A8B" w:rsidRDefault="001B3F24" w:rsidP="001B3F24">
            <w:pPr>
              <w:pStyle w:val="NoSpacing"/>
              <w:jc w:val="both"/>
              <w:rPr>
                <w:sz w:val="22"/>
                <w:szCs w:val="22"/>
              </w:rPr>
            </w:pPr>
            <w:r w:rsidRPr="000D1A8B">
              <w:rPr>
                <w:sz w:val="22"/>
                <w:szCs w:val="22"/>
              </w:rPr>
              <w:t>Bibit</w:t>
            </w:r>
          </w:p>
        </w:tc>
        <w:tc>
          <w:tcPr>
            <w:tcW w:w="2193" w:type="dxa"/>
            <w:tcBorders>
              <w:top w:val="nil"/>
              <w:left w:val="nil"/>
              <w:bottom w:val="nil"/>
              <w:right w:val="nil"/>
            </w:tcBorders>
          </w:tcPr>
          <w:p w:rsidR="001B3F24" w:rsidRPr="000D1A8B" w:rsidRDefault="001B3F24" w:rsidP="001B3F24">
            <w:pPr>
              <w:pStyle w:val="NoSpacing"/>
              <w:tabs>
                <w:tab w:val="left" w:pos="1593"/>
                <w:tab w:val="left" w:pos="1735"/>
              </w:tabs>
              <w:jc w:val="right"/>
              <w:rPr>
                <w:sz w:val="22"/>
                <w:szCs w:val="22"/>
              </w:rPr>
            </w:pPr>
            <w:r w:rsidRPr="000D1A8B">
              <w:rPr>
                <w:rFonts w:eastAsia="Times New Roman"/>
                <w:sz w:val="22"/>
                <w:szCs w:val="22"/>
              </w:rPr>
              <w:t>3.818.750.00</w:t>
            </w:r>
          </w:p>
        </w:tc>
      </w:tr>
      <w:tr w:rsidR="001B3F24" w:rsidRPr="000D1A8B" w:rsidTr="000D1A8B">
        <w:tc>
          <w:tcPr>
            <w:tcW w:w="495" w:type="dxa"/>
            <w:tcBorders>
              <w:top w:val="nil"/>
              <w:left w:val="nil"/>
              <w:bottom w:val="nil"/>
              <w:right w:val="nil"/>
            </w:tcBorders>
          </w:tcPr>
          <w:p w:rsidR="001B3F24" w:rsidRPr="000D1A8B" w:rsidRDefault="001B3F24" w:rsidP="001B3F24">
            <w:pPr>
              <w:pStyle w:val="NoSpacing"/>
              <w:jc w:val="both"/>
              <w:rPr>
                <w:sz w:val="22"/>
                <w:szCs w:val="22"/>
              </w:rPr>
            </w:pPr>
          </w:p>
        </w:tc>
        <w:tc>
          <w:tcPr>
            <w:tcW w:w="2115" w:type="dxa"/>
            <w:tcBorders>
              <w:top w:val="nil"/>
              <w:left w:val="nil"/>
              <w:bottom w:val="nil"/>
              <w:right w:val="nil"/>
            </w:tcBorders>
          </w:tcPr>
          <w:p w:rsidR="001B3F24" w:rsidRPr="000D1A8B" w:rsidRDefault="001B3F24" w:rsidP="001B3F24">
            <w:pPr>
              <w:pStyle w:val="NoSpacing"/>
              <w:jc w:val="both"/>
              <w:rPr>
                <w:sz w:val="22"/>
                <w:szCs w:val="22"/>
              </w:rPr>
            </w:pPr>
            <w:r w:rsidRPr="000D1A8B">
              <w:rPr>
                <w:sz w:val="22"/>
                <w:szCs w:val="22"/>
              </w:rPr>
              <w:t>Pupuk phonska</w:t>
            </w:r>
          </w:p>
        </w:tc>
        <w:tc>
          <w:tcPr>
            <w:tcW w:w="2193" w:type="dxa"/>
            <w:tcBorders>
              <w:top w:val="nil"/>
              <w:left w:val="nil"/>
              <w:bottom w:val="nil"/>
              <w:right w:val="nil"/>
            </w:tcBorders>
          </w:tcPr>
          <w:p w:rsidR="001B3F24" w:rsidRPr="000D1A8B" w:rsidRDefault="001B3F24" w:rsidP="001B3F24">
            <w:pPr>
              <w:pStyle w:val="NoSpacing"/>
              <w:tabs>
                <w:tab w:val="left" w:pos="1593"/>
                <w:tab w:val="left" w:pos="1735"/>
              </w:tabs>
              <w:jc w:val="right"/>
              <w:rPr>
                <w:sz w:val="22"/>
                <w:szCs w:val="22"/>
              </w:rPr>
            </w:pPr>
            <w:r w:rsidRPr="000D1A8B">
              <w:rPr>
                <w:rFonts w:eastAsia="Times New Roman"/>
                <w:sz w:val="22"/>
                <w:szCs w:val="22"/>
              </w:rPr>
              <w:t>1.237.500.00</w:t>
            </w:r>
          </w:p>
        </w:tc>
      </w:tr>
      <w:tr w:rsidR="001B3F24" w:rsidRPr="000D1A8B" w:rsidTr="000D1A8B">
        <w:tc>
          <w:tcPr>
            <w:tcW w:w="495" w:type="dxa"/>
            <w:tcBorders>
              <w:top w:val="nil"/>
              <w:left w:val="nil"/>
              <w:bottom w:val="nil"/>
              <w:right w:val="nil"/>
            </w:tcBorders>
          </w:tcPr>
          <w:p w:rsidR="001B3F24" w:rsidRPr="000D1A8B" w:rsidRDefault="001B3F24" w:rsidP="001B3F24">
            <w:pPr>
              <w:pStyle w:val="NoSpacing"/>
              <w:jc w:val="both"/>
              <w:rPr>
                <w:sz w:val="22"/>
                <w:szCs w:val="22"/>
              </w:rPr>
            </w:pPr>
          </w:p>
        </w:tc>
        <w:tc>
          <w:tcPr>
            <w:tcW w:w="2115" w:type="dxa"/>
            <w:tcBorders>
              <w:top w:val="nil"/>
              <w:left w:val="nil"/>
              <w:bottom w:val="nil"/>
              <w:right w:val="nil"/>
            </w:tcBorders>
          </w:tcPr>
          <w:p w:rsidR="001B3F24" w:rsidRPr="000D1A8B" w:rsidRDefault="001B3F24" w:rsidP="001B3F24">
            <w:pPr>
              <w:pStyle w:val="NoSpacing"/>
              <w:jc w:val="both"/>
              <w:rPr>
                <w:sz w:val="22"/>
                <w:szCs w:val="22"/>
              </w:rPr>
            </w:pPr>
            <w:r w:rsidRPr="000D1A8B">
              <w:rPr>
                <w:sz w:val="22"/>
                <w:szCs w:val="22"/>
              </w:rPr>
              <w:t>Pupuk Urea</w:t>
            </w:r>
          </w:p>
        </w:tc>
        <w:tc>
          <w:tcPr>
            <w:tcW w:w="2193" w:type="dxa"/>
            <w:tcBorders>
              <w:top w:val="nil"/>
              <w:left w:val="nil"/>
              <w:bottom w:val="nil"/>
              <w:right w:val="nil"/>
            </w:tcBorders>
          </w:tcPr>
          <w:p w:rsidR="001B3F24" w:rsidRPr="000D1A8B" w:rsidRDefault="000D1A8B" w:rsidP="000D1A8B">
            <w:pPr>
              <w:pStyle w:val="NoSpacing"/>
              <w:tabs>
                <w:tab w:val="left" w:pos="1523"/>
                <w:tab w:val="left" w:pos="1593"/>
              </w:tabs>
              <w:jc w:val="right"/>
              <w:rPr>
                <w:sz w:val="22"/>
                <w:szCs w:val="22"/>
              </w:rPr>
            </w:pPr>
            <w:r w:rsidRPr="000D1A8B">
              <w:rPr>
                <w:sz w:val="22"/>
                <w:szCs w:val="22"/>
              </w:rPr>
              <w:t xml:space="preserve">        </w:t>
            </w:r>
            <w:r w:rsidRPr="000D1A8B">
              <w:rPr>
                <w:rFonts w:eastAsia="Times New Roman"/>
                <w:sz w:val="22"/>
                <w:szCs w:val="22"/>
              </w:rPr>
              <w:t>417656.25</w:t>
            </w:r>
            <w:r w:rsidRPr="000D1A8B">
              <w:rPr>
                <w:sz w:val="22"/>
                <w:szCs w:val="22"/>
              </w:rPr>
              <w:t xml:space="preserve">                      </w:t>
            </w:r>
          </w:p>
        </w:tc>
      </w:tr>
      <w:tr w:rsidR="001B3F24" w:rsidRPr="000D1A8B" w:rsidTr="000D1A8B">
        <w:tc>
          <w:tcPr>
            <w:tcW w:w="495" w:type="dxa"/>
            <w:tcBorders>
              <w:top w:val="nil"/>
              <w:left w:val="nil"/>
              <w:bottom w:val="nil"/>
              <w:right w:val="nil"/>
            </w:tcBorders>
          </w:tcPr>
          <w:p w:rsidR="001B3F24" w:rsidRPr="000D1A8B" w:rsidRDefault="001B3F24" w:rsidP="001B3F24">
            <w:pPr>
              <w:pStyle w:val="NoSpacing"/>
              <w:jc w:val="both"/>
              <w:rPr>
                <w:sz w:val="22"/>
                <w:szCs w:val="22"/>
              </w:rPr>
            </w:pPr>
          </w:p>
        </w:tc>
        <w:tc>
          <w:tcPr>
            <w:tcW w:w="2115" w:type="dxa"/>
            <w:tcBorders>
              <w:top w:val="nil"/>
              <w:left w:val="nil"/>
              <w:bottom w:val="nil"/>
              <w:right w:val="nil"/>
            </w:tcBorders>
          </w:tcPr>
          <w:p w:rsidR="001B3F24" w:rsidRPr="000D1A8B" w:rsidRDefault="001B3F24" w:rsidP="001B3F24">
            <w:pPr>
              <w:pStyle w:val="NoSpacing"/>
              <w:jc w:val="both"/>
              <w:rPr>
                <w:sz w:val="22"/>
                <w:szCs w:val="22"/>
              </w:rPr>
            </w:pPr>
            <w:r w:rsidRPr="000D1A8B">
              <w:rPr>
                <w:sz w:val="22"/>
                <w:szCs w:val="22"/>
              </w:rPr>
              <w:t>Pupuk Mutiara</w:t>
            </w:r>
          </w:p>
        </w:tc>
        <w:tc>
          <w:tcPr>
            <w:tcW w:w="2193" w:type="dxa"/>
            <w:tcBorders>
              <w:top w:val="nil"/>
              <w:left w:val="nil"/>
              <w:bottom w:val="nil"/>
              <w:right w:val="nil"/>
            </w:tcBorders>
          </w:tcPr>
          <w:p w:rsidR="001B3F24" w:rsidRPr="000D1A8B" w:rsidRDefault="001B3F24" w:rsidP="001B3F24">
            <w:pPr>
              <w:pStyle w:val="NoSpacing"/>
              <w:tabs>
                <w:tab w:val="left" w:pos="1593"/>
                <w:tab w:val="left" w:pos="1735"/>
              </w:tabs>
              <w:jc w:val="right"/>
              <w:rPr>
                <w:sz w:val="22"/>
                <w:szCs w:val="22"/>
              </w:rPr>
            </w:pPr>
            <w:r w:rsidRPr="000D1A8B">
              <w:rPr>
                <w:rFonts w:eastAsia="Times New Roman"/>
                <w:sz w:val="22"/>
                <w:szCs w:val="22"/>
              </w:rPr>
              <w:t>1.075.000,00</w:t>
            </w:r>
          </w:p>
        </w:tc>
      </w:tr>
      <w:tr w:rsidR="001B3F24" w:rsidRPr="000D1A8B" w:rsidTr="000D1A8B">
        <w:tc>
          <w:tcPr>
            <w:tcW w:w="495" w:type="dxa"/>
            <w:tcBorders>
              <w:top w:val="nil"/>
              <w:left w:val="nil"/>
              <w:bottom w:val="single" w:sz="4" w:space="0" w:color="auto"/>
              <w:right w:val="nil"/>
            </w:tcBorders>
          </w:tcPr>
          <w:p w:rsidR="001B3F24" w:rsidRPr="000D1A8B" w:rsidRDefault="001B3F24" w:rsidP="001B3F24">
            <w:pPr>
              <w:pStyle w:val="NoSpacing"/>
              <w:jc w:val="both"/>
              <w:rPr>
                <w:sz w:val="22"/>
                <w:szCs w:val="22"/>
              </w:rPr>
            </w:pPr>
          </w:p>
        </w:tc>
        <w:tc>
          <w:tcPr>
            <w:tcW w:w="2115" w:type="dxa"/>
            <w:tcBorders>
              <w:top w:val="nil"/>
              <w:left w:val="nil"/>
              <w:bottom w:val="single" w:sz="4" w:space="0" w:color="auto"/>
              <w:right w:val="nil"/>
            </w:tcBorders>
          </w:tcPr>
          <w:p w:rsidR="001B3F24" w:rsidRPr="000D1A8B" w:rsidRDefault="001B3F24" w:rsidP="001B3F24">
            <w:pPr>
              <w:pStyle w:val="NoSpacing"/>
              <w:jc w:val="both"/>
              <w:rPr>
                <w:sz w:val="22"/>
                <w:szCs w:val="22"/>
              </w:rPr>
            </w:pPr>
            <w:r w:rsidRPr="000D1A8B">
              <w:rPr>
                <w:sz w:val="22"/>
                <w:szCs w:val="22"/>
              </w:rPr>
              <w:t>Pestisida</w:t>
            </w:r>
          </w:p>
        </w:tc>
        <w:tc>
          <w:tcPr>
            <w:tcW w:w="2193" w:type="dxa"/>
            <w:tcBorders>
              <w:top w:val="nil"/>
              <w:left w:val="nil"/>
              <w:bottom w:val="single" w:sz="4" w:space="0" w:color="auto"/>
              <w:right w:val="nil"/>
            </w:tcBorders>
          </w:tcPr>
          <w:p w:rsidR="001B3F24" w:rsidRPr="000D1A8B" w:rsidRDefault="000D1A8B" w:rsidP="000D1A8B">
            <w:pPr>
              <w:pStyle w:val="NoSpacing"/>
              <w:tabs>
                <w:tab w:val="left" w:pos="1593"/>
                <w:tab w:val="left" w:pos="1735"/>
              </w:tabs>
              <w:rPr>
                <w:sz w:val="22"/>
                <w:szCs w:val="22"/>
              </w:rPr>
            </w:pPr>
            <w:r w:rsidRPr="000D1A8B">
              <w:rPr>
                <w:sz w:val="22"/>
                <w:szCs w:val="22"/>
              </w:rPr>
              <w:t xml:space="preserve">                 </w:t>
            </w:r>
            <w:r w:rsidRPr="000D1A8B">
              <w:rPr>
                <w:rFonts w:eastAsia="Times New Roman"/>
                <w:sz w:val="22"/>
                <w:szCs w:val="22"/>
              </w:rPr>
              <w:t>653.437.50</w:t>
            </w:r>
            <w:r w:rsidRPr="000D1A8B">
              <w:rPr>
                <w:sz w:val="22"/>
                <w:szCs w:val="22"/>
              </w:rPr>
              <w:t xml:space="preserve">              </w:t>
            </w:r>
          </w:p>
        </w:tc>
      </w:tr>
      <w:tr w:rsidR="001B3F24" w:rsidRPr="000D1A8B" w:rsidTr="000D1A8B">
        <w:tc>
          <w:tcPr>
            <w:tcW w:w="495" w:type="dxa"/>
            <w:tcBorders>
              <w:top w:val="nil"/>
              <w:left w:val="nil"/>
              <w:bottom w:val="single" w:sz="4" w:space="0" w:color="auto"/>
              <w:right w:val="nil"/>
            </w:tcBorders>
          </w:tcPr>
          <w:p w:rsidR="001B3F24" w:rsidRPr="000D1A8B" w:rsidRDefault="001B3F24" w:rsidP="001B3F24">
            <w:pPr>
              <w:pStyle w:val="NoSpacing"/>
              <w:jc w:val="both"/>
              <w:rPr>
                <w:sz w:val="22"/>
                <w:szCs w:val="22"/>
              </w:rPr>
            </w:pPr>
          </w:p>
        </w:tc>
        <w:tc>
          <w:tcPr>
            <w:tcW w:w="2115" w:type="dxa"/>
            <w:tcBorders>
              <w:top w:val="nil"/>
              <w:left w:val="nil"/>
              <w:bottom w:val="single" w:sz="4" w:space="0" w:color="auto"/>
              <w:right w:val="nil"/>
            </w:tcBorders>
          </w:tcPr>
          <w:p w:rsidR="001B3F24" w:rsidRPr="000D1A8B" w:rsidRDefault="001B3F24" w:rsidP="001B3F24">
            <w:pPr>
              <w:pStyle w:val="NoSpacing"/>
              <w:jc w:val="both"/>
              <w:rPr>
                <w:sz w:val="22"/>
                <w:szCs w:val="22"/>
              </w:rPr>
            </w:pPr>
            <w:r w:rsidRPr="000D1A8B">
              <w:rPr>
                <w:sz w:val="22"/>
                <w:szCs w:val="22"/>
              </w:rPr>
              <w:t>Tenaga Kerja</w:t>
            </w:r>
          </w:p>
        </w:tc>
        <w:tc>
          <w:tcPr>
            <w:tcW w:w="2193" w:type="dxa"/>
            <w:tcBorders>
              <w:top w:val="nil"/>
              <w:left w:val="nil"/>
              <w:bottom w:val="single" w:sz="4" w:space="0" w:color="auto"/>
              <w:right w:val="nil"/>
            </w:tcBorders>
          </w:tcPr>
          <w:p w:rsidR="001B3F24" w:rsidRPr="000D1A8B" w:rsidRDefault="001B3F24" w:rsidP="001B3F24">
            <w:pPr>
              <w:pStyle w:val="NoSpacing"/>
              <w:tabs>
                <w:tab w:val="left" w:pos="1593"/>
                <w:tab w:val="left" w:pos="1735"/>
              </w:tabs>
              <w:jc w:val="right"/>
              <w:rPr>
                <w:sz w:val="22"/>
                <w:szCs w:val="22"/>
              </w:rPr>
            </w:pPr>
            <w:r w:rsidRPr="000D1A8B">
              <w:rPr>
                <w:rFonts w:eastAsia="Times New Roman"/>
                <w:sz w:val="22"/>
                <w:szCs w:val="22"/>
              </w:rPr>
              <w:t>2.958.437.50</w:t>
            </w:r>
          </w:p>
        </w:tc>
      </w:tr>
      <w:tr w:rsidR="001B3F24" w:rsidRPr="000D1A8B" w:rsidTr="000D1A8B">
        <w:tc>
          <w:tcPr>
            <w:tcW w:w="495" w:type="dxa"/>
            <w:tcBorders>
              <w:top w:val="single" w:sz="4" w:space="0" w:color="auto"/>
              <w:left w:val="nil"/>
              <w:bottom w:val="single" w:sz="4" w:space="0" w:color="auto"/>
              <w:right w:val="nil"/>
            </w:tcBorders>
          </w:tcPr>
          <w:p w:rsidR="001B3F24" w:rsidRPr="000D1A8B" w:rsidRDefault="001B3F24" w:rsidP="001B3F24">
            <w:pPr>
              <w:pStyle w:val="NoSpacing"/>
              <w:jc w:val="both"/>
              <w:rPr>
                <w:sz w:val="22"/>
                <w:szCs w:val="22"/>
              </w:rPr>
            </w:pPr>
          </w:p>
        </w:tc>
        <w:tc>
          <w:tcPr>
            <w:tcW w:w="2115" w:type="dxa"/>
            <w:tcBorders>
              <w:top w:val="single" w:sz="4" w:space="0" w:color="auto"/>
              <w:left w:val="nil"/>
              <w:bottom w:val="single" w:sz="4" w:space="0" w:color="000000" w:themeColor="text1"/>
              <w:right w:val="nil"/>
            </w:tcBorders>
          </w:tcPr>
          <w:p w:rsidR="001B3F24" w:rsidRPr="000D1A8B" w:rsidRDefault="001B3F24" w:rsidP="000D1A8B">
            <w:pPr>
              <w:pStyle w:val="NoSpacing"/>
              <w:rPr>
                <w:sz w:val="22"/>
                <w:szCs w:val="22"/>
              </w:rPr>
            </w:pPr>
            <w:r w:rsidRPr="000D1A8B">
              <w:rPr>
                <w:sz w:val="22"/>
                <w:szCs w:val="22"/>
              </w:rPr>
              <w:t>Jumlah Biaya Variabel</w:t>
            </w:r>
          </w:p>
        </w:tc>
        <w:tc>
          <w:tcPr>
            <w:tcW w:w="2193" w:type="dxa"/>
            <w:tcBorders>
              <w:top w:val="single" w:sz="4" w:space="0" w:color="auto"/>
              <w:left w:val="nil"/>
              <w:bottom w:val="single" w:sz="4" w:space="0" w:color="000000" w:themeColor="text1"/>
              <w:right w:val="nil"/>
            </w:tcBorders>
          </w:tcPr>
          <w:p w:rsidR="001B3F24" w:rsidRPr="000D1A8B" w:rsidRDefault="001B3F24" w:rsidP="001B3F24">
            <w:pPr>
              <w:pStyle w:val="NoSpacing"/>
              <w:tabs>
                <w:tab w:val="left" w:pos="1593"/>
                <w:tab w:val="left" w:pos="1735"/>
              </w:tabs>
              <w:jc w:val="right"/>
              <w:rPr>
                <w:sz w:val="22"/>
                <w:szCs w:val="22"/>
              </w:rPr>
            </w:pPr>
            <w:r w:rsidRPr="000D1A8B">
              <w:rPr>
                <w:rFonts w:eastAsia="Times New Roman"/>
                <w:sz w:val="22"/>
                <w:szCs w:val="22"/>
              </w:rPr>
              <w:t>10.160.781.25</w:t>
            </w:r>
          </w:p>
        </w:tc>
      </w:tr>
      <w:tr w:rsidR="001B3F24" w:rsidRPr="000D1A8B" w:rsidTr="000D1A8B">
        <w:tc>
          <w:tcPr>
            <w:tcW w:w="495" w:type="dxa"/>
            <w:tcBorders>
              <w:top w:val="single" w:sz="4" w:space="0" w:color="auto"/>
              <w:left w:val="nil"/>
              <w:right w:val="nil"/>
            </w:tcBorders>
          </w:tcPr>
          <w:p w:rsidR="001B3F24" w:rsidRPr="000D1A8B" w:rsidRDefault="001B3F24" w:rsidP="001B3F24">
            <w:pPr>
              <w:pStyle w:val="NoSpacing"/>
              <w:jc w:val="both"/>
              <w:rPr>
                <w:sz w:val="22"/>
                <w:szCs w:val="22"/>
              </w:rPr>
            </w:pPr>
          </w:p>
        </w:tc>
        <w:tc>
          <w:tcPr>
            <w:tcW w:w="2115" w:type="dxa"/>
            <w:tcBorders>
              <w:left w:val="nil"/>
              <w:right w:val="nil"/>
            </w:tcBorders>
          </w:tcPr>
          <w:p w:rsidR="001B3F24" w:rsidRPr="000D1A8B" w:rsidRDefault="001B3F24" w:rsidP="000D1A8B">
            <w:pPr>
              <w:pStyle w:val="NoSpacing"/>
              <w:rPr>
                <w:sz w:val="22"/>
                <w:szCs w:val="22"/>
              </w:rPr>
            </w:pPr>
            <w:r w:rsidRPr="000D1A8B">
              <w:rPr>
                <w:sz w:val="22"/>
                <w:szCs w:val="22"/>
              </w:rPr>
              <w:t>Jumlah Rata-Rata Biaya Poduksi</w:t>
            </w:r>
          </w:p>
        </w:tc>
        <w:tc>
          <w:tcPr>
            <w:tcW w:w="2193" w:type="dxa"/>
            <w:tcBorders>
              <w:left w:val="nil"/>
              <w:right w:val="nil"/>
            </w:tcBorders>
          </w:tcPr>
          <w:p w:rsidR="001B3F24" w:rsidRPr="000D1A8B" w:rsidRDefault="001B3F24" w:rsidP="001B3F24">
            <w:pPr>
              <w:pStyle w:val="NoSpacing"/>
              <w:tabs>
                <w:tab w:val="left" w:pos="1593"/>
              </w:tabs>
              <w:jc w:val="right"/>
              <w:rPr>
                <w:sz w:val="22"/>
                <w:szCs w:val="22"/>
              </w:rPr>
            </w:pPr>
            <w:r w:rsidRPr="000D1A8B">
              <w:rPr>
                <w:rFonts w:eastAsia="Times New Roman"/>
                <w:sz w:val="22"/>
                <w:szCs w:val="22"/>
              </w:rPr>
              <w:t>10.720.038.63</w:t>
            </w:r>
          </w:p>
        </w:tc>
      </w:tr>
    </w:tbl>
    <w:p w:rsidR="001B3F24" w:rsidRPr="001B3F24" w:rsidRDefault="001B3F24" w:rsidP="001B3F24">
      <w:pPr>
        <w:spacing w:line="240" w:lineRule="auto"/>
        <w:rPr>
          <w:rFonts w:eastAsia="Times New Roman" w:cs="Calibri"/>
        </w:rPr>
      </w:pPr>
      <w:r w:rsidRPr="001B3F24">
        <w:rPr>
          <w:rFonts w:ascii="Times New Roman" w:hAnsi="Times New Roman"/>
        </w:rPr>
        <w:t>Sumber: Data Primer, 2023 (diolah)</w:t>
      </w:r>
      <w:r w:rsidRPr="001B3F24">
        <w:rPr>
          <w:rFonts w:eastAsia="Times New Roman" w:cs="Calibri"/>
        </w:rPr>
        <w:t xml:space="preserve">    </w:t>
      </w:r>
    </w:p>
    <w:p w:rsidR="001B3F24" w:rsidRDefault="001B3F24" w:rsidP="001B3F24">
      <w:pPr>
        <w:pStyle w:val="NoSpacing"/>
        <w:tabs>
          <w:tab w:val="left" w:pos="720"/>
        </w:tabs>
        <w:jc w:val="both"/>
        <w:rPr>
          <w:rFonts w:eastAsia="Times New Roman"/>
          <w:sz w:val="22"/>
          <w:szCs w:val="22"/>
        </w:rPr>
      </w:pPr>
      <w:r w:rsidRPr="001B3F24">
        <w:rPr>
          <w:color w:val="000000" w:themeColor="text1"/>
          <w:sz w:val="22"/>
          <w:szCs w:val="22"/>
        </w:rPr>
        <w:tab/>
        <w:t xml:space="preserve">Biaya produksi kopi merupakan semua biaya yang harus dikeluarkan dalam melakukan usahatani kopi yang terdiri dari biaya tetap dan biaya variabel. Biaya variabel pada usahatani kopi rakyat di Desa Teluk Agung adalah benih, pupuk (urea, phonska dan ,mutiara), pestisida dengan rata-rata biaya sebesar </w:t>
      </w:r>
      <w:r w:rsidRPr="001B3F24">
        <w:rPr>
          <w:sz w:val="22"/>
          <w:szCs w:val="22"/>
        </w:rPr>
        <w:t xml:space="preserve">Rp. </w:t>
      </w:r>
      <w:r w:rsidRPr="001B3F24">
        <w:rPr>
          <w:rFonts w:eastAsia="Times New Roman"/>
          <w:sz w:val="22"/>
          <w:szCs w:val="22"/>
        </w:rPr>
        <w:t>10.160.781.25</w:t>
      </w:r>
      <w:r w:rsidRPr="001B3F24">
        <w:rPr>
          <w:color w:val="000000" w:themeColor="text1"/>
          <w:sz w:val="22"/>
          <w:szCs w:val="22"/>
        </w:rPr>
        <w:t xml:space="preserve"> Sedangkan biaya yang termasuk pada biaya tetap meliputi biaya penyusutan alat dan biaya pajak yaitu sebesar </w:t>
      </w:r>
      <w:r w:rsidRPr="001B3F24">
        <w:rPr>
          <w:sz w:val="22"/>
          <w:szCs w:val="22"/>
        </w:rPr>
        <w:t xml:space="preserve">Rp. </w:t>
      </w:r>
      <w:r w:rsidRPr="001B3F24">
        <w:rPr>
          <w:rFonts w:eastAsia="Times New Roman"/>
          <w:sz w:val="22"/>
          <w:szCs w:val="22"/>
        </w:rPr>
        <w:t>559.257.38</w:t>
      </w:r>
      <w:r w:rsidRPr="001B3F24">
        <w:rPr>
          <w:color w:val="000000" w:themeColor="text1"/>
          <w:sz w:val="22"/>
          <w:szCs w:val="22"/>
        </w:rPr>
        <w:t xml:space="preserve"> . Komposisi biaya tetap dan biaya variabel pada usahatani kopi tersebut menghasilkan total biaya yang disebut dengan biaya produksi yaitu rata-rata sebesar </w:t>
      </w:r>
      <w:r w:rsidRPr="001B3F24">
        <w:rPr>
          <w:sz w:val="22"/>
          <w:szCs w:val="22"/>
        </w:rPr>
        <w:t xml:space="preserve">Rp  </w:t>
      </w:r>
      <w:r w:rsidRPr="001B3F24">
        <w:rPr>
          <w:rFonts w:eastAsia="Times New Roman"/>
          <w:sz w:val="22"/>
          <w:szCs w:val="22"/>
        </w:rPr>
        <w:t xml:space="preserve">10.720.038.63. </w:t>
      </w:r>
    </w:p>
    <w:p w:rsidR="000D1A8B" w:rsidRDefault="000D1A8B" w:rsidP="001B3F24">
      <w:pPr>
        <w:pStyle w:val="NoSpacing"/>
        <w:tabs>
          <w:tab w:val="left" w:pos="720"/>
        </w:tabs>
        <w:jc w:val="both"/>
        <w:rPr>
          <w:rFonts w:eastAsia="Times New Roman"/>
          <w:sz w:val="22"/>
          <w:szCs w:val="22"/>
        </w:rPr>
      </w:pPr>
    </w:p>
    <w:p w:rsidR="000D1A8B" w:rsidRDefault="000D1A8B" w:rsidP="001B3F24">
      <w:pPr>
        <w:pStyle w:val="NoSpacing"/>
        <w:tabs>
          <w:tab w:val="left" w:pos="720"/>
        </w:tabs>
        <w:jc w:val="both"/>
        <w:rPr>
          <w:rFonts w:eastAsia="Times New Roman"/>
          <w:sz w:val="22"/>
          <w:szCs w:val="22"/>
        </w:rPr>
      </w:pPr>
    </w:p>
    <w:p w:rsidR="000D1A8B" w:rsidRDefault="000D1A8B" w:rsidP="001B3F24">
      <w:pPr>
        <w:pStyle w:val="NoSpacing"/>
        <w:tabs>
          <w:tab w:val="left" w:pos="720"/>
        </w:tabs>
        <w:jc w:val="both"/>
        <w:rPr>
          <w:rFonts w:eastAsia="Times New Roman"/>
          <w:sz w:val="22"/>
          <w:szCs w:val="22"/>
        </w:rPr>
      </w:pPr>
    </w:p>
    <w:p w:rsidR="000D1A8B" w:rsidRDefault="000D1A8B" w:rsidP="001B3F24">
      <w:pPr>
        <w:pStyle w:val="NoSpacing"/>
        <w:tabs>
          <w:tab w:val="left" w:pos="720"/>
        </w:tabs>
        <w:jc w:val="both"/>
        <w:rPr>
          <w:rFonts w:eastAsia="Times New Roman"/>
          <w:sz w:val="22"/>
          <w:szCs w:val="22"/>
        </w:rPr>
      </w:pPr>
    </w:p>
    <w:p w:rsidR="000D1A8B" w:rsidRDefault="000D1A8B" w:rsidP="001B3F24">
      <w:pPr>
        <w:pStyle w:val="NoSpacing"/>
        <w:tabs>
          <w:tab w:val="left" w:pos="720"/>
        </w:tabs>
        <w:jc w:val="both"/>
        <w:rPr>
          <w:rFonts w:eastAsia="Times New Roman"/>
          <w:sz w:val="22"/>
          <w:szCs w:val="22"/>
        </w:rPr>
      </w:pPr>
    </w:p>
    <w:p w:rsidR="000D1A8B" w:rsidRPr="001B3F24" w:rsidRDefault="000D1A8B" w:rsidP="001B3F24">
      <w:pPr>
        <w:pStyle w:val="NoSpacing"/>
        <w:tabs>
          <w:tab w:val="left" w:pos="720"/>
        </w:tabs>
        <w:jc w:val="both"/>
        <w:rPr>
          <w:rFonts w:eastAsia="Times New Roman"/>
          <w:sz w:val="22"/>
          <w:szCs w:val="22"/>
        </w:rPr>
      </w:pPr>
    </w:p>
    <w:p w:rsidR="001B3F24" w:rsidRDefault="001B3F24" w:rsidP="001B3F24">
      <w:pPr>
        <w:pStyle w:val="NoSpacing"/>
        <w:tabs>
          <w:tab w:val="left" w:pos="720"/>
        </w:tabs>
        <w:jc w:val="both"/>
        <w:rPr>
          <w:rFonts w:eastAsia="Times New Roman"/>
          <w:sz w:val="22"/>
          <w:szCs w:val="22"/>
        </w:rPr>
      </w:pPr>
    </w:p>
    <w:p w:rsidR="006B42FA" w:rsidRDefault="006B42FA" w:rsidP="001B3F24">
      <w:pPr>
        <w:pStyle w:val="NoSpacing"/>
        <w:tabs>
          <w:tab w:val="left" w:pos="720"/>
        </w:tabs>
        <w:jc w:val="both"/>
        <w:rPr>
          <w:rFonts w:eastAsia="Times New Roman"/>
          <w:sz w:val="22"/>
          <w:szCs w:val="22"/>
        </w:rPr>
      </w:pPr>
    </w:p>
    <w:p w:rsidR="006B42FA" w:rsidRPr="001B3F24" w:rsidRDefault="006B42FA" w:rsidP="001B3F24">
      <w:pPr>
        <w:pStyle w:val="NoSpacing"/>
        <w:tabs>
          <w:tab w:val="left" w:pos="720"/>
        </w:tabs>
        <w:jc w:val="both"/>
        <w:rPr>
          <w:rFonts w:eastAsia="Times New Roman"/>
          <w:sz w:val="22"/>
          <w:szCs w:val="22"/>
        </w:rPr>
      </w:pPr>
    </w:p>
    <w:p w:rsidR="001B3F24" w:rsidRPr="001B3F24" w:rsidRDefault="001B3F24" w:rsidP="000D1A8B">
      <w:pPr>
        <w:pStyle w:val="NoSpacing"/>
        <w:ind w:left="990" w:hanging="990"/>
        <w:jc w:val="both"/>
        <w:rPr>
          <w:color w:val="000000" w:themeColor="text1"/>
          <w:sz w:val="22"/>
          <w:szCs w:val="22"/>
        </w:rPr>
      </w:pPr>
      <w:r w:rsidRPr="001B3F24">
        <w:rPr>
          <w:color w:val="000000" w:themeColor="text1"/>
          <w:sz w:val="22"/>
          <w:szCs w:val="22"/>
        </w:rPr>
        <w:t xml:space="preserve">Tabel </w:t>
      </w:r>
      <w:r w:rsidR="006B42FA">
        <w:rPr>
          <w:color w:val="000000" w:themeColor="text1"/>
          <w:sz w:val="22"/>
          <w:szCs w:val="22"/>
        </w:rPr>
        <w:t>4</w:t>
      </w:r>
      <w:r w:rsidRPr="001B3F24">
        <w:rPr>
          <w:color w:val="000000" w:themeColor="text1"/>
          <w:sz w:val="22"/>
          <w:szCs w:val="22"/>
        </w:rPr>
        <w:t>. Rata-rata Penerimaan dan Pendapatan dari Usahatani Kopi di Desa Teluk Agung, 2023.</w:t>
      </w:r>
    </w:p>
    <w:tbl>
      <w:tblPr>
        <w:tblStyle w:val="TableGrid"/>
        <w:tblW w:w="4050" w:type="dxa"/>
        <w:tblInd w:w="108" w:type="dxa"/>
        <w:tblLook w:val="04A0"/>
      </w:tblPr>
      <w:tblGrid>
        <w:gridCol w:w="2070"/>
        <w:gridCol w:w="1980"/>
      </w:tblGrid>
      <w:tr w:rsidR="000D1A8B" w:rsidRPr="001B3F24" w:rsidTr="000D1A8B">
        <w:tc>
          <w:tcPr>
            <w:tcW w:w="2070" w:type="dxa"/>
            <w:tcBorders>
              <w:left w:val="nil"/>
              <w:bottom w:val="single" w:sz="4" w:space="0" w:color="000000" w:themeColor="text1"/>
              <w:right w:val="nil"/>
            </w:tcBorders>
          </w:tcPr>
          <w:p w:rsidR="000D1A8B" w:rsidRPr="001B3F24" w:rsidRDefault="000D1A8B" w:rsidP="001B3F24">
            <w:pPr>
              <w:pStyle w:val="NoSpacing"/>
              <w:jc w:val="center"/>
              <w:rPr>
                <w:color w:val="000000" w:themeColor="text1"/>
                <w:sz w:val="22"/>
                <w:szCs w:val="22"/>
              </w:rPr>
            </w:pPr>
            <w:r w:rsidRPr="001B3F24">
              <w:rPr>
                <w:color w:val="000000" w:themeColor="text1"/>
                <w:sz w:val="22"/>
                <w:szCs w:val="22"/>
              </w:rPr>
              <w:t>Uraian</w:t>
            </w:r>
          </w:p>
        </w:tc>
        <w:tc>
          <w:tcPr>
            <w:tcW w:w="1980" w:type="dxa"/>
            <w:tcBorders>
              <w:left w:val="nil"/>
              <w:bottom w:val="single" w:sz="4" w:space="0" w:color="000000" w:themeColor="text1"/>
              <w:right w:val="nil"/>
            </w:tcBorders>
          </w:tcPr>
          <w:p w:rsidR="000D1A8B" w:rsidRPr="001B3F24" w:rsidRDefault="000D1A8B" w:rsidP="001B3F24">
            <w:pPr>
              <w:pStyle w:val="NoSpacing"/>
              <w:jc w:val="center"/>
              <w:rPr>
                <w:color w:val="000000" w:themeColor="text1"/>
                <w:sz w:val="22"/>
                <w:szCs w:val="22"/>
              </w:rPr>
            </w:pPr>
            <w:r w:rsidRPr="001B3F24">
              <w:rPr>
                <w:color w:val="000000" w:themeColor="text1"/>
                <w:sz w:val="22"/>
                <w:szCs w:val="22"/>
              </w:rPr>
              <w:t>Jumlah</w:t>
            </w:r>
          </w:p>
        </w:tc>
      </w:tr>
      <w:tr w:rsidR="000D1A8B" w:rsidRPr="001B3F24" w:rsidTr="000D1A8B">
        <w:tc>
          <w:tcPr>
            <w:tcW w:w="2070" w:type="dxa"/>
            <w:tcBorders>
              <w:left w:val="nil"/>
              <w:bottom w:val="nil"/>
              <w:right w:val="nil"/>
            </w:tcBorders>
          </w:tcPr>
          <w:p w:rsidR="000D1A8B" w:rsidRPr="001B3F24" w:rsidRDefault="000D1A8B" w:rsidP="001B3F24">
            <w:pPr>
              <w:pStyle w:val="NoSpacing"/>
              <w:rPr>
                <w:color w:val="000000" w:themeColor="text1"/>
                <w:sz w:val="22"/>
                <w:szCs w:val="22"/>
              </w:rPr>
            </w:pPr>
            <w:r w:rsidRPr="001B3F24">
              <w:rPr>
                <w:color w:val="000000" w:themeColor="text1"/>
                <w:sz w:val="22"/>
                <w:szCs w:val="22"/>
              </w:rPr>
              <w:t>Produksi (Kg/Ha/Tahun)</w:t>
            </w:r>
          </w:p>
        </w:tc>
        <w:tc>
          <w:tcPr>
            <w:tcW w:w="1980" w:type="dxa"/>
            <w:tcBorders>
              <w:left w:val="nil"/>
              <w:bottom w:val="nil"/>
              <w:right w:val="nil"/>
            </w:tcBorders>
          </w:tcPr>
          <w:p w:rsidR="000D1A8B" w:rsidRPr="001B3F24" w:rsidRDefault="000D1A8B" w:rsidP="001B3F24">
            <w:pPr>
              <w:pStyle w:val="NoSpacing"/>
              <w:jc w:val="right"/>
              <w:rPr>
                <w:color w:val="000000" w:themeColor="text1"/>
                <w:sz w:val="22"/>
                <w:szCs w:val="22"/>
              </w:rPr>
            </w:pPr>
            <w:r w:rsidRPr="001B3F24">
              <w:rPr>
                <w:rFonts w:eastAsia="Times New Roman"/>
                <w:color w:val="000000"/>
                <w:sz w:val="22"/>
                <w:szCs w:val="22"/>
              </w:rPr>
              <w:t>3.106.25</w:t>
            </w:r>
          </w:p>
        </w:tc>
      </w:tr>
      <w:tr w:rsidR="000D1A8B" w:rsidRPr="001B3F24" w:rsidTr="000D1A8B">
        <w:tc>
          <w:tcPr>
            <w:tcW w:w="2070" w:type="dxa"/>
            <w:tcBorders>
              <w:top w:val="nil"/>
              <w:left w:val="nil"/>
              <w:bottom w:val="nil"/>
              <w:right w:val="nil"/>
            </w:tcBorders>
          </w:tcPr>
          <w:p w:rsidR="000D1A8B" w:rsidRPr="001B3F24" w:rsidRDefault="000D1A8B" w:rsidP="001B3F24">
            <w:pPr>
              <w:pStyle w:val="NoSpacing"/>
              <w:rPr>
                <w:color w:val="000000" w:themeColor="text1"/>
                <w:sz w:val="22"/>
                <w:szCs w:val="22"/>
              </w:rPr>
            </w:pPr>
            <w:r w:rsidRPr="001B3F24">
              <w:rPr>
                <w:color w:val="000000" w:themeColor="text1"/>
                <w:sz w:val="22"/>
                <w:szCs w:val="22"/>
              </w:rPr>
              <w:t>Harga (Rp/Kg)</w:t>
            </w:r>
          </w:p>
        </w:tc>
        <w:tc>
          <w:tcPr>
            <w:tcW w:w="1980" w:type="dxa"/>
            <w:tcBorders>
              <w:top w:val="nil"/>
              <w:left w:val="nil"/>
              <w:bottom w:val="nil"/>
              <w:right w:val="nil"/>
            </w:tcBorders>
          </w:tcPr>
          <w:p w:rsidR="000D1A8B" w:rsidRPr="001B3F24" w:rsidRDefault="000D1A8B" w:rsidP="001B3F24">
            <w:pPr>
              <w:pStyle w:val="NoSpacing"/>
              <w:jc w:val="right"/>
              <w:rPr>
                <w:rFonts w:eastAsia="Times New Roman"/>
                <w:color w:val="000000" w:themeColor="text1"/>
                <w:sz w:val="22"/>
                <w:szCs w:val="22"/>
              </w:rPr>
            </w:pPr>
            <w:r w:rsidRPr="001B3F24">
              <w:rPr>
                <w:color w:val="000000" w:themeColor="text1"/>
                <w:sz w:val="22"/>
                <w:szCs w:val="22"/>
              </w:rPr>
              <w:t xml:space="preserve">  </w:t>
            </w:r>
            <w:r w:rsidRPr="001B3F24">
              <w:rPr>
                <w:rFonts w:eastAsia="Times New Roman"/>
                <w:color w:val="000000" w:themeColor="text1"/>
                <w:sz w:val="22"/>
                <w:szCs w:val="22"/>
              </w:rPr>
              <w:t>21.000</w:t>
            </w:r>
          </w:p>
        </w:tc>
      </w:tr>
      <w:tr w:rsidR="000D1A8B" w:rsidRPr="001B3F24" w:rsidTr="000D1A8B">
        <w:tc>
          <w:tcPr>
            <w:tcW w:w="2070" w:type="dxa"/>
            <w:tcBorders>
              <w:top w:val="nil"/>
              <w:left w:val="nil"/>
              <w:right w:val="nil"/>
            </w:tcBorders>
          </w:tcPr>
          <w:p w:rsidR="000D1A8B" w:rsidRPr="001B3F24" w:rsidRDefault="000D1A8B" w:rsidP="001B3F24">
            <w:pPr>
              <w:pStyle w:val="NoSpacing"/>
              <w:rPr>
                <w:color w:val="000000" w:themeColor="text1"/>
                <w:sz w:val="22"/>
                <w:szCs w:val="22"/>
              </w:rPr>
            </w:pPr>
            <w:r w:rsidRPr="001B3F24">
              <w:rPr>
                <w:color w:val="000000" w:themeColor="text1"/>
                <w:sz w:val="22"/>
                <w:szCs w:val="22"/>
              </w:rPr>
              <w:t>Penerimaan (Rp/Ha/Tahun)</w:t>
            </w:r>
          </w:p>
          <w:p w:rsidR="000D1A8B" w:rsidRPr="001B3F24" w:rsidRDefault="000D1A8B" w:rsidP="001B3F24">
            <w:pPr>
              <w:pStyle w:val="NoSpacing"/>
              <w:rPr>
                <w:color w:val="000000" w:themeColor="text1"/>
                <w:sz w:val="22"/>
                <w:szCs w:val="22"/>
              </w:rPr>
            </w:pPr>
            <w:r w:rsidRPr="001B3F24">
              <w:rPr>
                <w:color w:val="000000" w:themeColor="text1"/>
                <w:sz w:val="22"/>
                <w:szCs w:val="22"/>
              </w:rPr>
              <w:t>Pendapatan (Rp/Ha/Tahun)</w:t>
            </w:r>
          </w:p>
        </w:tc>
        <w:tc>
          <w:tcPr>
            <w:tcW w:w="1980" w:type="dxa"/>
            <w:tcBorders>
              <w:top w:val="nil"/>
              <w:left w:val="nil"/>
              <w:right w:val="nil"/>
            </w:tcBorders>
          </w:tcPr>
          <w:p w:rsidR="000D1A8B" w:rsidRPr="001B3F24" w:rsidRDefault="000D1A8B" w:rsidP="001B3F24">
            <w:pPr>
              <w:pStyle w:val="NoSpacing"/>
              <w:jc w:val="right"/>
              <w:rPr>
                <w:rFonts w:eastAsia="Times New Roman"/>
                <w:color w:val="000000" w:themeColor="text1"/>
                <w:sz w:val="22"/>
                <w:szCs w:val="22"/>
              </w:rPr>
            </w:pPr>
            <w:r w:rsidRPr="001B3F24">
              <w:rPr>
                <w:rFonts w:eastAsia="Times New Roman"/>
                <w:color w:val="000000"/>
                <w:sz w:val="22"/>
                <w:szCs w:val="22"/>
              </w:rPr>
              <w:t>65.231.250,00</w:t>
            </w:r>
          </w:p>
          <w:p w:rsidR="000D1A8B" w:rsidRDefault="000D1A8B" w:rsidP="001B3F24">
            <w:pPr>
              <w:pStyle w:val="NoSpacing"/>
              <w:jc w:val="right"/>
              <w:rPr>
                <w:color w:val="000000" w:themeColor="text1"/>
                <w:sz w:val="22"/>
                <w:szCs w:val="22"/>
              </w:rPr>
            </w:pPr>
          </w:p>
          <w:p w:rsidR="000D1A8B" w:rsidRPr="001B3F24" w:rsidRDefault="000D1A8B" w:rsidP="001B3F24">
            <w:pPr>
              <w:pStyle w:val="NoSpacing"/>
              <w:jc w:val="right"/>
              <w:rPr>
                <w:color w:val="000000" w:themeColor="text1"/>
                <w:sz w:val="22"/>
                <w:szCs w:val="22"/>
              </w:rPr>
            </w:pPr>
            <w:r w:rsidRPr="001B3F24">
              <w:rPr>
                <w:rFonts w:eastAsia="Times New Roman"/>
                <w:sz w:val="22"/>
                <w:szCs w:val="22"/>
              </w:rPr>
              <w:t>54.511.211.37</w:t>
            </w:r>
          </w:p>
        </w:tc>
      </w:tr>
    </w:tbl>
    <w:p w:rsidR="001B3F24" w:rsidRPr="001B3F24" w:rsidRDefault="001B3F24" w:rsidP="001B3F24">
      <w:pPr>
        <w:pStyle w:val="NoSpacing"/>
        <w:rPr>
          <w:color w:val="000000" w:themeColor="text1"/>
          <w:sz w:val="22"/>
          <w:szCs w:val="22"/>
        </w:rPr>
      </w:pPr>
      <w:r w:rsidRPr="001B3F24">
        <w:rPr>
          <w:color w:val="000000" w:themeColor="text1"/>
          <w:sz w:val="22"/>
          <w:szCs w:val="22"/>
        </w:rPr>
        <w:t>Sumber: Data Primer, 2023 (diolah)</w:t>
      </w:r>
    </w:p>
    <w:p w:rsidR="001B3F24" w:rsidRPr="001B3F24" w:rsidRDefault="001B3F24" w:rsidP="001B3F24">
      <w:pPr>
        <w:pStyle w:val="NoSpacing"/>
        <w:jc w:val="both"/>
        <w:rPr>
          <w:color w:val="000000" w:themeColor="text1"/>
          <w:sz w:val="22"/>
          <w:szCs w:val="22"/>
        </w:rPr>
      </w:pPr>
      <w:r w:rsidRPr="001B3F24">
        <w:rPr>
          <w:color w:val="000000" w:themeColor="text1"/>
          <w:sz w:val="22"/>
          <w:szCs w:val="22"/>
        </w:rPr>
        <w:tab/>
        <w:t xml:space="preserve">Berdasarkan Tabel 15 di atas rata-rata produksi usahatani kopi rakyat di Desa Teluk Agung sebanyak 3.106,25 (Kg/Ha/Tahun) dengan harga rata-rata Rp 21.000 Rp/Kg maka didapat besarnya penerimaan sebesar Rp. </w:t>
      </w:r>
      <w:r w:rsidRPr="001B3F24">
        <w:rPr>
          <w:rFonts w:eastAsia="Times New Roman"/>
          <w:color w:val="000000"/>
          <w:sz w:val="22"/>
          <w:szCs w:val="22"/>
        </w:rPr>
        <w:t xml:space="preserve">65.231.250,00 </w:t>
      </w:r>
      <w:r w:rsidRPr="001B3F24">
        <w:rPr>
          <w:color w:val="000000" w:themeColor="text1"/>
          <w:sz w:val="22"/>
          <w:szCs w:val="22"/>
        </w:rPr>
        <w:t xml:space="preserve">(Rp/Ha/Tahun). </w:t>
      </w:r>
      <w:r w:rsidRPr="001B3F24">
        <w:rPr>
          <w:sz w:val="22"/>
          <w:szCs w:val="22"/>
        </w:rPr>
        <w:t>Penerimaan usahatani kopi merupakan hasil kali dari banyaknya kopi yang dihasilkan petani dengan harga jual kopi per kg</w:t>
      </w:r>
      <w:r w:rsidRPr="001B3F24">
        <w:rPr>
          <w:color w:val="000000" w:themeColor="text1"/>
          <w:sz w:val="22"/>
          <w:szCs w:val="22"/>
        </w:rPr>
        <w:t xml:space="preserve">. </w:t>
      </w:r>
    </w:p>
    <w:p w:rsidR="001B3F24" w:rsidRDefault="001B3F24" w:rsidP="001B3F24">
      <w:pPr>
        <w:pStyle w:val="NoSpacing"/>
        <w:jc w:val="both"/>
        <w:rPr>
          <w:color w:val="000000" w:themeColor="text1"/>
          <w:sz w:val="22"/>
          <w:szCs w:val="22"/>
        </w:rPr>
      </w:pPr>
      <w:r w:rsidRPr="001B3F24">
        <w:rPr>
          <w:color w:val="000000" w:themeColor="text1"/>
          <w:sz w:val="22"/>
          <w:szCs w:val="22"/>
        </w:rPr>
        <w:tab/>
        <w:t xml:space="preserve">Pendapatan usahatani kopi rakyat merupakan selisih antara besarnya penerimaan usahatani kopi dengan biaya yang dikeluarkan atau biaya produksi, yaitu rata-rata pendapatan sebesar Rp. </w:t>
      </w:r>
      <w:r w:rsidRPr="001B3F24">
        <w:rPr>
          <w:rFonts w:eastAsia="Times New Roman"/>
          <w:sz w:val="22"/>
          <w:szCs w:val="22"/>
        </w:rPr>
        <w:t xml:space="preserve">54.511.211.37 </w:t>
      </w:r>
      <w:r w:rsidRPr="001B3F24">
        <w:rPr>
          <w:color w:val="000000" w:themeColor="text1"/>
          <w:sz w:val="22"/>
          <w:szCs w:val="22"/>
        </w:rPr>
        <w:t>(Rp/Ha/Tahun).</w:t>
      </w:r>
    </w:p>
    <w:p w:rsidR="006B42FA" w:rsidRPr="001B3F24" w:rsidRDefault="006B42FA" w:rsidP="001B3F24">
      <w:pPr>
        <w:pStyle w:val="NoSpacing"/>
        <w:jc w:val="both"/>
        <w:rPr>
          <w:color w:val="000000" w:themeColor="text1"/>
          <w:sz w:val="22"/>
          <w:szCs w:val="22"/>
        </w:rPr>
      </w:pPr>
    </w:p>
    <w:p w:rsidR="006B42FA" w:rsidRPr="001B3F24" w:rsidRDefault="001B3F24" w:rsidP="006B42FA">
      <w:pPr>
        <w:pStyle w:val="NoSpacing"/>
        <w:ind w:left="990" w:hanging="990"/>
        <w:rPr>
          <w:color w:val="000000" w:themeColor="text1"/>
          <w:sz w:val="22"/>
          <w:szCs w:val="22"/>
        </w:rPr>
      </w:pPr>
      <w:r w:rsidRPr="001B3F24">
        <w:rPr>
          <w:color w:val="000000" w:themeColor="text1"/>
          <w:sz w:val="22"/>
          <w:szCs w:val="22"/>
        </w:rPr>
        <w:t xml:space="preserve">Tabel </w:t>
      </w:r>
      <w:r w:rsidR="006B42FA">
        <w:rPr>
          <w:color w:val="000000" w:themeColor="text1"/>
          <w:sz w:val="22"/>
          <w:szCs w:val="22"/>
        </w:rPr>
        <w:t>5</w:t>
      </w:r>
      <w:r w:rsidRPr="001B3F24">
        <w:rPr>
          <w:color w:val="000000" w:themeColor="text1"/>
          <w:sz w:val="22"/>
          <w:szCs w:val="22"/>
        </w:rPr>
        <w:t>. Rata-rata Pendapatan dan Kontribusi di di Desa Teluk Agung, 2023.</w:t>
      </w:r>
    </w:p>
    <w:tbl>
      <w:tblPr>
        <w:tblStyle w:val="TableGrid"/>
        <w:tblW w:w="4158" w:type="dxa"/>
        <w:tblLook w:val="04A0"/>
      </w:tblPr>
      <w:tblGrid>
        <w:gridCol w:w="1638"/>
        <w:gridCol w:w="2520"/>
      </w:tblGrid>
      <w:tr w:rsidR="006B42FA" w:rsidRPr="001B3F24" w:rsidTr="006B42FA">
        <w:tc>
          <w:tcPr>
            <w:tcW w:w="1638" w:type="dxa"/>
            <w:tcBorders>
              <w:left w:val="nil"/>
              <w:bottom w:val="single" w:sz="4" w:space="0" w:color="000000" w:themeColor="text1"/>
              <w:right w:val="nil"/>
            </w:tcBorders>
          </w:tcPr>
          <w:p w:rsidR="006B42FA" w:rsidRPr="001B3F24" w:rsidRDefault="006B42FA" w:rsidP="001B3F24">
            <w:pPr>
              <w:pStyle w:val="NoSpacing"/>
              <w:tabs>
                <w:tab w:val="left" w:pos="1155"/>
              </w:tabs>
              <w:jc w:val="center"/>
              <w:rPr>
                <w:color w:val="000000" w:themeColor="text1"/>
                <w:sz w:val="22"/>
                <w:szCs w:val="22"/>
              </w:rPr>
            </w:pPr>
            <w:r w:rsidRPr="001B3F24">
              <w:rPr>
                <w:color w:val="000000" w:themeColor="text1"/>
                <w:sz w:val="22"/>
                <w:szCs w:val="22"/>
              </w:rPr>
              <w:t>Uraian Pendapatan</w:t>
            </w:r>
          </w:p>
        </w:tc>
        <w:tc>
          <w:tcPr>
            <w:tcW w:w="2520" w:type="dxa"/>
            <w:tcBorders>
              <w:left w:val="nil"/>
              <w:bottom w:val="single" w:sz="4" w:space="0" w:color="000000" w:themeColor="text1"/>
              <w:right w:val="nil"/>
            </w:tcBorders>
          </w:tcPr>
          <w:p w:rsidR="006B42FA" w:rsidRPr="001B3F24" w:rsidRDefault="006B42FA" w:rsidP="001B3F24">
            <w:pPr>
              <w:pStyle w:val="NoSpacing"/>
              <w:tabs>
                <w:tab w:val="left" w:pos="1155"/>
              </w:tabs>
              <w:jc w:val="center"/>
              <w:rPr>
                <w:color w:val="000000" w:themeColor="text1"/>
                <w:sz w:val="22"/>
                <w:szCs w:val="22"/>
              </w:rPr>
            </w:pPr>
            <w:r w:rsidRPr="001B3F24">
              <w:rPr>
                <w:color w:val="000000" w:themeColor="text1"/>
                <w:sz w:val="22"/>
                <w:szCs w:val="22"/>
              </w:rPr>
              <w:t>Jumlah(Rp/Ha/Tahun)</w:t>
            </w:r>
          </w:p>
        </w:tc>
      </w:tr>
      <w:tr w:rsidR="006B42FA" w:rsidRPr="001B3F24" w:rsidTr="006B42FA">
        <w:tc>
          <w:tcPr>
            <w:tcW w:w="1638" w:type="dxa"/>
            <w:tcBorders>
              <w:top w:val="nil"/>
              <w:left w:val="nil"/>
              <w:bottom w:val="nil"/>
              <w:right w:val="nil"/>
            </w:tcBorders>
          </w:tcPr>
          <w:p w:rsidR="006B42FA" w:rsidRPr="001B3F24" w:rsidRDefault="006B42FA" w:rsidP="006B42FA">
            <w:pPr>
              <w:pStyle w:val="NoSpacing"/>
              <w:tabs>
                <w:tab w:val="left" w:pos="1155"/>
              </w:tabs>
              <w:ind w:right="-713"/>
              <w:rPr>
                <w:color w:val="000000" w:themeColor="text1"/>
                <w:sz w:val="22"/>
                <w:szCs w:val="22"/>
              </w:rPr>
            </w:pPr>
            <w:r w:rsidRPr="001B3F24">
              <w:rPr>
                <w:color w:val="000000" w:themeColor="text1"/>
                <w:sz w:val="22"/>
                <w:szCs w:val="22"/>
              </w:rPr>
              <w:t>U</w:t>
            </w:r>
            <w:r>
              <w:rPr>
                <w:color w:val="000000" w:themeColor="text1"/>
                <w:sz w:val="22"/>
                <w:szCs w:val="22"/>
              </w:rPr>
              <w:t>T</w:t>
            </w:r>
            <w:r w:rsidRPr="001B3F24">
              <w:rPr>
                <w:color w:val="000000" w:themeColor="text1"/>
                <w:sz w:val="22"/>
                <w:szCs w:val="22"/>
              </w:rPr>
              <w:t xml:space="preserve"> Kopi </w:t>
            </w:r>
          </w:p>
        </w:tc>
        <w:tc>
          <w:tcPr>
            <w:tcW w:w="2520" w:type="dxa"/>
            <w:tcBorders>
              <w:top w:val="nil"/>
              <w:left w:val="nil"/>
              <w:bottom w:val="nil"/>
              <w:right w:val="nil"/>
            </w:tcBorders>
          </w:tcPr>
          <w:p w:rsidR="006B42FA" w:rsidRPr="001B3F24" w:rsidRDefault="006B42FA" w:rsidP="001B3F24">
            <w:pPr>
              <w:pStyle w:val="NoSpacing"/>
              <w:tabs>
                <w:tab w:val="left" w:pos="1155"/>
              </w:tabs>
              <w:ind w:firstLine="1026"/>
              <w:jc w:val="right"/>
              <w:rPr>
                <w:color w:val="000000" w:themeColor="text1"/>
                <w:sz w:val="22"/>
                <w:szCs w:val="22"/>
              </w:rPr>
            </w:pPr>
            <w:r w:rsidRPr="001B3F24">
              <w:rPr>
                <w:rFonts w:eastAsia="Times New Roman"/>
                <w:sz w:val="22"/>
                <w:szCs w:val="22"/>
              </w:rPr>
              <w:t>54.511.211.37</w:t>
            </w:r>
          </w:p>
        </w:tc>
      </w:tr>
      <w:tr w:rsidR="006B42FA" w:rsidRPr="001B3F24" w:rsidTr="006B42FA">
        <w:tc>
          <w:tcPr>
            <w:tcW w:w="1638" w:type="dxa"/>
            <w:tcBorders>
              <w:top w:val="nil"/>
              <w:left w:val="nil"/>
              <w:bottom w:val="nil"/>
              <w:right w:val="nil"/>
            </w:tcBorders>
          </w:tcPr>
          <w:p w:rsidR="006B42FA" w:rsidRPr="001B3F24" w:rsidRDefault="006B42FA" w:rsidP="006B42FA">
            <w:pPr>
              <w:pStyle w:val="NoSpacing"/>
              <w:tabs>
                <w:tab w:val="left" w:pos="1155"/>
              </w:tabs>
              <w:jc w:val="both"/>
              <w:rPr>
                <w:color w:val="000000" w:themeColor="text1"/>
                <w:sz w:val="22"/>
                <w:szCs w:val="22"/>
              </w:rPr>
            </w:pPr>
            <w:r w:rsidRPr="001B3F24">
              <w:rPr>
                <w:color w:val="000000" w:themeColor="text1"/>
                <w:sz w:val="22"/>
                <w:szCs w:val="22"/>
              </w:rPr>
              <w:t>U</w:t>
            </w:r>
            <w:r>
              <w:rPr>
                <w:color w:val="000000" w:themeColor="text1"/>
                <w:sz w:val="22"/>
                <w:szCs w:val="22"/>
              </w:rPr>
              <w:t>T</w:t>
            </w:r>
            <w:r w:rsidRPr="001B3F24">
              <w:rPr>
                <w:color w:val="000000" w:themeColor="text1"/>
                <w:sz w:val="22"/>
                <w:szCs w:val="22"/>
              </w:rPr>
              <w:t xml:space="preserve"> lain </w:t>
            </w:r>
          </w:p>
        </w:tc>
        <w:tc>
          <w:tcPr>
            <w:tcW w:w="2520" w:type="dxa"/>
            <w:tcBorders>
              <w:top w:val="nil"/>
              <w:left w:val="nil"/>
              <w:bottom w:val="nil"/>
              <w:right w:val="nil"/>
            </w:tcBorders>
          </w:tcPr>
          <w:p w:rsidR="006B42FA" w:rsidRPr="001B3F24" w:rsidRDefault="006B42FA" w:rsidP="001B3F24">
            <w:pPr>
              <w:pStyle w:val="NoSpacing"/>
              <w:tabs>
                <w:tab w:val="left" w:pos="1155"/>
              </w:tabs>
              <w:ind w:firstLine="72"/>
              <w:jc w:val="right"/>
              <w:rPr>
                <w:color w:val="000000" w:themeColor="text1"/>
                <w:sz w:val="22"/>
                <w:szCs w:val="22"/>
              </w:rPr>
            </w:pPr>
            <w:r w:rsidRPr="001B3F24">
              <w:rPr>
                <w:rFonts w:eastAsia="Times New Roman" w:cs="Times New Roman"/>
                <w:color w:val="000000"/>
                <w:sz w:val="22"/>
                <w:szCs w:val="22"/>
              </w:rPr>
              <w:t>9</w:t>
            </w:r>
            <w:r w:rsidRPr="001B3F24">
              <w:rPr>
                <w:rFonts w:eastAsia="Times New Roman"/>
                <w:color w:val="000000"/>
                <w:sz w:val="22"/>
                <w:szCs w:val="22"/>
              </w:rPr>
              <w:t>.</w:t>
            </w:r>
            <w:r w:rsidRPr="001B3F24">
              <w:rPr>
                <w:rFonts w:eastAsia="Times New Roman" w:cs="Times New Roman"/>
                <w:color w:val="000000"/>
                <w:sz w:val="22"/>
                <w:szCs w:val="22"/>
              </w:rPr>
              <w:t>170</w:t>
            </w:r>
            <w:r w:rsidRPr="001B3F24">
              <w:rPr>
                <w:rFonts w:eastAsia="Times New Roman"/>
                <w:color w:val="000000"/>
                <w:sz w:val="22"/>
                <w:szCs w:val="22"/>
              </w:rPr>
              <w:t>.</w:t>
            </w:r>
            <w:r w:rsidRPr="001B3F24">
              <w:rPr>
                <w:rFonts w:eastAsia="Times New Roman" w:cs="Times New Roman"/>
                <w:color w:val="000000"/>
                <w:sz w:val="22"/>
                <w:szCs w:val="22"/>
              </w:rPr>
              <w:t>625</w:t>
            </w:r>
            <w:r w:rsidRPr="001B3F24">
              <w:rPr>
                <w:rFonts w:eastAsia="Times New Roman"/>
                <w:color w:val="000000"/>
                <w:sz w:val="22"/>
                <w:szCs w:val="22"/>
              </w:rPr>
              <w:t>,00</w:t>
            </w:r>
          </w:p>
        </w:tc>
      </w:tr>
      <w:tr w:rsidR="006B42FA" w:rsidRPr="001B3F24" w:rsidTr="006B42FA">
        <w:tc>
          <w:tcPr>
            <w:tcW w:w="1638" w:type="dxa"/>
            <w:tcBorders>
              <w:top w:val="nil"/>
              <w:left w:val="nil"/>
              <w:bottom w:val="nil"/>
              <w:right w:val="nil"/>
            </w:tcBorders>
          </w:tcPr>
          <w:p w:rsidR="006B42FA" w:rsidRPr="001B3F24" w:rsidRDefault="006B42FA" w:rsidP="006B42FA">
            <w:pPr>
              <w:pStyle w:val="NoSpacing"/>
              <w:tabs>
                <w:tab w:val="left" w:pos="1155"/>
              </w:tabs>
              <w:jc w:val="both"/>
              <w:rPr>
                <w:color w:val="000000" w:themeColor="text1"/>
                <w:sz w:val="22"/>
                <w:szCs w:val="22"/>
              </w:rPr>
            </w:pPr>
            <w:r w:rsidRPr="001B3F24">
              <w:rPr>
                <w:rFonts w:eastAsia="Times New Roman"/>
                <w:color w:val="000000" w:themeColor="text1"/>
                <w:sz w:val="22"/>
                <w:szCs w:val="22"/>
              </w:rPr>
              <w:t xml:space="preserve">Anggota Keluarga Lain </w:t>
            </w:r>
          </w:p>
        </w:tc>
        <w:tc>
          <w:tcPr>
            <w:tcW w:w="2520" w:type="dxa"/>
            <w:tcBorders>
              <w:top w:val="nil"/>
              <w:left w:val="nil"/>
              <w:bottom w:val="nil"/>
              <w:right w:val="nil"/>
            </w:tcBorders>
          </w:tcPr>
          <w:p w:rsidR="006B42FA" w:rsidRPr="001B3F24" w:rsidRDefault="006B42FA" w:rsidP="001B3F24">
            <w:pPr>
              <w:pStyle w:val="NoSpacing"/>
              <w:tabs>
                <w:tab w:val="left" w:pos="1155"/>
              </w:tabs>
              <w:ind w:firstLine="1026"/>
              <w:jc w:val="right"/>
              <w:rPr>
                <w:color w:val="000000" w:themeColor="text1"/>
                <w:sz w:val="22"/>
                <w:szCs w:val="22"/>
              </w:rPr>
            </w:pPr>
            <w:r w:rsidRPr="001B3F24">
              <w:rPr>
                <w:rFonts w:eastAsia="Times New Roman"/>
                <w:color w:val="000000" w:themeColor="text1"/>
                <w:sz w:val="22"/>
                <w:szCs w:val="22"/>
              </w:rPr>
              <w:t>4.986.015,00</w:t>
            </w:r>
          </w:p>
        </w:tc>
      </w:tr>
      <w:tr w:rsidR="006B42FA" w:rsidRPr="001B3F24" w:rsidTr="006B42FA">
        <w:tc>
          <w:tcPr>
            <w:tcW w:w="1638" w:type="dxa"/>
            <w:tcBorders>
              <w:top w:val="nil"/>
              <w:left w:val="nil"/>
              <w:bottom w:val="nil"/>
              <w:right w:val="nil"/>
            </w:tcBorders>
          </w:tcPr>
          <w:p w:rsidR="006B42FA" w:rsidRPr="001B3F24" w:rsidRDefault="006B42FA" w:rsidP="006B42FA">
            <w:pPr>
              <w:pStyle w:val="NoSpacing"/>
              <w:tabs>
                <w:tab w:val="left" w:pos="1155"/>
              </w:tabs>
              <w:jc w:val="both"/>
              <w:rPr>
                <w:rFonts w:eastAsia="Times New Roman"/>
                <w:color w:val="000000" w:themeColor="text1"/>
                <w:sz w:val="22"/>
                <w:szCs w:val="22"/>
              </w:rPr>
            </w:pPr>
            <w:r w:rsidRPr="001B3F24">
              <w:rPr>
                <w:rFonts w:eastAsia="Times New Roman"/>
                <w:color w:val="000000" w:themeColor="text1"/>
                <w:sz w:val="22"/>
                <w:szCs w:val="22"/>
              </w:rPr>
              <w:t xml:space="preserve">Total Keluarga </w:t>
            </w:r>
          </w:p>
        </w:tc>
        <w:tc>
          <w:tcPr>
            <w:tcW w:w="2520" w:type="dxa"/>
            <w:tcBorders>
              <w:top w:val="nil"/>
              <w:left w:val="nil"/>
              <w:bottom w:val="nil"/>
              <w:right w:val="nil"/>
            </w:tcBorders>
          </w:tcPr>
          <w:p w:rsidR="006B42FA" w:rsidRPr="001B3F24" w:rsidRDefault="006B42FA" w:rsidP="001B3F24">
            <w:pPr>
              <w:pStyle w:val="NoSpacing"/>
              <w:tabs>
                <w:tab w:val="left" w:pos="1155"/>
              </w:tabs>
              <w:ind w:firstLine="1026"/>
              <w:jc w:val="right"/>
              <w:rPr>
                <w:color w:val="000000" w:themeColor="text1"/>
                <w:sz w:val="22"/>
                <w:szCs w:val="22"/>
              </w:rPr>
            </w:pPr>
            <w:r w:rsidRPr="001B3F24">
              <w:rPr>
                <w:rFonts w:eastAsia="Times New Roman"/>
                <w:color w:val="000000" w:themeColor="text1"/>
                <w:sz w:val="22"/>
                <w:szCs w:val="22"/>
              </w:rPr>
              <w:t>43.660.805.74</w:t>
            </w:r>
          </w:p>
        </w:tc>
      </w:tr>
      <w:tr w:rsidR="006B42FA" w:rsidRPr="001B3F24" w:rsidTr="006B42FA">
        <w:tc>
          <w:tcPr>
            <w:tcW w:w="1638" w:type="dxa"/>
            <w:tcBorders>
              <w:top w:val="nil"/>
              <w:left w:val="nil"/>
              <w:right w:val="nil"/>
            </w:tcBorders>
          </w:tcPr>
          <w:p w:rsidR="006B42FA" w:rsidRPr="001B3F24" w:rsidRDefault="006B42FA" w:rsidP="006B42FA">
            <w:pPr>
              <w:pStyle w:val="NoSpacing"/>
              <w:tabs>
                <w:tab w:val="left" w:pos="1155"/>
              </w:tabs>
              <w:jc w:val="both"/>
              <w:rPr>
                <w:color w:val="000000" w:themeColor="text1"/>
                <w:sz w:val="22"/>
                <w:szCs w:val="22"/>
              </w:rPr>
            </w:pPr>
            <w:r w:rsidRPr="001B3F24">
              <w:rPr>
                <w:color w:val="000000" w:themeColor="text1"/>
                <w:sz w:val="22"/>
                <w:szCs w:val="22"/>
              </w:rPr>
              <w:t xml:space="preserve">Kontribusi </w:t>
            </w:r>
          </w:p>
        </w:tc>
        <w:tc>
          <w:tcPr>
            <w:tcW w:w="2520" w:type="dxa"/>
            <w:tcBorders>
              <w:top w:val="nil"/>
              <w:left w:val="nil"/>
              <w:right w:val="nil"/>
            </w:tcBorders>
          </w:tcPr>
          <w:p w:rsidR="006B42FA" w:rsidRPr="001B3F24" w:rsidRDefault="006B42FA" w:rsidP="001B3F24">
            <w:pPr>
              <w:pStyle w:val="NoSpacing"/>
              <w:tabs>
                <w:tab w:val="left" w:pos="1155"/>
              </w:tabs>
              <w:ind w:firstLine="1026"/>
              <w:jc w:val="right"/>
              <w:rPr>
                <w:color w:val="000000" w:themeColor="text1"/>
                <w:sz w:val="22"/>
                <w:szCs w:val="22"/>
              </w:rPr>
            </w:pPr>
            <w:r w:rsidRPr="001B3F24">
              <w:rPr>
                <w:rFonts w:eastAsia="Times New Roman"/>
                <w:color w:val="000000" w:themeColor="text1"/>
                <w:sz w:val="22"/>
                <w:szCs w:val="22"/>
              </w:rPr>
              <w:t>94,6</w:t>
            </w:r>
          </w:p>
        </w:tc>
      </w:tr>
    </w:tbl>
    <w:p w:rsidR="001B3F24" w:rsidRDefault="001B3F24" w:rsidP="001B3F24">
      <w:pPr>
        <w:pStyle w:val="NoSpacing"/>
        <w:rPr>
          <w:color w:val="000000" w:themeColor="text1"/>
          <w:sz w:val="22"/>
          <w:szCs w:val="22"/>
        </w:rPr>
      </w:pPr>
      <w:r w:rsidRPr="001B3F24">
        <w:rPr>
          <w:color w:val="000000" w:themeColor="text1"/>
          <w:sz w:val="22"/>
          <w:szCs w:val="22"/>
        </w:rPr>
        <w:t>Sumber: Data Primer, 2023 (diolah)</w:t>
      </w:r>
    </w:p>
    <w:p w:rsidR="006B42FA" w:rsidRPr="001B3F24" w:rsidRDefault="006B42FA" w:rsidP="001B3F24">
      <w:pPr>
        <w:pStyle w:val="NoSpacing"/>
        <w:rPr>
          <w:color w:val="000000" w:themeColor="text1"/>
          <w:sz w:val="22"/>
          <w:szCs w:val="22"/>
        </w:rPr>
      </w:pPr>
    </w:p>
    <w:p w:rsidR="001B3F24" w:rsidRPr="001B3F24" w:rsidRDefault="001B3F24" w:rsidP="001B3F24">
      <w:pPr>
        <w:pStyle w:val="NoSpacing"/>
        <w:ind w:firstLine="720"/>
        <w:jc w:val="both"/>
        <w:rPr>
          <w:rFonts w:eastAsia="Times New Roman"/>
          <w:color w:val="000000" w:themeColor="text1"/>
          <w:sz w:val="22"/>
          <w:szCs w:val="22"/>
        </w:rPr>
      </w:pPr>
      <w:r w:rsidRPr="001B3F24">
        <w:rPr>
          <w:sz w:val="22"/>
          <w:szCs w:val="22"/>
        </w:rPr>
        <w:t xml:space="preserve">Berdasarkan hasil penelitian dapat dilihat bahwa usahatani kopi rakyat di Desa Teluk Agung berdasarkan rata-rata luasan lahan sebesar 1,31 ha. Pemndapatan total keluarga petani kopi di Desa Teluk Agung berasal dari pendapatan dari usahatani kopi dan </w:t>
      </w:r>
      <w:r w:rsidRPr="001B3F24">
        <w:rPr>
          <w:color w:val="000000" w:themeColor="text1"/>
          <w:sz w:val="22"/>
          <w:szCs w:val="22"/>
        </w:rPr>
        <w:t xml:space="preserve">pendapatan usahatani lain </w:t>
      </w:r>
      <w:r w:rsidRPr="001B3F24">
        <w:rPr>
          <w:sz w:val="22"/>
          <w:szCs w:val="22"/>
        </w:rPr>
        <w:t xml:space="preserve">yang dapat dilhat pada Lampiran  13. </w:t>
      </w:r>
    </w:p>
    <w:p w:rsidR="001B3F24" w:rsidRPr="001B3F24" w:rsidRDefault="001B3F24" w:rsidP="001B3F24">
      <w:pPr>
        <w:pStyle w:val="NoSpacing"/>
        <w:jc w:val="both"/>
        <w:rPr>
          <w:sz w:val="22"/>
          <w:szCs w:val="22"/>
        </w:rPr>
      </w:pPr>
      <w:r w:rsidRPr="001B3F24">
        <w:rPr>
          <w:sz w:val="22"/>
          <w:szCs w:val="22"/>
        </w:rPr>
        <w:t xml:space="preserve">Pendapatan yang diperoleh petani dari usahatani kopinya tentu dimanfaatkan </w:t>
      </w:r>
      <w:r w:rsidRPr="001B3F24">
        <w:rPr>
          <w:sz w:val="22"/>
          <w:szCs w:val="22"/>
        </w:rPr>
        <w:lastRenderedPageBreak/>
        <w:t xml:space="preserve">kembali untuk merawat tanaman kopi mereka, selain usahtani kopi sebagai sumber pendapatan utama petani kopi di Desa Teluk Agung, sumber lain pendapatan tambahan petani juga berasal dari usahatani lainnya seperti buruh, wiraswasta maupun PNS dengan rata-rata pendapatan anggota keluarga lainnya sebesar Rp. </w:t>
      </w:r>
      <w:r w:rsidRPr="001B3F24">
        <w:rPr>
          <w:rFonts w:eastAsia="Times New Roman"/>
          <w:color w:val="000000" w:themeColor="text1"/>
          <w:sz w:val="22"/>
          <w:szCs w:val="22"/>
        </w:rPr>
        <w:t>4.986.015,00</w:t>
      </w:r>
      <w:r w:rsidRPr="001B3F24">
        <w:rPr>
          <w:sz w:val="22"/>
          <w:szCs w:val="22"/>
        </w:rPr>
        <w:t xml:space="preserve">. sedangkan untuk pendapatan per bulannya diperoleh petani dari tanaman lain seperti padi, jagung, ubi kayu, tebu, tembakau, kelapa, alpukat dan durian dengan rata-rata pendapatan sebesar Rp.  </w:t>
      </w:r>
      <w:r w:rsidRPr="001B3F24">
        <w:rPr>
          <w:rFonts w:eastAsia="Times New Roman"/>
          <w:color w:val="000000" w:themeColor="text1"/>
          <w:sz w:val="22"/>
          <w:szCs w:val="22"/>
        </w:rPr>
        <w:t>1.354.533.08</w:t>
      </w:r>
      <w:r w:rsidRPr="001B3F24">
        <w:rPr>
          <w:sz w:val="22"/>
          <w:szCs w:val="22"/>
        </w:rPr>
        <w:t>. Petani kopi memanfaatkan pendapatan dari usahatani kopi untuk membeli input seperti pupuk dan obat-obatan, membayar tenaga kerja, dan sewa lahan bagi petani yang memiliki status lahan sewa. Input tersebut digunakan untuk memperlancar kegiatan usahatani kopi agar produksi yang dihasilkan maksimal.</w:t>
      </w:r>
    </w:p>
    <w:p w:rsidR="001B3F24" w:rsidRDefault="001B3F24" w:rsidP="001B3F24">
      <w:pPr>
        <w:widowControl w:val="0"/>
        <w:autoSpaceDE w:val="0"/>
        <w:autoSpaceDN w:val="0"/>
        <w:spacing w:after="0" w:line="240" w:lineRule="auto"/>
        <w:ind w:right="49" w:firstLine="720"/>
        <w:jc w:val="both"/>
        <w:rPr>
          <w:rFonts w:ascii="Times New Roman" w:hAnsi="Times New Roman" w:cs="Times New Roman"/>
          <w:sz w:val="24"/>
          <w:szCs w:val="24"/>
        </w:rPr>
      </w:pPr>
      <w:r w:rsidRPr="001B3F24">
        <w:rPr>
          <w:rFonts w:ascii="Times New Roman" w:hAnsi="Times New Roman" w:cs="Times New Roman"/>
        </w:rPr>
        <w:t>Sektor yang memiliki kontribusi terbesar terhadap pendapatan rumah tangga petani di Desa Teluk Agung adalah pendapatan usahatani kopi, kontribusinya rata-rata sebesar 94,6% artinya Z lebih besar dari 66,7% maka kontribusi pendapatan usahatani kopi rakyat adalah tinggi terhadap pendapatan total keluarga petani kopi</w:t>
      </w:r>
      <w:r w:rsidRPr="001B3F24">
        <w:rPr>
          <w:rFonts w:ascii="Times New Roman" w:hAnsi="Times New Roman" w:cs="Times New Roman"/>
          <w:spacing w:val="19"/>
        </w:rPr>
        <w:t xml:space="preserve"> </w:t>
      </w:r>
      <w:r w:rsidRPr="001B3F24">
        <w:rPr>
          <w:rFonts w:ascii="Times New Roman" w:hAnsi="Times New Roman" w:cs="Times New Roman"/>
        </w:rPr>
        <w:t xml:space="preserve">rakyat. Hal ini selaras dengan penelitian </w:t>
      </w:r>
      <w:r w:rsidR="006B42FA">
        <w:rPr>
          <w:rFonts w:ascii="Times New Roman" w:hAnsi="Times New Roman" w:cs="Times New Roman"/>
        </w:rPr>
        <w:t>Rahmatulla</w:t>
      </w:r>
      <w:r w:rsidRPr="001B3F24">
        <w:rPr>
          <w:rFonts w:ascii="Times New Roman" w:hAnsi="Times New Roman" w:cs="Times New Roman"/>
        </w:rPr>
        <w:t>h (2022) bahwa pendapatan petani kopi rakyat besar kontribusinya terhadap pendapatan rumah tangga petani dibandingkan</w:t>
      </w:r>
      <w:r w:rsidRPr="005069BF">
        <w:rPr>
          <w:rFonts w:ascii="Times New Roman" w:hAnsi="Times New Roman" w:cs="Times New Roman"/>
          <w:sz w:val="24"/>
          <w:szCs w:val="24"/>
        </w:rPr>
        <w:t xml:space="preserve"> dari sektor non farm</w:t>
      </w:r>
      <w:r w:rsidRPr="005069BF">
        <w:rPr>
          <w:rFonts w:ascii="Times New Roman" w:eastAsia="Times New Roman" w:hAnsi="Times New Roman" w:cs="Times New Roman"/>
          <w:color w:val="000000" w:themeColor="text1"/>
          <w:sz w:val="24"/>
          <w:szCs w:val="24"/>
        </w:rPr>
        <w:t>.</w:t>
      </w:r>
    </w:p>
    <w:p w:rsidR="00FA12F8" w:rsidRPr="00F37D58" w:rsidRDefault="00FA12F8" w:rsidP="009B1779">
      <w:pPr>
        <w:pStyle w:val="Default"/>
        <w:spacing w:line="360" w:lineRule="auto"/>
        <w:jc w:val="both"/>
        <w:rPr>
          <w:bCs/>
        </w:rPr>
      </w:pPr>
    </w:p>
    <w:p w:rsidR="009C02D3" w:rsidRPr="00030830" w:rsidRDefault="009C02D3" w:rsidP="009B1779">
      <w:pPr>
        <w:pStyle w:val="Default"/>
        <w:spacing w:line="360" w:lineRule="auto"/>
        <w:jc w:val="both"/>
      </w:pPr>
      <w:r w:rsidRPr="00030830">
        <w:rPr>
          <w:b/>
          <w:bCs/>
          <w:lang w:val="id-ID"/>
        </w:rPr>
        <w:t>KESIMPULAN DAN SARAN</w:t>
      </w:r>
    </w:p>
    <w:p w:rsidR="006B42FA" w:rsidRPr="006B42FA" w:rsidRDefault="006B42FA" w:rsidP="006B42FA">
      <w:pPr>
        <w:tabs>
          <w:tab w:val="left" w:pos="720"/>
        </w:tabs>
        <w:spacing w:line="240" w:lineRule="auto"/>
        <w:rPr>
          <w:rFonts w:ascii="Times New Roman" w:hAnsi="Times New Roman" w:cs="Times New Roman"/>
          <w:b/>
        </w:rPr>
      </w:pPr>
      <w:r w:rsidRPr="006B42FA">
        <w:rPr>
          <w:rFonts w:ascii="Times New Roman" w:hAnsi="Times New Roman" w:cs="Times New Roman"/>
          <w:b/>
        </w:rPr>
        <w:t>Kesimpulan</w:t>
      </w:r>
    </w:p>
    <w:p w:rsidR="00B8420C" w:rsidRPr="00B8420C" w:rsidRDefault="00B8420C" w:rsidP="00B8420C">
      <w:pPr>
        <w:pStyle w:val="NoSpacing"/>
        <w:widowControl/>
        <w:numPr>
          <w:ilvl w:val="0"/>
          <w:numId w:val="19"/>
        </w:numPr>
        <w:suppressAutoHyphens w:val="0"/>
        <w:ind w:left="360"/>
        <w:jc w:val="both"/>
        <w:rPr>
          <w:color w:val="000000" w:themeColor="text1"/>
          <w:sz w:val="20"/>
          <w:szCs w:val="20"/>
        </w:rPr>
      </w:pPr>
      <w:r w:rsidRPr="00B8420C">
        <w:rPr>
          <w:sz w:val="20"/>
          <w:szCs w:val="20"/>
        </w:rPr>
        <w:t>Berdasarkan hasil penelitian struktur pendapatan petani kopi rakyat adalah berasal dari usahatani kopi rakyat dan usaha tani lain seperti cabe, jagung, ubi kayu, tembakau dan kelapa.</w:t>
      </w:r>
    </w:p>
    <w:p w:rsidR="00B8420C" w:rsidRPr="00B8420C" w:rsidRDefault="00B8420C" w:rsidP="00B8420C">
      <w:pPr>
        <w:pStyle w:val="NoSpacing"/>
        <w:widowControl/>
        <w:numPr>
          <w:ilvl w:val="0"/>
          <w:numId w:val="19"/>
        </w:numPr>
        <w:suppressAutoHyphens w:val="0"/>
        <w:ind w:left="360"/>
        <w:jc w:val="both"/>
        <w:rPr>
          <w:color w:val="000000" w:themeColor="text1"/>
          <w:sz w:val="20"/>
          <w:szCs w:val="20"/>
        </w:rPr>
      </w:pPr>
      <w:r w:rsidRPr="00B8420C">
        <w:rPr>
          <w:sz w:val="20"/>
          <w:szCs w:val="20"/>
        </w:rPr>
        <w:t>Pendapatan petani kopi rakyat adalah, biaya produksi</w:t>
      </w:r>
      <w:r w:rsidRPr="00B8420C">
        <w:rPr>
          <w:color w:val="000000" w:themeColor="text1"/>
          <w:sz w:val="20"/>
          <w:szCs w:val="20"/>
        </w:rPr>
        <w:t xml:space="preserve"> yaitu rata-rata sebesar </w:t>
      </w:r>
      <w:r w:rsidRPr="00B8420C">
        <w:rPr>
          <w:sz w:val="20"/>
          <w:szCs w:val="20"/>
        </w:rPr>
        <w:t xml:space="preserve">Rp  </w:t>
      </w:r>
      <w:r w:rsidRPr="00B8420C">
        <w:rPr>
          <w:rFonts w:eastAsia="Times New Roman"/>
          <w:sz w:val="20"/>
          <w:szCs w:val="20"/>
        </w:rPr>
        <w:t xml:space="preserve">10.720.038.63, penerimaan sebesar </w:t>
      </w:r>
      <w:r w:rsidRPr="00B8420C">
        <w:rPr>
          <w:color w:val="000000" w:themeColor="text1"/>
          <w:sz w:val="20"/>
          <w:szCs w:val="20"/>
        </w:rPr>
        <w:t xml:space="preserve">Rp. </w:t>
      </w:r>
      <w:r w:rsidRPr="00B8420C">
        <w:rPr>
          <w:rFonts w:eastAsia="Times New Roman"/>
          <w:color w:val="000000"/>
          <w:sz w:val="20"/>
          <w:szCs w:val="20"/>
        </w:rPr>
        <w:t xml:space="preserve">65.231.250,00 </w:t>
      </w:r>
      <w:r w:rsidRPr="00B8420C">
        <w:rPr>
          <w:color w:val="000000" w:themeColor="text1"/>
          <w:sz w:val="20"/>
          <w:szCs w:val="20"/>
        </w:rPr>
        <w:t>(Rp/Ha/Tahun</w:t>
      </w:r>
      <w:r>
        <w:rPr>
          <w:color w:val="000000" w:themeColor="text1"/>
          <w:sz w:val="20"/>
          <w:szCs w:val="20"/>
        </w:rPr>
        <w:t>)</w:t>
      </w:r>
      <w:r w:rsidRPr="00B8420C">
        <w:rPr>
          <w:color w:val="000000" w:themeColor="text1"/>
          <w:sz w:val="20"/>
          <w:szCs w:val="20"/>
        </w:rPr>
        <w:t xml:space="preserve">dan pendapatan usahatani kopi rakyat yaitu rata-rata pendapatan sebesar Rp. </w:t>
      </w:r>
      <w:r w:rsidRPr="00B8420C">
        <w:rPr>
          <w:rFonts w:eastAsia="Times New Roman"/>
          <w:sz w:val="20"/>
          <w:szCs w:val="20"/>
        </w:rPr>
        <w:t xml:space="preserve">54.511.211.37 </w:t>
      </w:r>
      <w:r w:rsidRPr="00B8420C">
        <w:rPr>
          <w:color w:val="000000" w:themeColor="text1"/>
          <w:sz w:val="20"/>
          <w:szCs w:val="20"/>
        </w:rPr>
        <w:t>(Rp/Ha/Tahun).</w:t>
      </w:r>
    </w:p>
    <w:p w:rsidR="00B8420C" w:rsidRDefault="00B8420C" w:rsidP="00B8420C">
      <w:pPr>
        <w:pStyle w:val="NoSpacing"/>
        <w:widowControl/>
        <w:numPr>
          <w:ilvl w:val="0"/>
          <w:numId w:val="19"/>
        </w:numPr>
        <w:suppressAutoHyphens w:val="0"/>
        <w:ind w:left="360"/>
        <w:jc w:val="both"/>
        <w:rPr>
          <w:color w:val="000000" w:themeColor="text1"/>
          <w:szCs w:val="24"/>
        </w:rPr>
      </w:pPr>
      <w:r w:rsidRPr="00B8420C">
        <w:rPr>
          <w:sz w:val="20"/>
          <w:szCs w:val="20"/>
        </w:rPr>
        <w:t xml:space="preserve">Kontribusinya rata-rata sebesar 94,6% artinya Z lebih besar dari 66,7% maka kontribusi pendapatan usahatani kopi rakyat adalah </w:t>
      </w:r>
      <w:r w:rsidRPr="00B8420C">
        <w:rPr>
          <w:sz w:val="20"/>
          <w:szCs w:val="20"/>
        </w:rPr>
        <w:lastRenderedPageBreak/>
        <w:t>tinggi terhadap pendapatan</w:t>
      </w:r>
      <w:r w:rsidRPr="005069BF">
        <w:rPr>
          <w:szCs w:val="24"/>
        </w:rPr>
        <w:t xml:space="preserve"> total keluarga petani kopi</w:t>
      </w:r>
      <w:r w:rsidRPr="005069BF">
        <w:rPr>
          <w:spacing w:val="19"/>
          <w:szCs w:val="24"/>
        </w:rPr>
        <w:t xml:space="preserve"> </w:t>
      </w:r>
      <w:r w:rsidRPr="005069BF">
        <w:rPr>
          <w:szCs w:val="24"/>
        </w:rPr>
        <w:t>rakyat</w:t>
      </w:r>
    </w:p>
    <w:p w:rsidR="006B42FA" w:rsidRPr="006B42FA" w:rsidRDefault="006B42FA" w:rsidP="006B42FA">
      <w:pPr>
        <w:pStyle w:val="NoSpacing"/>
        <w:jc w:val="both"/>
        <w:rPr>
          <w:color w:val="000000" w:themeColor="text1"/>
          <w:sz w:val="22"/>
          <w:szCs w:val="22"/>
        </w:rPr>
      </w:pPr>
    </w:p>
    <w:p w:rsidR="006B42FA" w:rsidRPr="006B42FA" w:rsidRDefault="006B42FA" w:rsidP="006B42FA">
      <w:pPr>
        <w:tabs>
          <w:tab w:val="left" w:pos="0"/>
        </w:tabs>
        <w:spacing w:line="240" w:lineRule="auto"/>
        <w:rPr>
          <w:rFonts w:ascii="Times New Roman" w:hAnsi="Times New Roman" w:cs="Times New Roman"/>
          <w:b/>
        </w:rPr>
      </w:pPr>
      <w:r w:rsidRPr="006B42FA">
        <w:rPr>
          <w:rFonts w:ascii="Times New Roman" w:hAnsi="Times New Roman" w:cs="Times New Roman"/>
          <w:b/>
        </w:rPr>
        <w:t>Saran</w:t>
      </w:r>
    </w:p>
    <w:p w:rsidR="006B42FA" w:rsidRPr="006B42FA" w:rsidRDefault="006B42FA" w:rsidP="006B42FA">
      <w:pPr>
        <w:pStyle w:val="ListParagraph"/>
        <w:tabs>
          <w:tab w:val="left" w:pos="0"/>
        </w:tabs>
        <w:spacing w:line="240" w:lineRule="auto"/>
        <w:ind w:left="0"/>
        <w:jc w:val="both"/>
        <w:rPr>
          <w:rFonts w:ascii="Times New Roman" w:hAnsi="Times New Roman" w:cs="Times New Roman"/>
        </w:rPr>
      </w:pPr>
      <w:r w:rsidRPr="006B42FA">
        <w:rPr>
          <w:rFonts w:ascii="Times New Roman" w:hAnsi="Times New Roman" w:cs="Times New Roman"/>
        </w:rPr>
        <w:t>Berdasarkan kesimpulan diatas, maka saran yang diberikan adalah sebagai berikut:</w:t>
      </w:r>
    </w:p>
    <w:p w:rsidR="006B42FA" w:rsidRPr="006B42FA" w:rsidRDefault="006B42FA" w:rsidP="006B42FA">
      <w:pPr>
        <w:pStyle w:val="ListParagraph"/>
        <w:numPr>
          <w:ilvl w:val="0"/>
          <w:numId w:val="22"/>
        </w:numPr>
        <w:tabs>
          <w:tab w:val="left" w:pos="0"/>
        </w:tabs>
        <w:spacing w:line="240" w:lineRule="auto"/>
        <w:ind w:left="450" w:hanging="450"/>
        <w:jc w:val="both"/>
        <w:rPr>
          <w:rFonts w:ascii="Times New Roman" w:hAnsi="Times New Roman" w:cs="Times New Roman"/>
        </w:rPr>
      </w:pPr>
      <w:r w:rsidRPr="006B42FA">
        <w:rPr>
          <w:rFonts w:ascii="Times New Roman" w:hAnsi="Times New Roman" w:cs="Times New Roman"/>
        </w:rPr>
        <w:t xml:space="preserve">Untuk mendapatkan pendapatan yang lebih besar, sebaiknya petani berupaya untuk meningkatkan produktifitas usahatani kopinya yang dapat diwujudkan melalui perawatan kopi yang intensif serta pengoptimalan penggunaan input usahatani. </w:t>
      </w:r>
    </w:p>
    <w:p w:rsidR="006B42FA" w:rsidRPr="006B42FA" w:rsidRDefault="006B42FA" w:rsidP="006B42FA">
      <w:pPr>
        <w:pStyle w:val="ListParagraph"/>
        <w:numPr>
          <w:ilvl w:val="0"/>
          <w:numId w:val="22"/>
        </w:numPr>
        <w:tabs>
          <w:tab w:val="left" w:pos="0"/>
        </w:tabs>
        <w:spacing w:line="240" w:lineRule="auto"/>
        <w:ind w:left="450" w:hanging="450"/>
        <w:jc w:val="both"/>
        <w:rPr>
          <w:rFonts w:ascii="Times New Roman" w:hAnsi="Times New Roman" w:cs="Times New Roman"/>
        </w:rPr>
      </w:pPr>
      <w:r w:rsidRPr="006B42FA">
        <w:rPr>
          <w:rFonts w:ascii="Times New Roman" w:hAnsi="Times New Roman" w:cs="Times New Roman"/>
        </w:rPr>
        <w:t>Diharapkan adanya peran dan dukungan pemerintah dalam upaya peningkatan produksi kopi rakyat yang dapat diwujudkan melalui pemberian pelatihan dan bimbingan teknis secara intensif</w:t>
      </w:r>
    </w:p>
    <w:p w:rsidR="009C02D3" w:rsidRPr="00030830" w:rsidRDefault="009C02D3" w:rsidP="009B1779">
      <w:pPr>
        <w:pStyle w:val="Default"/>
        <w:spacing w:line="360" w:lineRule="auto"/>
        <w:jc w:val="both"/>
      </w:pPr>
      <w:r w:rsidRPr="00030830">
        <w:rPr>
          <w:b/>
          <w:bCs/>
        </w:rPr>
        <w:t>DAFTAR PUSTAKA</w:t>
      </w:r>
    </w:p>
    <w:p w:rsidR="006B42FA" w:rsidRPr="006B42FA" w:rsidRDefault="006B42FA" w:rsidP="006B42FA">
      <w:pPr>
        <w:spacing w:after="0"/>
        <w:ind w:left="360" w:hanging="360"/>
        <w:jc w:val="both"/>
        <w:rPr>
          <w:rFonts w:ascii="Times New Roman" w:hAnsi="Times New Roman" w:cs="Times New Roman"/>
        </w:rPr>
      </w:pPr>
      <w:r w:rsidRPr="006B42FA">
        <w:rPr>
          <w:rFonts w:ascii="Times New Roman" w:hAnsi="Times New Roman" w:cs="Times New Roman"/>
        </w:rPr>
        <w:t xml:space="preserve">Rahardjo. (2012). Panduan Budidaya dan Pengolahan Kopi Arabika dan Robusta. Jakarta: Penebar Swadaya. </w:t>
      </w:r>
    </w:p>
    <w:p w:rsidR="006B42FA" w:rsidRPr="006B42FA" w:rsidRDefault="006B42FA" w:rsidP="006B42FA">
      <w:pPr>
        <w:spacing w:after="0"/>
        <w:ind w:left="851" w:hanging="851"/>
        <w:jc w:val="both"/>
        <w:rPr>
          <w:rFonts w:ascii="Times New Roman" w:hAnsi="Times New Roman" w:cs="Times New Roman"/>
        </w:rPr>
      </w:pPr>
    </w:p>
    <w:p w:rsidR="006B42FA" w:rsidRPr="006B42FA" w:rsidRDefault="006B42FA" w:rsidP="006B42FA">
      <w:pPr>
        <w:spacing w:after="0"/>
        <w:ind w:left="450" w:hanging="450"/>
        <w:jc w:val="both"/>
        <w:rPr>
          <w:rFonts w:ascii="Times New Roman" w:hAnsi="Times New Roman" w:cs="Times New Roman"/>
        </w:rPr>
      </w:pPr>
      <w:r w:rsidRPr="006B42FA">
        <w:rPr>
          <w:rFonts w:ascii="Times New Roman" w:hAnsi="Times New Roman" w:cs="Times New Roman"/>
        </w:rPr>
        <w:lastRenderedPageBreak/>
        <w:t>Rahmatullah. (2022). Kontribusi Pendapatan Petani Kopi Terhadap Pendapatan Keluarga Di Kabupaten Muara Enim. Tesis. Tidak dipublikasi.</w:t>
      </w:r>
    </w:p>
    <w:p w:rsidR="006B42FA" w:rsidRPr="006B42FA" w:rsidRDefault="006B42FA" w:rsidP="006B42FA">
      <w:pPr>
        <w:spacing w:after="0"/>
        <w:ind w:left="450" w:hanging="450"/>
        <w:jc w:val="both"/>
        <w:rPr>
          <w:rFonts w:ascii="Times New Roman" w:hAnsi="Times New Roman" w:cs="Times New Roman"/>
        </w:rPr>
      </w:pPr>
    </w:p>
    <w:p w:rsidR="006B42FA" w:rsidRPr="006B42FA" w:rsidRDefault="006B42FA" w:rsidP="006B42FA">
      <w:pPr>
        <w:ind w:left="450" w:hanging="450"/>
        <w:jc w:val="both"/>
        <w:rPr>
          <w:rFonts w:ascii="Times New Roman" w:hAnsi="Times New Roman" w:cs="Times New Roman"/>
        </w:rPr>
      </w:pPr>
      <w:r w:rsidRPr="006B42FA">
        <w:rPr>
          <w:rFonts w:ascii="Times New Roman" w:hAnsi="Times New Roman" w:cs="Times New Roman"/>
        </w:rPr>
        <w:t>Rukmana. (2014). Untung Selangit dari Agribisnis Kopi. Lily Publisher.</w:t>
      </w:r>
    </w:p>
    <w:p w:rsidR="006B42FA" w:rsidRPr="006B42FA" w:rsidRDefault="006B42FA" w:rsidP="006B42FA">
      <w:pPr>
        <w:spacing w:after="0" w:line="240" w:lineRule="auto"/>
        <w:ind w:left="450" w:hanging="450"/>
        <w:jc w:val="both"/>
        <w:rPr>
          <w:rFonts w:ascii="Times New Roman" w:hAnsi="Times New Roman" w:cs="Times New Roman"/>
        </w:rPr>
      </w:pPr>
      <w:r w:rsidRPr="006B42FA">
        <w:rPr>
          <w:rFonts w:ascii="Times New Roman" w:hAnsi="Times New Roman" w:cs="Times New Roman"/>
        </w:rPr>
        <w:t xml:space="preserve">Soekartawi. (2010). Agribisnis: Teori dan Aplikasinya. PT Raja Grafindo Persada : Jakarta. </w:t>
      </w:r>
    </w:p>
    <w:p w:rsidR="006B42FA" w:rsidRPr="006B42FA" w:rsidRDefault="006B42FA" w:rsidP="006B42FA">
      <w:pPr>
        <w:spacing w:line="240" w:lineRule="auto"/>
        <w:ind w:left="450" w:hanging="450"/>
        <w:jc w:val="both"/>
        <w:rPr>
          <w:rFonts w:ascii="Times New Roman" w:hAnsi="Times New Roman" w:cs="Times New Roman"/>
          <w:color w:val="000000" w:themeColor="text1"/>
        </w:rPr>
      </w:pPr>
      <w:r w:rsidRPr="006B42FA">
        <w:rPr>
          <w:rFonts w:ascii="Times New Roman" w:hAnsi="Times New Roman" w:cs="Times New Roman"/>
          <w:color w:val="000000" w:themeColor="text1"/>
        </w:rPr>
        <w:t>Soekartawi. (2002). Ilmu Usaha Tani dan Penelitian Untuk Pengembangan Petani Kecil. : UI –PRESS : Jakarta</w:t>
      </w:r>
    </w:p>
    <w:p w:rsidR="006B42FA" w:rsidRPr="006B42FA" w:rsidRDefault="006B42FA" w:rsidP="006B42FA">
      <w:pPr>
        <w:spacing w:line="240" w:lineRule="auto"/>
        <w:ind w:left="450" w:hanging="450"/>
        <w:jc w:val="both"/>
        <w:rPr>
          <w:rFonts w:ascii="Times New Roman" w:hAnsi="Times New Roman" w:cs="Times New Roman"/>
          <w:color w:val="000000" w:themeColor="text1"/>
        </w:rPr>
      </w:pPr>
      <w:r w:rsidRPr="006B42FA">
        <w:rPr>
          <w:rFonts w:ascii="Times New Roman" w:hAnsi="Times New Roman" w:cs="Times New Roman"/>
        </w:rPr>
        <w:t>Soekartawi. (1995). Analisis Usahatani. UI-PRESS : Jakarta.</w:t>
      </w:r>
    </w:p>
    <w:p w:rsidR="006B42FA" w:rsidRPr="006B42FA" w:rsidRDefault="006B42FA" w:rsidP="006B42FA">
      <w:pPr>
        <w:spacing w:line="240" w:lineRule="auto"/>
        <w:ind w:left="450" w:hanging="450"/>
        <w:jc w:val="both"/>
        <w:rPr>
          <w:rFonts w:ascii="Times New Roman" w:hAnsi="Times New Roman" w:cs="Times New Roman"/>
          <w:color w:val="000000" w:themeColor="text1"/>
        </w:rPr>
      </w:pPr>
      <w:r w:rsidRPr="006B42FA">
        <w:rPr>
          <w:rFonts w:ascii="Times New Roman" w:hAnsi="Times New Roman" w:cs="Times New Roman"/>
        </w:rPr>
        <w:t>Soeharjo A, Patong D. (2004). Sendi-Sendi Pokok Ilmu Usahatani.IPB. Bogor . Swadaya.</w:t>
      </w:r>
    </w:p>
    <w:p w:rsidR="006B42FA" w:rsidRPr="006B42FA" w:rsidRDefault="006B42FA" w:rsidP="006B42FA">
      <w:pPr>
        <w:jc w:val="both"/>
        <w:rPr>
          <w:rFonts w:ascii="Times New Roman" w:hAnsi="Times New Roman" w:cs="Times New Roman"/>
        </w:rPr>
      </w:pPr>
    </w:p>
    <w:p w:rsidR="00034082" w:rsidRDefault="00034082" w:rsidP="0087607F">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6B42FA" w:rsidRPr="00030830" w:rsidRDefault="006B42FA" w:rsidP="0087607F">
      <w:pPr>
        <w:widowControl w:val="0"/>
        <w:autoSpaceDE w:val="0"/>
        <w:autoSpaceDN w:val="0"/>
        <w:adjustRightInd w:val="0"/>
        <w:spacing w:after="0" w:line="240" w:lineRule="auto"/>
        <w:ind w:left="480" w:hanging="480"/>
        <w:jc w:val="both"/>
        <w:rPr>
          <w:rFonts w:ascii="Times New Roman" w:hAnsi="Times New Roman" w:cs="Times New Roman"/>
          <w:sz w:val="24"/>
          <w:szCs w:val="24"/>
        </w:rPr>
        <w:sectPr w:rsidR="006B42FA" w:rsidRPr="00030830" w:rsidSect="00C7583E">
          <w:type w:val="continuous"/>
          <w:pgSz w:w="11907" w:h="16840" w:code="9"/>
          <w:pgMar w:top="1701" w:right="1418" w:bottom="1701" w:left="1701" w:header="567" w:footer="851" w:gutter="0"/>
          <w:cols w:num="2" w:space="720"/>
          <w:docGrid w:linePitch="360"/>
        </w:sectPr>
      </w:pPr>
    </w:p>
    <w:p w:rsidR="008E421A" w:rsidRPr="008E421A" w:rsidRDefault="008E421A" w:rsidP="00A52E92">
      <w:pPr>
        <w:spacing w:after="0"/>
        <w:rPr>
          <w:rFonts w:ascii="Times New Roman" w:hAnsi="Times New Roman" w:cs="Times New Roman"/>
          <w:sz w:val="24"/>
          <w:szCs w:val="24"/>
        </w:rPr>
      </w:pPr>
    </w:p>
    <w:sectPr w:rsidR="008E421A" w:rsidRPr="008E421A" w:rsidSect="00C7583E">
      <w:type w:val="continuous"/>
      <w:pgSz w:w="11907" w:h="16840" w:code="9"/>
      <w:pgMar w:top="1701" w:right="1418" w:bottom="1701" w:left="1701" w:header="567" w:footer="851"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1FE" w:rsidRDefault="007611FE" w:rsidP="00DA7CEF">
      <w:pPr>
        <w:spacing w:after="0" w:line="240" w:lineRule="auto"/>
      </w:pPr>
      <w:r>
        <w:separator/>
      </w:r>
    </w:p>
  </w:endnote>
  <w:endnote w:type="continuationSeparator" w:id="1">
    <w:p w:rsidR="007611FE" w:rsidRDefault="007611FE" w:rsidP="00DA7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MS Mincho"/>
    <w:charset w:val="80"/>
    <w:family w:val="auto"/>
    <w:pitch w:val="variable"/>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450"/>
      <w:docPartObj>
        <w:docPartGallery w:val="Page Numbers (Bottom of Page)"/>
        <w:docPartUnique/>
      </w:docPartObj>
    </w:sdtPr>
    <w:sdtEndPr>
      <w:rPr>
        <w:rFonts w:ascii="Times New Roman" w:hAnsi="Times New Roman"/>
        <w:sz w:val="20"/>
        <w:szCs w:val="20"/>
      </w:rPr>
    </w:sdtEndPr>
    <w:sdtContent>
      <w:p w:rsidR="0016772C" w:rsidRPr="00317D09" w:rsidRDefault="007C7A60" w:rsidP="00317D09">
        <w:pPr>
          <w:pStyle w:val="Footer"/>
          <w:jc w:val="center"/>
          <w:rPr>
            <w:rFonts w:ascii="Times New Roman" w:hAnsi="Times New Roman"/>
            <w:sz w:val="20"/>
            <w:szCs w:val="20"/>
          </w:rPr>
        </w:pPr>
        <w:r w:rsidRPr="00F20DB5">
          <w:rPr>
            <w:rFonts w:ascii="Times New Roman" w:hAnsi="Times New Roman"/>
            <w:sz w:val="20"/>
            <w:szCs w:val="20"/>
          </w:rPr>
          <w:fldChar w:fldCharType="begin"/>
        </w:r>
        <w:r w:rsidR="0016772C" w:rsidRPr="00F20DB5">
          <w:rPr>
            <w:rFonts w:ascii="Times New Roman" w:hAnsi="Times New Roman"/>
            <w:sz w:val="20"/>
            <w:szCs w:val="20"/>
          </w:rPr>
          <w:instrText xml:space="preserve"> PAGE   \* MERGEFORMAT </w:instrText>
        </w:r>
        <w:r w:rsidRPr="00F20DB5">
          <w:rPr>
            <w:rFonts w:ascii="Times New Roman" w:hAnsi="Times New Roman"/>
            <w:sz w:val="20"/>
            <w:szCs w:val="20"/>
          </w:rPr>
          <w:fldChar w:fldCharType="separate"/>
        </w:r>
        <w:r w:rsidR="00B8420C">
          <w:rPr>
            <w:rFonts w:ascii="Times New Roman" w:hAnsi="Times New Roman"/>
            <w:noProof/>
            <w:sz w:val="20"/>
            <w:szCs w:val="20"/>
          </w:rPr>
          <w:t>4</w:t>
        </w:r>
        <w:r w:rsidRPr="00F20DB5">
          <w:rPr>
            <w:rFonts w:ascii="Times New Roman" w:hAnsi="Times New Roman"/>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447"/>
      <w:docPartObj>
        <w:docPartGallery w:val="Page Numbers (Bottom of Page)"/>
        <w:docPartUnique/>
      </w:docPartObj>
    </w:sdtPr>
    <w:sdtEndPr>
      <w:rPr>
        <w:rFonts w:ascii="Times New Roman" w:hAnsi="Times New Roman"/>
        <w:sz w:val="20"/>
        <w:szCs w:val="20"/>
      </w:rPr>
    </w:sdtEndPr>
    <w:sdtContent>
      <w:p w:rsidR="0016772C" w:rsidRPr="00317D09" w:rsidRDefault="007C7A60" w:rsidP="00317D09">
        <w:pPr>
          <w:pStyle w:val="Footer"/>
          <w:jc w:val="center"/>
          <w:rPr>
            <w:rFonts w:ascii="Times New Roman" w:hAnsi="Times New Roman"/>
            <w:sz w:val="20"/>
            <w:szCs w:val="20"/>
          </w:rPr>
        </w:pPr>
        <w:r w:rsidRPr="00EB6369">
          <w:rPr>
            <w:rFonts w:ascii="Times New Roman" w:hAnsi="Times New Roman"/>
            <w:sz w:val="20"/>
            <w:szCs w:val="20"/>
          </w:rPr>
          <w:fldChar w:fldCharType="begin"/>
        </w:r>
        <w:r w:rsidR="0016772C" w:rsidRPr="00EB6369">
          <w:rPr>
            <w:rFonts w:ascii="Times New Roman" w:hAnsi="Times New Roman"/>
            <w:sz w:val="20"/>
            <w:szCs w:val="20"/>
          </w:rPr>
          <w:instrText xml:space="preserve"> PAGE   \* MERGEFORMAT </w:instrText>
        </w:r>
        <w:r w:rsidRPr="00EB6369">
          <w:rPr>
            <w:rFonts w:ascii="Times New Roman" w:hAnsi="Times New Roman"/>
            <w:sz w:val="20"/>
            <w:szCs w:val="20"/>
          </w:rPr>
          <w:fldChar w:fldCharType="separate"/>
        </w:r>
        <w:r w:rsidR="00B8420C">
          <w:rPr>
            <w:rFonts w:ascii="Times New Roman" w:hAnsi="Times New Roman"/>
            <w:noProof/>
            <w:sz w:val="20"/>
            <w:szCs w:val="20"/>
          </w:rPr>
          <w:t>5</w:t>
        </w:r>
        <w:r w:rsidRPr="00EB6369">
          <w:rPr>
            <w:rFonts w:ascii="Times New Roman" w:hAnsi="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1FE" w:rsidRDefault="007611FE" w:rsidP="00DA7CEF">
      <w:pPr>
        <w:spacing w:after="0" w:line="240" w:lineRule="auto"/>
      </w:pPr>
      <w:r>
        <w:separator/>
      </w:r>
    </w:p>
  </w:footnote>
  <w:footnote w:type="continuationSeparator" w:id="1">
    <w:p w:rsidR="007611FE" w:rsidRDefault="007611FE" w:rsidP="00DA7C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8B8" w:rsidRPr="006112CF" w:rsidRDefault="008058B8" w:rsidP="008058B8">
    <w:pPr>
      <w:pStyle w:val="Default"/>
      <w:jc w:val="center"/>
      <w:rPr>
        <w:b/>
      </w:rPr>
    </w:pPr>
    <w:r w:rsidRPr="00907127">
      <w:rPr>
        <w:b/>
      </w:rPr>
      <w:t>ANALISIS KONTRIBUSI USAHATANI KOPI RAKYAT TERHADAP PENDAPATAN TOTAL PETANI DI DESA TELUK AGUNG KECAMATAN MEKAKAU ILIR KABUPATEN OKU SELATAN</w:t>
    </w:r>
  </w:p>
  <w:p w:rsidR="008058B8" w:rsidRPr="008058B8" w:rsidRDefault="008058B8" w:rsidP="008058B8">
    <w:pPr>
      <w:pStyle w:val="Default"/>
      <w:jc w:val="center"/>
      <w:rPr>
        <w:bCs/>
      </w:rPr>
    </w:pPr>
    <w:r>
      <w:rPr>
        <w:b/>
        <w:bCs/>
      </w:rPr>
      <w:t>Dwi Anggraini</w:t>
    </w:r>
    <w:r w:rsidRPr="00D652EC">
      <w:rPr>
        <w:b/>
        <w:bCs/>
      </w:rPr>
      <w:t xml:space="preserve">, </w:t>
    </w:r>
    <w:r>
      <w:rPr>
        <w:b/>
        <w:bCs/>
      </w:rPr>
      <w:t>Endang Lastinawati</w:t>
    </w:r>
    <w:r w:rsidRPr="00D652EC">
      <w:rPr>
        <w:b/>
        <w:bCs/>
      </w:rPr>
      <w:t xml:space="preserve">, </w:t>
    </w:r>
    <w:r>
      <w:rPr>
        <w:b/>
        <w:bCs/>
      </w:rPr>
      <w:t>Purwadi</w:t>
    </w:r>
  </w:p>
  <w:p w:rsidR="0016772C" w:rsidRPr="00F270E4" w:rsidRDefault="0016772C" w:rsidP="008058B8">
    <w:pPr>
      <w:pStyle w:val="Default"/>
      <w:jc w:val="center"/>
      <w:rPr>
        <w:b/>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80BB3"/>
    <w:multiLevelType w:val="hybridMultilevel"/>
    <w:tmpl w:val="9D6CE9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472A47"/>
    <w:multiLevelType w:val="hybridMultilevel"/>
    <w:tmpl w:val="DF600FA0"/>
    <w:lvl w:ilvl="0" w:tplc="B3C06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2C2EBA"/>
    <w:multiLevelType w:val="hybridMultilevel"/>
    <w:tmpl w:val="0284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843D87"/>
    <w:multiLevelType w:val="hybridMultilevel"/>
    <w:tmpl w:val="1EECCF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E05916"/>
    <w:multiLevelType w:val="hybridMultilevel"/>
    <w:tmpl w:val="3DA8DD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F4F1836"/>
    <w:multiLevelType w:val="hybridMultilevel"/>
    <w:tmpl w:val="0FC8BF0E"/>
    <w:lvl w:ilvl="0" w:tplc="A6326B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nsid w:val="392175D5"/>
    <w:multiLevelType w:val="hybridMultilevel"/>
    <w:tmpl w:val="B54807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0F326E"/>
    <w:multiLevelType w:val="hybridMultilevel"/>
    <w:tmpl w:val="693E0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BD7796"/>
    <w:multiLevelType w:val="hybridMultilevel"/>
    <w:tmpl w:val="9446DD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86121A"/>
    <w:multiLevelType w:val="hybridMultilevel"/>
    <w:tmpl w:val="86108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A76270"/>
    <w:multiLevelType w:val="hybridMultilevel"/>
    <w:tmpl w:val="C5CEE1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B88659C"/>
    <w:multiLevelType w:val="hybridMultilevel"/>
    <w:tmpl w:val="CA4EBD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D9F2424"/>
    <w:multiLevelType w:val="hybridMultilevel"/>
    <w:tmpl w:val="6E9CD9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08702A4"/>
    <w:multiLevelType w:val="hybridMultilevel"/>
    <w:tmpl w:val="0F48A7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2D4234E"/>
    <w:multiLevelType w:val="hybridMultilevel"/>
    <w:tmpl w:val="488C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F34F3C"/>
    <w:multiLevelType w:val="hybridMultilevel"/>
    <w:tmpl w:val="68587EE4"/>
    <w:lvl w:ilvl="0" w:tplc="30BE3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32187"/>
    <w:multiLevelType w:val="hybridMultilevel"/>
    <w:tmpl w:val="4FDC112C"/>
    <w:lvl w:ilvl="0" w:tplc="29CE46DC">
      <w:start w:val="1"/>
      <w:numFmt w:val="decimal"/>
      <w:lvlText w:val="%1."/>
      <w:lvlJc w:val="left"/>
      <w:pPr>
        <w:ind w:left="1331" w:hanging="402"/>
      </w:pPr>
      <w:rPr>
        <w:rFonts w:ascii="Times New Roman" w:eastAsiaTheme="minorHAnsi" w:hAnsi="Times New Roman" w:cs="Times New Roman" w:hint="default"/>
        <w:w w:val="102"/>
        <w:sz w:val="22"/>
        <w:szCs w:val="22"/>
        <w:lang w:eastAsia="en-US" w:bidi="ar-SA"/>
      </w:rPr>
    </w:lvl>
    <w:lvl w:ilvl="1" w:tplc="EB2CA76E">
      <w:numFmt w:val="bullet"/>
      <w:lvlText w:val="•"/>
      <w:lvlJc w:val="left"/>
      <w:pPr>
        <w:ind w:left="2118" w:hanging="402"/>
      </w:pPr>
      <w:rPr>
        <w:rFonts w:hint="default"/>
        <w:lang w:eastAsia="en-US" w:bidi="ar-SA"/>
      </w:rPr>
    </w:lvl>
    <w:lvl w:ilvl="2" w:tplc="9E522D7A">
      <w:numFmt w:val="bullet"/>
      <w:lvlText w:val="•"/>
      <w:lvlJc w:val="left"/>
      <w:pPr>
        <w:ind w:left="2896" w:hanging="402"/>
      </w:pPr>
      <w:rPr>
        <w:rFonts w:hint="default"/>
        <w:lang w:eastAsia="en-US" w:bidi="ar-SA"/>
      </w:rPr>
    </w:lvl>
    <w:lvl w:ilvl="3" w:tplc="1200F00A">
      <w:numFmt w:val="bullet"/>
      <w:lvlText w:val="•"/>
      <w:lvlJc w:val="left"/>
      <w:pPr>
        <w:ind w:left="3674" w:hanging="402"/>
      </w:pPr>
      <w:rPr>
        <w:rFonts w:hint="default"/>
        <w:lang w:eastAsia="en-US" w:bidi="ar-SA"/>
      </w:rPr>
    </w:lvl>
    <w:lvl w:ilvl="4" w:tplc="6DA273CE">
      <w:numFmt w:val="bullet"/>
      <w:lvlText w:val="•"/>
      <w:lvlJc w:val="left"/>
      <w:pPr>
        <w:ind w:left="4452" w:hanging="402"/>
      </w:pPr>
      <w:rPr>
        <w:rFonts w:hint="default"/>
        <w:lang w:eastAsia="en-US" w:bidi="ar-SA"/>
      </w:rPr>
    </w:lvl>
    <w:lvl w:ilvl="5" w:tplc="40B0200C">
      <w:numFmt w:val="bullet"/>
      <w:lvlText w:val="•"/>
      <w:lvlJc w:val="left"/>
      <w:pPr>
        <w:ind w:left="5230" w:hanging="402"/>
      </w:pPr>
      <w:rPr>
        <w:rFonts w:hint="default"/>
        <w:lang w:eastAsia="en-US" w:bidi="ar-SA"/>
      </w:rPr>
    </w:lvl>
    <w:lvl w:ilvl="6" w:tplc="AD004A54">
      <w:numFmt w:val="bullet"/>
      <w:lvlText w:val="•"/>
      <w:lvlJc w:val="left"/>
      <w:pPr>
        <w:ind w:left="6008" w:hanging="402"/>
      </w:pPr>
      <w:rPr>
        <w:rFonts w:hint="default"/>
        <w:lang w:eastAsia="en-US" w:bidi="ar-SA"/>
      </w:rPr>
    </w:lvl>
    <w:lvl w:ilvl="7" w:tplc="116A4ECE">
      <w:numFmt w:val="bullet"/>
      <w:lvlText w:val="•"/>
      <w:lvlJc w:val="left"/>
      <w:pPr>
        <w:ind w:left="6786" w:hanging="402"/>
      </w:pPr>
      <w:rPr>
        <w:rFonts w:hint="default"/>
        <w:lang w:eastAsia="en-US" w:bidi="ar-SA"/>
      </w:rPr>
    </w:lvl>
    <w:lvl w:ilvl="8" w:tplc="98849CEE">
      <w:numFmt w:val="bullet"/>
      <w:lvlText w:val="•"/>
      <w:lvlJc w:val="left"/>
      <w:pPr>
        <w:ind w:left="7564" w:hanging="402"/>
      </w:pPr>
      <w:rPr>
        <w:rFonts w:hint="default"/>
        <w:lang w:eastAsia="en-US" w:bidi="ar-SA"/>
      </w:rPr>
    </w:lvl>
  </w:abstractNum>
  <w:abstractNum w:abstractNumId="21">
    <w:nsid w:val="7F5A6537"/>
    <w:multiLevelType w:val="hybridMultilevel"/>
    <w:tmpl w:val="6F962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9"/>
  </w:num>
  <w:num w:numId="4">
    <w:abstractNumId w:val="9"/>
  </w:num>
  <w:num w:numId="5">
    <w:abstractNumId w:val="7"/>
  </w:num>
  <w:num w:numId="6">
    <w:abstractNumId w:val="2"/>
  </w:num>
  <w:num w:numId="7">
    <w:abstractNumId w:val="12"/>
  </w:num>
  <w:num w:numId="8">
    <w:abstractNumId w:val="10"/>
  </w:num>
  <w:num w:numId="9">
    <w:abstractNumId w:val="18"/>
  </w:num>
  <w:num w:numId="10">
    <w:abstractNumId w:val="17"/>
  </w:num>
  <w:num w:numId="11">
    <w:abstractNumId w:val="8"/>
  </w:num>
  <w:num w:numId="12">
    <w:abstractNumId w:val="16"/>
  </w:num>
  <w:num w:numId="13">
    <w:abstractNumId w:val="13"/>
  </w:num>
  <w:num w:numId="14">
    <w:abstractNumId w:val="4"/>
  </w:num>
  <w:num w:numId="15">
    <w:abstractNumId w:val="0"/>
  </w:num>
  <w:num w:numId="16">
    <w:abstractNumId w:val="3"/>
  </w:num>
  <w:num w:numId="17">
    <w:abstractNumId w:val="14"/>
  </w:num>
  <w:num w:numId="18">
    <w:abstractNumId w:val="15"/>
  </w:num>
  <w:num w:numId="19">
    <w:abstractNumId w:val="21"/>
  </w:num>
  <w:num w:numId="20">
    <w:abstractNumId w:val="20"/>
  </w:num>
  <w:num w:numId="21">
    <w:abstractNumId w:val="11"/>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mirrorMargins/>
  <w:hideSpellingErrors/>
  <w:defaultTabStop w:val="720"/>
  <w:evenAndOddHeaders/>
  <w:drawingGridHorizontalSpacing w:val="110"/>
  <w:displayHorizontalDrawingGridEvery w:val="2"/>
  <w:characterSpacingControl w:val="doNotCompress"/>
  <w:hdrShapeDefaults>
    <o:shapedefaults v:ext="edit" spidmax="31746"/>
  </w:hdrShapeDefaults>
  <w:footnotePr>
    <w:footnote w:id="0"/>
    <w:footnote w:id="1"/>
  </w:footnotePr>
  <w:endnotePr>
    <w:endnote w:id="0"/>
    <w:endnote w:id="1"/>
  </w:endnotePr>
  <w:compat>
    <w:useFELayout/>
  </w:compat>
  <w:rsids>
    <w:rsidRoot w:val="009D7895"/>
    <w:rsid w:val="00001704"/>
    <w:rsid w:val="00002C53"/>
    <w:rsid w:val="00004C70"/>
    <w:rsid w:val="00014963"/>
    <w:rsid w:val="00017E87"/>
    <w:rsid w:val="00030830"/>
    <w:rsid w:val="00033719"/>
    <w:rsid w:val="00034082"/>
    <w:rsid w:val="000512CA"/>
    <w:rsid w:val="00062430"/>
    <w:rsid w:val="00097251"/>
    <w:rsid w:val="000A3FE2"/>
    <w:rsid w:val="000A554B"/>
    <w:rsid w:val="000A5741"/>
    <w:rsid w:val="000B284F"/>
    <w:rsid w:val="000D1A8B"/>
    <w:rsid w:val="000F1EF4"/>
    <w:rsid w:val="000F5501"/>
    <w:rsid w:val="001048EB"/>
    <w:rsid w:val="00104C09"/>
    <w:rsid w:val="001165A4"/>
    <w:rsid w:val="00127B2B"/>
    <w:rsid w:val="00130201"/>
    <w:rsid w:val="001410BC"/>
    <w:rsid w:val="001524A8"/>
    <w:rsid w:val="0016772C"/>
    <w:rsid w:val="0017476F"/>
    <w:rsid w:val="001748D4"/>
    <w:rsid w:val="0018698A"/>
    <w:rsid w:val="001A0756"/>
    <w:rsid w:val="001A2E3D"/>
    <w:rsid w:val="001B3F24"/>
    <w:rsid w:val="001C435F"/>
    <w:rsid w:val="001C7373"/>
    <w:rsid w:val="001E0BE5"/>
    <w:rsid w:val="00212F57"/>
    <w:rsid w:val="00213CDE"/>
    <w:rsid w:val="00236844"/>
    <w:rsid w:val="0024288D"/>
    <w:rsid w:val="00246AA4"/>
    <w:rsid w:val="0025287C"/>
    <w:rsid w:val="00255E8D"/>
    <w:rsid w:val="00261C20"/>
    <w:rsid w:val="0026701C"/>
    <w:rsid w:val="002833B2"/>
    <w:rsid w:val="0028428B"/>
    <w:rsid w:val="0029385F"/>
    <w:rsid w:val="00297212"/>
    <w:rsid w:val="002A62B2"/>
    <w:rsid w:val="002C0342"/>
    <w:rsid w:val="002C28CF"/>
    <w:rsid w:val="002F5808"/>
    <w:rsid w:val="003003C0"/>
    <w:rsid w:val="00310170"/>
    <w:rsid w:val="003144A1"/>
    <w:rsid w:val="00317D09"/>
    <w:rsid w:val="003236A7"/>
    <w:rsid w:val="00345D18"/>
    <w:rsid w:val="00350DE0"/>
    <w:rsid w:val="003521F4"/>
    <w:rsid w:val="00353C4E"/>
    <w:rsid w:val="00356F4F"/>
    <w:rsid w:val="0036764A"/>
    <w:rsid w:val="003735F6"/>
    <w:rsid w:val="00392E9E"/>
    <w:rsid w:val="003A6624"/>
    <w:rsid w:val="003F4C48"/>
    <w:rsid w:val="003F512B"/>
    <w:rsid w:val="00403491"/>
    <w:rsid w:val="00416818"/>
    <w:rsid w:val="004307C8"/>
    <w:rsid w:val="00433CD4"/>
    <w:rsid w:val="0046399C"/>
    <w:rsid w:val="00464BC8"/>
    <w:rsid w:val="00466CC3"/>
    <w:rsid w:val="004713F5"/>
    <w:rsid w:val="004A0E6F"/>
    <w:rsid w:val="004A68E4"/>
    <w:rsid w:val="004B1614"/>
    <w:rsid w:val="004B4A64"/>
    <w:rsid w:val="004B4E7F"/>
    <w:rsid w:val="004C5EEA"/>
    <w:rsid w:val="004D0516"/>
    <w:rsid w:val="004E10BF"/>
    <w:rsid w:val="004E61BF"/>
    <w:rsid w:val="004F11BA"/>
    <w:rsid w:val="004F675D"/>
    <w:rsid w:val="004F71FA"/>
    <w:rsid w:val="00547F5E"/>
    <w:rsid w:val="00570693"/>
    <w:rsid w:val="00574E68"/>
    <w:rsid w:val="005753E2"/>
    <w:rsid w:val="005A2A66"/>
    <w:rsid w:val="005A71BD"/>
    <w:rsid w:val="005E27D2"/>
    <w:rsid w:val="005F122C"/>
    <w:rsid w:val="00607CD3"/>
    <w:rsid w:val="006112CF"/>
    <w:rsid w:val="0061768A"/>
    <w:rsid w:val="00620CE2"/>
    <w:rsid w:val="00636F38"/>
    <w:rsid w:val="00637F82"/>
    <w:rsid w:val="0064463B"/>
    <w:rsid w:val="00647ADC"/>
    <w:rsid w:val="00664117"/>
    <w:rsid w:val="0066677C"/>
    <w:rsid w:val="00682BF8"/>
    <w:rsid w:val="00697C07"/>
    <w:rsid w:val="006B39BC"/>
    <w:rsid w:val="006B42FA"/>
    <w:rsid w:val="006E1DC9"/>
    <w:rsid w:val="006E57C0"/>
    <w:rsid w:val="006F29FB"/>
    <w:rsid w:val="006F2C4B"/>
    <w:rsid w:val="00725D32"/>
    <w:rsid w:val="00743C0D"/>
    <w:rsid w:val="00757FE8"/>
    <w:rsid w:val="007611FE"/>
    <w:rsid w:val="00765502"/>
    <w:rsid w:val="00770684"/>
    <w:rsid w:val="00774FB0"/>
    <w:rsid w:val="00782B6D"/>
    <w:rsid w:val="007944B5"/>
    <w:rsid w:val="00795017"/>
    <w:rsid w:val="007978ED"/>
    <w:rsid w:val="007A09D8"/>
    <w:rsid w:val="007B7F03"/>
    <w:rsid w:val="007C7A60"/>
    <w:rsid w:val="007D2E0D"/>
    <w:rsid w:val="007F2A3F"/>
    <w:rsid w:val="008058B8"/>
    <w:rsid w:val="00821CA4"/>
    <w:rsid w:val="0082610D"/>
    <w:rsid w:val="00827592"/>
    <w:rsid w:val="00835E29"/>
    <w:rsid w:val="00851F78"/>
    <w:rsid w:val="00853CE7"/>
    <w:rsid w:val="0087124F"/>
    <w:rsid w:val="0087607F"/>
    <w:rsid w:val="00883D39"/>
    <w:rsid w:val="00886543"/>
    <w:rsid w:val="00886B69"/>
    <w:rsid w:val="008879B0"/>
    <w:rsid w:val="008D16E3"/>
    <w:rsid w:val="008E421A"/>
    <w:rsid w:val="00900751"/>
    <w:rsid w:val="00907127"/>
    <w:rsid w:val="00912796"/>
    <w:rsid w:val="00912D9A"/>
    <w:rsid w:val="00917C46"/>
    <w:rsid w:val="0092090D"/>
    <w:rsid w:val="00923F59"/>
    <w:rsid w:val="0092757A"/>
    <w:rsid w:val="0093138F"/>
    <w:rsid w:val="009317B4"/>
    <w:rsid w:val="009339E7"/>
    <w:rsid w:val="00940F3B"/>
    <w:rsid w:val="0094617B"/>
    <w:rsid w:val="009602D5"/>
    <w:rsid w:val="00963F2B"/>
    <w:rsid w:val="009774CD"/>
    <w:rsid w:val="00991960"/>
    <w:rsid w:val="00991DC3"/>
    <w:rsid w:val="00994226"/>
    <w:rsid w:val="009A4064"/>
    <w:rsid w:val="009A7441"/>
    <w:rsid w:val="009B1779"/>
    <w:rsid w:val="009B7B20"/>
    <w:rsid w:val="009C02D3"/>
    <w:rsid w:val="009D2941"/>
    <w:rsid w:val="009D7895"/>
    <w:rsid w:val="009E789C"/>
    <w:rsid w:val="009F6651"/>
    <w:rsid w:val="00A1423A"/>
    <w:rsid w:val="00A32115"/>
    <w:rsid w:val="00A506BE"/>
    <w:rsid w:val="00A52E92"/>
    <w:rsid w:val="00A84FD5"/>
    <w:rsid w:val="00A8692B"/>
    <w:rsid w:val="00A964E7"/>
    <w:rsid w:val="00AC3E39"/>
    <w:rsid w:val="00AD7301"/>
    <w:rsid w:val="00AF7A64"/>
    <w:rsid w:val="00B04F69"/>
    <w:rsid w:val="00B06334"/>
    <w:rsid w:val="00B55BB8"/>
    <w:rsid w:val="00B70525"/>
    <w:rsid w:val="00B71642"/>
    <w:rsid w:val="00B8420C"/>
    <w:rsid w:val="00B93218"/>
    <w:rsid w:val="00B944A4"/>
    <w:rsid w:val="00BA100D"/>
    <w:rsid w:val="00BA2699"/>
    <w:rsid w:val="00BA4263"/>
    <w:rsid w:val="00BC29B1"/>
    <w:rsid w:val="00BC6E46"/>
    <w:rsid w:val="00BD3726"/>
    <w:rsid w:val="00BD40E2"/>
    <w:rsid w:val="00BF0D8D"/>
    <w:rsid w:val="00C032D5"/>
    <w:rsid w:val="00C04B4C"/>
    <w:rsid w:val="00C26338"/>
    <w:rsid w:val="00C35B99"/>
    <w:rsid w:val="00C7583E"/>
    <w:rsid w:val="00CB4F38"/>
    <w:rsid w:val="00CC309F"/>
    <w:rsid w:val="00D02F25"/>
    <w:rsid w:val="00D04283"/>
    <w:rsid w:val="00D40C33"/>
    <w:rsid w:val="00D41357"/>
    <w:rsid w:val="00D42A5E"/>
    <w:rsid w:val="00D52AAA"/>
    <w:rsid w:val="00D5650D"/>
    <w:rsid w:val="00D6363E"/>
    <w:rsid w:val="00D652EC"/>
    <w:rsid w:val="00D7384F"/>
    <w:rsid w:val="00D97ECC"/>
    <w:rsid w:val="00DA1703"/>
    <w:rsid w:val="00DA7CEF"/>
    <w:rsid w:val="00DB4E45"/>
    <w:rsid w:val="00DC523B"/>
    <w:rsid w:val="00E05205"/>
    <w:rsid w:val="00E138B1"/>
    <w:rsid w:val="00E225A2"/>
    <w:rsid w:val="00E53037"/>
    <w:rsid w:val="00E572AD"/>
    <w:rsid w:val="00E60A1C"/>
    <w:rsid w:val="00E659B7"/>
    <w:rsid w:val="00E65CEF"/>
    <w:rsid w:val="00E936B8"/>
    <w:rsid w:val="00E96B2E"/>
    <w:rsid w:val="00EB3CBA"/>
    <w:rsid w:val="00EB6369"/>
    <w:rsid w:val="00EC020F"/>
    <w:rsid w:val="00EC1159"/>
    <w:rsid w:val="00EC433A"/>
    <w:rsid w:val="00EE1C3B"/>
    <w:rsid w:val="00EE2A84"/>
    <w:rsid w:val="00EE4360"/>
    <w:rsid w:val="00EE6EFD"/>
    <w:rsid w:val="00EE7AB2"/>
    <w:rsid w:val="00EF5AFE"/>
    <w:rsid w:val="00F02864"/>
    <w:rsid w:val="00F030BA"/>
    <w:rsid w:val="00F20DB5"/>
    <w:rsid w:val="00F22F75"/>
    <w:rsid w:val="00F2350A"/>
    <w:rsid w:val="00F236A0"/>
    <w:rsid w:val="00F251C2"/>
    <w:rsid w:val="00F270E4"/>
    <w:rsid w:val="00F37D58"/>
    <w:rsid w:val="00F47D2E"/>
    <w:rsid w:val="00F518C0"/>
    <w:rsid w:val="00F545C2"/>
    <w:rsid w:val="00F573CE"/>
    <w:rsid w:val="00F64F46"/>
    <w:rsid w:val="00F747D9"/>
    <w:rsid w:val="00FA12F8"/>
    <w:rsid w:val="00FC33B7"/>
    <w:rsid w:val="00FD389B"/>
    <w:rsid w:val="00FD6C3A"/>
    <w:rsid w:val="00FD758E"/>
    <w:rsid w:val="00FE15FD"/>
    <w:rsid w:val="00FE2664"/>
    <w:rsid w:val="00FE42F6"/>
    <w:rsid w:val="00FF049B"/>
    <w:rsid w:val="00FF18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75D"/>
  </w:style>
  <w:style w:type="paragraph" w:styleId="Heading2">
    <w:name w:val="heading 2"/>
    <w:basedOn w:val="Normal"/>
    <w:next w:val="Normal"/>
    <w:link w:val="Heading2Char"/>
    <w:uiPriority w:val="9"/>
    <w:unhideWhenUsed/>
    <w:qFormat/>
    <w:rsid w:val="00DA7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2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link w:val="ListParagraphChar"/>
    <w:uiPriority w:val="34"/>
    <w:qFormat/>
    <w:rsid w:val="00EB3CBA"/>
    <w:pPr>
      <w:ind w:left="720"/>
      <w:contextualSpacing/>
    </w:pPr>
    <w:rPr>
      <w:lang w:val="id-ID"/>
    </w:rPr>
  </w:style>
  <w:style w:type="paragraph" w:styleId="NormalWeb">
    <w:name w:val="Normal (Web)"/>
    <w:basedOn w:val="Normal"/>
    <w:uiPriority w:val="99"/>
    <w:unhideWhenUsed/>
    <w:rsid w:val="00BC29B1"/>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7F2A3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A7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CEF"/>
  </w:style>
  <w:style w:type="character" w:customStyle="1" w:styleId="Heading2Char">
    <w:name w:val="Heading 2 Char"/>
    <w:basedOn w:val="DefaultParagraphFont"/>
    <w:link w:val="Heading2"/>
    <w:uiPriority w:val="9"/>
    <w:rsid w:val="00DA7CE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70684"/>
    <w:pPr>
      <w:widowControl w:val="0"/>
      <w:suppressAutoHyphens/>
      <w:spacing w:after="0" w:line="240" w:lineRule="auto"/>
    </w:pPr>
    <w:rPr>
      <w:rFonts w:ascii="Times New Roman" w:eastAsia="Droid Sans Fallback" w:hAnsi="Times New Roman" w:cs="Mangal"/>
      <w:kern w:val="2"/>
      <w:sz w:val="24"/>
      <w:szCs w:val="21"/>
      <w:lang w:eastAsia="hi-IN" w:bidi="hi-IN"/>
    </w:rPr>
  </w:style>
  <w:style w:type="table" w:styleId="TableGrid">
    <w:name w:val="Table Grid"/>
    <w:basedOn w:val="TableNormal"/>
    <w:uiPriority w:val="59"/>
    <w:rsid w:val="009B7B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BC6E46"/>
    <w:rPr>
      <w:lang w:val="id-ID"/>
    </w:rPr>
  </w:style>
  <w:style w:type="paragraph" w:styleId="HTMLPreformatted">
    <w:name w:val="HTML Preformatted"/>
    <w:basedOn w:val="Normal"/>
    <w:link w:val="HTMLPreformattedChar"/>
    <w:uiPriority w:val="99"/>
    <w:semiHidden/>
    <w:unhideWhenUsed/>
    <w:rsid w:val="00907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7127"/>
    <w:rPr>
      <w:rFonts w:ascii="Courier New" w:eastAsia="Times New Roman" w:hAnsi="Courier New" w:cs="Courier New"/>
      <w:sz w:val="20"/>
      <w:szCs w:val="20"/>
    </w:rPr>
  </w:style>
  <w:style w:type="character" w:customStyle="1" w:styleId="y2iqfc">
    <w:name w:val="y2iqfc"/>
    <w:basedOn w:val="DefaultParagraphFont"/>
    <w:rsid w:val="00907127"/>
  </w:style>
  <w:style w:type="character" w:customStyle="1" w:styleId="markedcontent">
    <w:name w:val="markedcontent"/>
    <w:basedOn w:val="DefaultParagraphFont"/>
    <w:rsid w:val="009339E7"/>
  </w:style>
  <w:style w:type="paragraph" w:styleId="BodyText">
    <w:name w:val="Body Text"/>
    <w:basedOn w:val="Normal"/>
    <w:link w:val="BodyTextChar"/>
    <w:uiPriority w:val="1"/>
    <w:qFormat/>
    <w:rsid w:val="001B3F2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B3F2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F2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B3CBA"/>
    <w:pPr>
      <w:ind w:left="720"/>
      <w:contextualSpacing/>
    </w:pPr>
    <w:rPr>
      <w:lang w:val="id-ID"/>
    </w:rPr>
  </w:style>
  <w:style w:type="paragraph" w:styleId="NormalWeb">
    <w:name w:val="Normal (Web)"/>
    <w:basedOn w:val="Normal"/>
    <w:uiPriority w:val="99"/>
    <w:unhideWhenUsed/>
    <w:rsid w:val="00BC29B1"/>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7F2A3F"/>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514002825">
      <w:bodyDiv w:val="1"/>
      <w:marLeft w:val="0"/>
      <w:marRight w:val="0"/>
      <w:marTop w:val="0"/>
      <w:marBottom w:val="0"/>
      <w:divBdr>
        <w:top w:val="none" w:sz="0" w:space="0" w:color="auto"/>
        <w:left w:val="none" w:sz="0" w:space="0" w:color="auto"/>
        <w:bottom w:val="none" w:sz="0" w:space="0" w:color="auto"/>
        <w:right w:val="none" w:sz="0" w:space="0" w:color="auto"/>
      </w:divBdr>
    </w:div>
    <w:div w:id="690839856">
      <w:bodyDiv w:val="1"/>
      <w:marLeft w:val="0"/>
      <w:marRight w:val="0"/>
      <w:marTop w:val="0"/>
      <w:marBottom w:val="0"/>
      <w:divBdr>
        <w:top w:val="none" w:sz="0" w:space="0" w:color="auto"/>
        <w:left w:val="none" w:sz="0" w:space="0" w:color="auto"/>
        <w:bottom w:val="none" w:sz="0" w:space="0" w:color="auto"/>
        <w:right w:val="none" w:sz="0" w:space="0" w:color="auto"/>
      </w:divBdr>
    </w:div>
    <w:div w:id="165059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a252001@gmail.com"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69E1C-2BD2-49A0-889C-47C7DC5F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2423</Words>
  <Characters>13815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ACER</cp:lastModifiedBy>
  <cp:revision>2</cp:revision>
  <cp:lastPrinted>2023-02-28T02:38:00Z</cp:lastPrinted>
  <dcterms:created xsi:type="dcterms:W3CDTF">2023-03-03T16:22:00Z</dcterms:created>
  <dcterms:modified xsi:type="dcterms:W3CDTF">2023-03-03T16:22:00Z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2320f79d-cea9-38fe-ace3-4a8ca6b4a959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