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149" w:rsidRDefault="00D57149" w:rsidP="00964947">
      <w:pPr>
        <w:spacing w:after="0" w:line="240" w:lineRule="auto"/>
        <w:ind w:left="-284" w:right="-279"/>
        <w:jc w:val="center"/>
        <w:rPr>
          <w:rFonts w:ascii="Arial" w:hAnsi="Arial" w:cs="Arial"/>
          <w:b/>
          <w:sz w:val="28"/>
          <w:szCs w:val="24"/>
        </w:rPr>
      </w:pPr>
      <w:r w:rsidRPr="00C42A90">
        <w:rPr>
          <w:rFonts w:ascii="Arial" w:hAnsi="Arial" w:cs="Arial"/>
          <w:b/>
          <w:sz w:val="28"/>
          <w:szCs w:val="24"/>
        </w:rPr>
        <w:t xml:space="preserve">PERLINDUNGAN HUKUM </w:t>
      </w:r>
      <w:r w:rsidR="003270A9" w:rsidRPr="00C42A90">
        <w:rPr>
          <w:rFonts w:ascii="Arial" w:hAnsi="Arial" w:cs="Arial"/>
          <w:b/>
          <w:sz w:val="28"/>
          <w:szCs w:val="24"/>
        </w:rPr>
        <w:t xml:space="preserve">BAGI </w:t>
      </w:r>
      <w:r w:rsidRPr="00C42A90">
        <w:rPr>
          <w:rFonts w:ascii="Arial" w:hAnsi="Arial" w:cs="Arial"/>
          <w:b/>
          <w:sz w:val="28"/>
          <w:szCs w:val="24"/>
        </w:rPr>
        <w:t xml:space="preserve">PENGGUNA LAYANAN PINJAM MEMINJAM UANG </w:t>
      </w:r>
      <w:r w:rsidR="003270A9" w:rsidRPr="00C42A90">
        <w:rPr>
          <w:rFonts w:ascii="Arial" w:hAnsi="Arial" w:cs="Arial"/>
          <w:b/>
          <w:sz w:val="28"/>
          <w:szCs w:val="24"/>
        </w:rPr>
        <w:t>MENGGUNAKAN</w:t>
      </w:r>
      <w:r w:rsidRPr="00C42A90">
        <w:rPr>
          <w:rFonts w:ascii="Arial" w:hAnsi="Arial" w:cs="Arial"/>
          <w:b/>
          <w:sz w:val="28"/>
          <w:szCs w:val="24"/>
        </w:rPr>
        <w:t xml:space="preserve"> </w:t>
      </w:r>
      <w:r w:rsidRPr="00C42A90">
        <w:rPr>
          <w:rFonts w:ascii="Arial" w:hAnsi="Arial" w:cs="Arial"/>
          <w:b/>
          <w:i/>
          <w:sz w:val="28"/>
          <w:szCs w:val="24"/>
        </w:rPr>
        <w:t>PEER TO PEER LENDING</w:t>
      </w:r>
      <w:r w:rsidRPr="00C42A90">
        <w:rPr>
          <w:rFonts w:ascii="Arial" w:hAnsi="Arial" w:cs="Arial"/>
          <w:b/>
          <w:sz w:val="28"/>
          <w:szCs w:val="24"/>
        </w:rPr>
        <w:t xml:space="preserve"> BERDASARKAN PERATURAN OJK NOMOR 77/POJK.01/2016 </w:t>
      </w:r>
    </w:p>
    <w:p w:rsidR="00C01CDA" w:rsidRDefault="00C01CDA" w:rsidP="002A6DEF">
      <w:pPr>
        <w:spacing w:after="0" w:line="240" w:lineRule="auto"/>
        <w:jc w:val="center"/>
        <w:rPr>
          <w:rFonts w:ascii="Arial" w:hAnsi="Arial" w:cs="Arial"/>
          <w:b/>
          <w:sz w:val="28"/>
          <w:szCs w:val="24"/>
        </w:rPr>
      </w:pPr>
    </w:p>
    <w:p w:rsidR="00C01CDA" w:rsidRPr="00C01CDA" w:rsidRDefault="00C01CDA" w:rsidP="002A6DEF">
      <w:pPr>
        <w:spacing w:after="0" w:line="240" w:lineRule="auto"/>
        <w:jc w:val="center"/>
        <w:rPr>
          <w:rFonts w:ascii="Arial" w:hAnsi="Arial" w:cs="Arial"/>
          <w:b/>
          <w:sz w:val="24"/>
          <w:szCs w:val="24"/>
        </w:rPr>
      </w:pPr>
      <w:r w:rsidRPr="00C01CDA">
        <w:rPr>
          <w:rFonts w:ascii="Arial" w:hAnsi="Arial" w:cs="Arial"/>
          <w:b/>
          <w:sz w:val="24"/>
          <w:szCs w:val="24"/>
        </w:rPr>
        <w:t>Tuti Herawati *)</w:t>
      </w:r>
    </w:p>
    <w:p w:rsidR="00C01CDA" w:rsidRDefault="00A86D3E" w:rsidP="00C01CDA">
      <w:pPr>
        <w:spacing w:after="240" w:line="240" w:lineRule="auto"/>
        <w:jc w:val="center"/>
        <w:rPr>
          <w:rFonts w:ascii="Arial" w:hAnsi="Arial" w:cs="Arial"/>
          <w:b/>
          <w:sz w:val="24"/>
          <w:szCs w:val="24"/>
        </w:rPr>
      </w:pPr>
      <w:hyperlink r:id="rId8" w:history="1">
        <w:r w:rsidR="00E664BE" w:rsidRPr="009F7827">
          <w:rPr>
            <w:rStyle w:val="Hyperlink"/>
            <w:rFonts w:ascii="Arial" w:hAnsi="Arial" w:cs="Arial"/>
            <w:b/>
            <w:sz w:val="24"/>
            <w:szCs w:val="24"/>
          </w:rPr>
          <w:t>tutiherawati@unsub.ac.id</w:t>
        </w:r>
      </w:hyperlink>
    </w:p>
    <w:p w:rsidR="00C01CDA" w:rsidRPr="00C01CDA" w:rsidRDefault="00C01CDA" w:rsidP="00C01CDA">
      <w:pPr>
        <w:spacing w:after="0" w:line="240" w:lineRule="auto"/>
        <w:jc w:val="center"/>
        <w:rPr>
          <w:rFonts w:ascii="Arial" w:hAnsi="Arial" w:cs="Arial"/>
          <w:b/>
          <w:sz w:val="24"/>
          <w:szCs w:val="24"/>
        </w:rPr>
      </w:pPr>
      <w:r>
        <w:rPr>
          <w:rFonts w:ascii="Arial" w:hAnsi="Arial" w:cs="Arial"/>
          <w:b/>
          <w:sz w:val="24"/>
          <w:szCs w:val="24"/>
        </w:rPr>
        <w:t>Yelli Yusfidiana</w:t>
      </w:r>
      <w:r w:rsidRPr="00C01CDA">
        <w:rPr>
          <w:rFonts w:ascii="Arial" w:hAnsi="Arial" w:cs="Arial"/>
          <w:b/>
          <w:sz w:val="24"/>
          <w:szCs w:val="24"/>
        </w:rPr>
        <w:t xml:space="preserve"> *)</w:t>
      </w:r>
    </w:p>
    <w:p w:rsidR="00C01CDA" w:rsidRDefault="00A86D3E" w:rsidP="002A6DEF">
      <w:pPr>
        <w:spacing w:after="0" w:line="240" w:lineRule="auto"/>
        <w:jc w:val="center"/>
        <w:rPr>
          <w:rFonts w:ascii="Arial" w:hAnsi="Arial" w:cs="Arial"/>
          <w:b/>
          <w:sz w:val="24"/>
          <w:szCs w:val="24"/>
        </w:rPr>
      </w:pPr>
      <w:hyperlink r:id="rId9" w:history="1">
        <w:r w:rsidR="00E664BE" w:rsidRPr="009F7827">
          <w:rPr>
            <w:rStyle w:val="Hyperlink"/>
            <w:rFonts w:ascii="Arial" w:hAnsi="Arial" w:cs="Arial"/>
            <w:b/>
            <w:sz w:val="24"/>
            <w:szCs w:val="24"/>
          </w:rPr>
          <w:t>yelliyusfidi@gmail.com</w:t>
        </w:r>
      </w:hyperlink>
    </w:p>
    <w:p w:rsidR="00964947" w:rsidRDefault="00964947" w:rsidP="002A6DEF">
      <w:pPr>
        <w:spacing w:after="0" w:line="240" w:lineRule="auto"/>
        <w:jc w:val="center"/>
        <w:rPr>
          <w:rFonts w:ascii="Arial" w:hAnsi="Arial" w:cs="Arial"/>
          <w:b/>
          <w:sz w:val="24"/>
          <w:szCs w:val="24"/>
        </w:rPr>
      </w:pPr>
    </w:p>
    <w:p w:rsidR="00964947" w:rsidRDefault="00964947" w:rsidP="00964947">
      <w:pPr>
        <w:spacing w:after="0" w:line="360" w:lineRule="auto"/>
        <w:ind w:firstLine="567"/>
        <w:jc w:val="center"/>
        <w:rPr>
          <w:rFonts w:ascii="Arial" w:hAnsi="Arial" w:cs="Arial"/>
          <w:b/>
          <w:sz w:val="24"/>
          <w:szCs w:val="24"/>
        </w:rPr>
      </w:pPr>
      <w:r w:rsidRPr="00964947">
        <w:rPr>
          <w:rFonts w:ascii="Arial" w:hAnsi="Arial" w:cs="Arial"/>
          <w:b/>
          <w:i/>
          <w:sz w:val="24"/>
          <w:szCs w:val="24"/>
        </w:rPr>
        <w:t>ABSTRAC</w:t>
      </w:r>
      <w:r>
        <w:rPr>
          <w:rFonts w:ascii="Arial" w:hAnsi="Arial" w:cs="Arial"/>
          <w:b/>
          <w:i/>
          <w:sz w:val="24"/>
          <w:szCs w:val="24"/>
        </w:rPr>
        <w:t>T</w:t>
      </w:r>
    </w:p>
    <w:p w:rsidR="00964947" w:rsidRPr="00964947" w:rsidRDefault="00964947" w:rsidP="0096494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i/>
          <w:sz w:val="24"/>
          <w:szCs w:val="24"/>
          <w:lang w:val="en"/>
        </w:rPr>
      </w:pPr>
      <w:r w:rsidRPr="00964947">
        <w:rPr>
          <w:rFonts w:ascii="Arial" w:eastAsia="Times New Roman" w:hAnsi="Arial" w:cs="Arial"/>
          <w:i/>
          <w:sz w:val="24"/>
          <w:szCs w:val="24"/>
          <w:lang w:val="en"/>
        </w:rPr>
        <w:t>The purpose of this study is to find out the forms of legal protection for debtors, dispute resolution and steps and preventive steps in financial technology-based money lending services. The method used in this study is normative, using a legal approach and a case approach. Access to Law Law no. 19 of 2011 concerning the Financial Services Authority, Law no. 19 of 2016 concerning Information and Electronic Transactions and Regulation No. 77/POJK.01/2016 concerning the Financial Services Authority concerning Information Technology-Based Cash Loans and Credit. The case approach is based on interviews and data reporting by OJK as the regulator. The results of this study show that many debt victims are users of illegal or unlicensed fintech services. To protect borrowers in implementing this service, OJK is working with the Indonesian Joint Funding Fintech Association (AFPI) to set loan limits and loan collection process guidelines, which have not yet been regulated. In addition, OJK, in collaboration with the Ministry of Information, continues to routinely block illegal P2PL fintech operators and open information services and consumer complaints.</w:t>
      </w:r>
    </w:p>
    <w:p w:rsidR="00964947" w:rsidRPr="00964947" w:rsidRDefault="00964947" w:rsidP="0096494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Arial" w:eastAsia="Times New Roman" w:hAnsi="Arial" w:cs="Arial"/>
          <w:b/>
          <w:i/>
          <w:color w:val="202124"/>
          <w:sz w:val="24"/>
          <w:szCs w:val="24"/>
        </w:rPr>
      </w:pPr>
      <w:r w:rsidRPr="00964947">
        <w:rPr>
          <w:rFonts w:ascii="Arial" w:eastAsia="Times New Roman" w:hAnsi="Arial" w:cs="Arial"/>
          <w:b/>
          <w:i/>
          <w:sz w:val="24"/>
          <w:szCs w:val="24"/>
          <w:lang w:val="en"/>
        </w:rPr>
        <w:t>Keywords: Financial Technology, OJK, Legal Protection</w:t>
      </w:r>
    </w:p>
    <w:p w:rsidR="00D57149" w:rsidRDefault="00C01CDA" w:rsidP="00F21027">
      <w:pPr>
        <w:spacing w:after="0" w:line="360" w:lineRule="auto"/>
        <w:ind w:firstLine="567"/>
        <w:jc w:val="center"/>
        <w:rPr>
          <w:rFonts w:ascii="Arial" w:hAnsi="Arial" w:cs="Arial"/>
          <w:b/>
          <w:sz w:val="24"/>
          <w:szCs w:val="24"/>
        </w:rPr>
      </w:pPr>
      <w:r>
        <w:rPr>
          <w:rFonts w:ascii="Arial" w:hAnsi="Arial" w:cs="Arial"/>
          <w:b/>
          <w:sz w:val="24"/>
          <w:szCs w:val="24"/>
        </w:rPr>
        <w:t>ABSTRAK</w:t>
      </w:r>
    </w:p>
    <w:p w:rsidR="00C01CDA" w:rsidRDefault="00E664BE" w:rsidP="00E664BE">
      <w:pPr>
        <w:spacing w:after="0" w:line="240" w:lineRule="auto"/>
        <w:ind w:firstLine="567"/>
        <w:jc w:val="both"/>
        <w:rPr>
          <w:rFonts w:ascii="Arial" w:hAnsi="Arial" w:cs="Arial"/>
          <w:sz w:val="24"/>
          <w:szCs w:val="24"/>
        </w:rPr>
      </w:pPr>
      <w:r w:rsidRPr="00E664BE">
        <w:rPr>
          <w:rFonts w:ascii="Arial" w:hAnsi="Arial" w:cs="Arial"/>
          <w:sz w:val="24"/>
          <w:szCs w:val="24"/>
        </w:rPr>
        <w:t xml:space="preserve">Tujuan dari penelitian ini adalah untuk mengetahui bentuk-bentuk perlindungan hukum terhadap debitur, penyelesaian sengketa dan langkah-langkah serta langkah-langkah preventif dalam layanan pinjam meminjam uang berbasis </w:t>
      </w:r>
      <w:r w:rsidRPr="00E664BE">
        <w:rPr>
          <w:rFonts w:ascii="Arial" w:hAnsi="Arial" w:cs="Arial"/>
          <w:i/>
          <w:sz w:val="24"/>
          <w:szCs w:val="24"/>
        </w:rPr>
        <w:t>financial technology</w:t>
      </w:r>
      <w:r w:rsidRPr="00E664BE">
        <w:rPr>
          <w:rFonts w:ascii="Arial" w:hAnsi="Arial" w:cs="Arial"/>
          <w:sz w:val="24"/>
          <w:szCs w:val="24"/>
        </w:rPr>
        <w:t>. Metode yang digunakan dalam penelitian ini adalah normatif, dengan menggunakan pendekatan hukum dan pendekatan kasus. Akses Hukum UU No. 19 Tahun 2011 tentang Otoritas Jasa Keuangan, UU No. 19 Tahun 2016 tentang Informasi dan Transaksi Elektronik dan Peraturan No. 77/POJK.01/2016 tentang Otoritas Jasa Keuangan tentang Pinjaman dan Kredit Tunai Berbasis Teknolog</w:t>
      </w:r>
      <w:r>
        <w:rPr>
          <w:rFonts w:ascii="Arial" w:hAnsi="Arial" w:cs="Arial"/>
          <w:sz w:val="24"/>
          <w:szCs w:val="24"/>
        </w:rPr>
        <w:t xml:space="preserve"> </w:t>
      </w:r>
      <w:r w:rsidRPr="00E664BE">
        <w:rPr>
          <w:rFonts w:ascii="Arial" w:hAnsi="Arial" w:cs="Arial"/>
          <w:sz w:val="24"/>
          <w:szCs w:val="24"/>
        </w:rPr>
        <w:t>Informasi. Pendekatan kasus didasarkan pada wawancara dan pelaporan data oleh OJK selaku regulator.</w:t>
      </w:r>
      <w:r>
        <w:rPr>
          <w:rFonts w:ascii="Arial" w:hAnsi="Arial" w:cs="Arial"/>
          <w:sz w:val="24"/>
          <w:szCs w:val="24"/>
        </w:rPr>
        <w:t xml:space="preserve"> </w:t>
      </w:r>
      <w:r w:rsidRPr="00E664BE">
        <w:rPr>
          <w:rFonts w:ascii="Arial" w:hAnsi="Arial" w:cs="Arial"/>
          <w:sz w:val="24"/>
          <w:szCs w:val="24"/>
        </w:rPr>
        <w:t xml:space="preserve">Hasil penelitian ini menunjukkan banyak korban utang yang merupakan pengguna layanan </w:t>
      </w:r>
      <w:r w:rsidR="00964947">
        <w:rPr>
          <w:rFonts w:ascii="Arial" w:hAnsi="Arial" w:cs="Arial"/>
          <w:i/>
          <w:sz w:val="24"/>
          <w:szCs w:val="24"/>
        </w:rPr>
        <w:t>fintech</w:t>
      </w:r>
      <w:r w:rsidRPr="00E664BE">
        <w:rPr>
          <w:rFonts w:ascii="Arial" w:hAnsi="Arial" w:cs="Arial"/>
          <w:sz w:val="24"/>
          <w:szCs w:val="24"/>
        </w:rPr>
        <w:t xml:space="preserve"> ilegal atau tidak berizin. Untuk melindungi peminjam dalam penerapan layanan ini, OJK bekerja </w:t>
      </w:r>
      <w:proofErr w:type="gramStart"/>
      <w:r w:rsidRPr="00E664BE">
        <w:rPr>
          <w:rFonts w:ascii="Arial" w:hAnsi="Arial" w:cs="Arial"/>
          <w:sz w:val="24"/>
          <w:szCs w:val="24"/>
        </w:rPr>
        <w:t>sama</w:t>
      </w:r>
      <w:proofErr w:type="gramEnd"/>
      <w:r w:rsidRPr="00E664BE">
        <w:rPr>
          <w:rFonts w:ascii="Arial" w:hAnsi="Arial" w:cs="Arial"/>
          <w:sz w:val="24"/>
          <w:szCs w:val="24"/>
        </w:rPr>
        <w:t xml:space="preserve"> dengan Asosiasi Fintech Pendanaan bersama Indonesia (AFPI) untuk menetapkan batas pinjaman dan pedoman proses penagihan pinjaman, yang hingga saat ini belum diatur. Selain itu, OJK bekerja </w:t>
      </w:r>
      <w:proofErr w:type="gramStart"/>
      <w:r w:rsidRPr="00E664BE">
        <w:rPr>
          <w:rFonts w:ascii="Arial" w:hAnsi="Arial" w:cs="Arial"/>
          <w:sz w:val="24"/>
          <w:szCs w:val="24"/>
        </w:rPr>
        <w:t>sama</w:t>
      </w:r>
      <w:proofErr w:type="gramEnd"/>
      <w:r w:rsidRPr="00E664BE">
        <w:rPr>
          <w:rFonts w:ascii="Arial" w:hAnsi="Arial" w:cs="Arial"/>
          <w:sz w:val="24"/>
          <w:szCs w:val="24"/>
        </w:rPr>
        <w:t xml:space="preserve"> dengan Kemeninfo terus rutin melakukan pemblokiran penyelenggara fintech P2PL ilegal dan membuka layanan informasi dan pengaduan konsumen.</w:t>
      </w:r>
    </w:p>
    <w:p w:rsidR="00E664BE" w:rsidRPr="00E664BE" w:rsidRDefault="00E664BE" w:rsidP="00E664BE">
      <w:pPr>
        <w:spacing w:after="0" w:line="240" w:lineRule="auto"/>
        <w:rPr>
          <w:rFonts w:ascii="Arial" w:hAnsi="Arial" w:cs="Arial"/>
          <w:b/>
          <w:i/>
          <w:sz w:val="24"/>
          <w:szCs w:val="24"/>
        </w:rPr>
      </w:pPr>
      <w:r>
        <w:rPr>
          <w:rFonts w:ascii="Arial" w:hAnsi="Arial" w:cs="Arial"/>
          <w:b/>
          <w:sz w:val="24"/>
          <w:szCs w:val="24"/>
        </w:rPr>
        <w:t xml:space="preserve">Kata Kunci: </w:t>
      </w:r>
      <w:r>
        <w:rPr>
          <w:rFonts w:ascii="Arial" w:hAnsi="Arial" w:cs="Arial"/>
          <w:b/>
          <w:i/>
          <w:sz w:val="24"/>
          <w:szCs w:val="24"/>
        </w:rPr>
        <w:t>Financial Technology,</w:t>
      </w:r>
      <w:r w:rsidR="00964947" w:rsidRPr="00964947">
        <w:rPr>
          <w:rFonts w:ascii="Arial" w:hAnsi="Arial" w:cs="Arial"/>
          <w:b/>
          <w:i/>
          <w:sz w:val="24"/>
          <w:szCs w:val="24"/>
        </w:rPr>
        <w:t xml:space="preserve"> </w:t>
      </w:r>
      <w:r w:rsidR="00964947">
        <w:rPr>
          <w:rFonts w:ascii="Arial" w:hAnsi="Arial" w:cs="Arial"/>
          <w:b/>
          <w:i/>
          <w:sz w:val="24"/>
          <w:szCs w:val="24"/>
        </w:rPr>
        <w:t>OJK, Perlindungan Hukum</w:t>
      </w:r>
    </w:p>
    <w:p w:rsidR="00D57149" w:rsidRPr="00330B88" w:rsidRDefault="00EF023B" w:rsidP="00F21027">
      <w:pPr>
        <w:spacing w:after="0" w:line="360" w:lineRule="auto"/>
        <w:jc w:val="both"/>
        <w:rPr>
          <w:rFonts w:ascii="Arial" w:hAnsi="Arial" w:cs="Arial"/>
          <w:b/>
          <w:sz w:val="24"/>
          <w:szCs w:val="24"/>
        </w:rPr>
      </w:pPr>
      <w:r>
        <w:rPr>
          <w:rFonts w:ascii="Arial" w:hAnsi="Arial" w:cs="Arial"/>
          <w:b/>
          <w:sz w:val="24"/>
          <w:szCs w:val="24"/>
        </w:rPr>
        <w:lastRenderedPageBreak/>
        <w:t xml:space="preserve">I. </w:t>
      </w:r>
      <w:r w:rsidR="002A6DEF" w:rsidRPr="00330B88">
        <w:rPr>
          <w:rFonts w:ascii="Arial" w:hAnsi="Arial" w:cs="Arial"/>
          <w:b/>
          <w:sz w:val="24"/>
          <w:szCs w:val="24"/>
        </w:rPr>
        <w:t>PENDAHULUAN</w:t>
      </w:r>
    </w:p>
    <w:p w:rsidR="00D57149" w:rsidRPr="00330B88" w:rsidRDefault="002026DB" w:rsidP="00F21027">
      <w:pPr>
        <w:spacing w:after="0" w:line="360" w:lineRule="auto"/>
        <w:ind w:firstLine="567"/>
        <w:jc w:val="both"/>
        <w:rPr>
          <w:rFonts w:ascii="Arial" w:hAnsi="Arial" w:cs="Arial"/>
          <w:sz w:val="24"/>
          <w:szCs w:val="24"/>
        </w:rPr>
      </w:pPr>
      <w:r w:rsidRPr="00330B88">
        <w:rPr>
          <w:rFonts w:ascii="Arial" w:hAnsi="Arial" w:cs="Arial"/>
          <w:sz w:val="24"/>
          <w:szCs w:val="24"/>
        </w:rPr>
        <w:t xml:space="preserve">Berkembangnya teknologi yang terus maju juga membawa perubahan pada gaya hidup masyarakat dimana banyak hal kini dapat dilakukan dengan cepat dan mudah dengan layanan online atau menggunakan internet, baik dalam hal berbelanja, memesan pengiriman ataupun melakukan transaksi keuangan, kini sangat digemari populer di dunia dan di masyarakat karena didukung dengan perusahaan </w:t>
      </w:r>
      <w:r w:rsidRPr="00330B88">
        <w:rPr>
          <w:rFonts w:ascii="Arial" w:hAnsi="Arial" w:cs="Arial"/>
          <w:i/>
          <w:sz w:val="24"/>
          <w:szCs w:val="24"/>
        </w:rPr>
        <w:t>startup</w:t>
      </w:r>
      <w:r w:rsidRPr="00330B88">
        <w:rPr>
          <w:rFonts w:ascii="Arial" w:hAnsi="Arial" w:cs="Arial"/>
          <w:sz w:val="24"/>
          <w:szCs w:val="24"/>
        </w:rPr>
        <w:t xml:space="preserve"> yang menyediakan berbagai layanan digital seperti pembayaran, investasi, pinjaman, dan pendanaan.</w:t>
      </w:r>
      <w:r w:rsidR="00D57149" w:rsidRPr="00330B88">
        <w:rPr>
          <w:rStyle w:val="FootnoteReference"/>
          <w:rFonts w:ascii="Arial" w:hAnsi="Arial" w:cs="Arial"/>
          <w:sz w:val="24"/>
          <w:szCs w:val="24"/>
        </w:rPr>
        <w:footnoteReference w:id="1"/>
      </w:r>
      <w:r w:rsidR="00D57149" w:rsidRPr="00330B88">
        <w:rPr>
          <w:rFonts w:ascii="Arial" w:hAnsi="Arial" w:cs="Arial"/>
          <w:sz w:val="24"/>
          <w:szCs w:val="24"/>
        </w:rPr>
        <w:t xml:space="preserve"> </w:t>
      </w:r>
      <w:r w:rsidRPr="00330B88">
        <w:rPr>
          <w:rFonts w:ascii="Arial" w:hAnsi="Arial" w:cs="Arial"/>
          <w:sz w:val="24"/>
          <w:szCs w:val="24"/>
        </w:rPr>
        <w:t xml:space="preserve">Penggunaan teknologi informasi dengan menggunakan platform digital ini </w:t>
      </w:r>
      <w:proofErr w:type="gramStart"/>
      <w:r w:rsidRPr="00330B88">
        <w:rPr>
          <w:rFonts w:ascii="Arial" w:hAnsi="Arial" w:cs="Arial"/>
          <w:sz w:val="24"/>
          <w:szCs w:val="24"/>
        </w:rPr>
        <w:t>akan</w:t>
      </w:r>
      <w:proofErr w:type="gramEnd"/>
      <w:r w:rsidRPr="00330B88">
        <w:rPr>
          <w:rFonts w:ascii="Arial" w:hAnsi="Arial" w:cs="Arial"/>
          <w:sz w:val="24"/>
          <w:szCs w:val="24"/>
        </w:rPr>
        <w:t xml:space="preserve"> memberikan kemudahan layanan keuangan kepada mereka yang memiliki keterbatasan akses keuangan dengan biaya yang lebih rendah daripada metode perbankan tradisional, sehingga layanan keuangan akan lebih cocok untuk seluruh masyarakat. Kehadiran layanan keuangan berbasis teknologi memunculkan istilah baru yaitu</w:t>
      </w:r>
      <w:r w:rsidR="00D57149" w:rsidRPr="00330B88">
        <w:rPr>
          <w:rFonts w:ascii="Arial" w:hAnsi="Arial" w:cs="Arial"/>
          <w:sz w:val="24"/>
          <w:szCs w:val="24"/>
        </w:rPr>
        <w:t xml:space="preserve"> </w:t>
      </w:r>
      <w:r w:rsidR="00D57149" w:rsidRPr="00330B88">
        <w:rPr>
          <w:rFonts w:ascii="Arial" w:hAnsi="Arial" w:cs="Arial"/>
          <w:i/>
          <w:sz w:val="24"/>
          <w:szCs w:val="24"/>
        </w:rPr>
        <w:t>Financial Technology</w:t>
      </w:r>
      <w:r w:rsidR="00D57149" w:rsidRPr="00330B88">
        <w:rPr>
          <w:rFonts w:ascii="Arial" w:hAnsi="Arial" w:cs="Arial"/>
          <w:sz w:val="24"/>
          <w:szCs w:val="24"/>
        </w:rPr>
        <w:t xml:space="preserve">. </w:t>
      </w:r>
      <w:r w:rsidR="00D57149" w:rsidRPr="00330B88">
        <w:rPr>
          <w:rStyle w:val="FootnoteReference"/>
          <w:rFonts w:ascii="Arial" w:hAnsi="Arial" w:cs="Arial"/>
          <w:sz w:val="24"/>
          <w:szCs w:val="24"/>
        </w:rPr>
        <w:footnoteReference w:id="2"/>
      </w:r>
      <w:r w:rsidR="00D57149" w:rsidRPr="00330B88">
        <w:rPr>
          <w:rFonts w:ascii="Arial" w:hAnsi="Arial" w:cs="Arial"/>
          <w:sz w:val="24"/>
          <w:szCs w:val="24"/>
        </w:rPr>
        <w:t xml:space="preserve"> </w:t>
      </w:r>
    </w:p>
    <w:p w:rsidR="00D57149" w:rsidRPr="00330B88" w:rsidRDefault="00D57149" w:rsidP="00F21027">
      <w:pPr>
        <w:spacing w:after="0" w:line="360" w:lineRule="auto"/>
        <w:ind w:right="-1" w:firstLine="567"/>
        <w:jc w:val="both"/>
        <w:rPr>
          <w:rFonts w:ascii="Arial" w:hAnsi="Arial" w:cs="Arial"/>
          <w:sz w:val="24"/>
          <w:szCs w:val="24"/>
        </w:rPr>
      </w:pPr>
      <w:r w:rsidRPr="00330B88">
        <w:rPr>
          <w:rFonts w:ascii="Arial" w:hAnsi="Arial" w:cs="Arial"/>
          <w:i/>
          <w:sz w:val="24"/>
          <w:szCs w:val="24"/>
        </w:rPr>
        <w:t xml:space="preserve">Finansial Technology </w:t>
      </w:r>
      <w:r w:rsidRPr="00330B88">
        <w:rPr>
          <w:rFonts w:ascii="Arial" w:hAnsi="Arial" w:cs="Arial"/>
          <w:sz w:val="24"/>
          <w:szCs w:val="24"/>
        </w:rPr>
        <w:t>(</w:t>
      </w:r>
      <w:r w:rsidRPr="00330B88">
        <w:rPr>
          <w:rFonts w:ascii="Arial" w:hAnsi="Arial" w:cs="Arial"/>
          <w:i/>
          <w:sz w:val="24"/>
          <w:szCs w:val="24"/>
        </w:rPr>
        <w:t>Fintech</w:t>
      </w:r>
      <w:r w:rsidRPr="00330B88">
        <w:rPr>
          <w:rFonts w:ascii="Arial" w:hAnsi="Arial" w:cs="Arial"/>
          <w:sz w:val="24"/>
          <w:szCs w:val="24"/>
        </w:rPr>
        <w:t>) merupakan</w:t>
      </w:r>
      <w:r w:rsidR="00165C64" w:rsidRPr="00330B88">
        <w:rPr>
          <w:rFonts w:ascii="Arial" w:hAnsi="Arial" w:cs="Arial"/>
          <w:sz w:val="24"/>
          <w:szCs w:val="24"/>
        </w:rPr>
        <w:t xml:space="preserve"> hasil dari</w:t>
      </w:r>
      <w:r w:rsidRPr="00330B88">
        <w:rPr>
          <w:rFonts w:ascii="Arial" w:hAnsi="Arial" w:cs="Arial"/>
          <w:sz w:val="24"/>
          <w:szCs w:val="24"/>
        </w:rPr>
        <w:t xml:space="preserve"> implementasi pemanfaatan teknologi </w:t>
      </w:r>
      <w:r w:rsidR="00165C64" w:rsidRPr="00330B88">
        <w:rPr>
          <w:rFonts w:ascii="Arial" w:hAnsi="Arial" w:cs="Arial"/>
          <w:sz w:val="24"/>
          <w:szCs w:val="24"/>
        </w:rPr>
        <w:t>dalam rangka</w:t>
      </w:r>
      <w:r w:rsidRPr="00330B88">
        <w:rPr>
          <w:rFonts w:ascii="Arial" w:hAnsi="Arial" w:cs="Arial"/>
          <w:sz w:val="24"/>
          <w:szCs w:val="24"/>
        </w:rPr>
        <w:t xml:space="preserve"> </w:t>
      </w:r>
      <w:r w:rsidR="00165C64" w:rsidRPr="00330B88">
        <w:rPr>
          <w:rFonts w:ascii="Arial" w:hAnsi="Arial" w:cs="Arial"/>
          <w:sz w:val="24"/>
          <w:szCs w:val="24"/>
        </w:rPr>
        <w:t>meningkatkan</w:t>
      </w:r>
      <w:r w:rsidRPr="00330B88">
        <w:rPr>
          <w:rFonts w:ascii="Arial" w:hAnsi="Arial" w:cs="Arial"/>
          <w:sz w:val="24"/>
          <w:szCs w:val="24"/>
        </w:rPr>
        <w:t xml:space="preserve"> </w:t>
      </w:r>
      <w:r w:rsidR="00165C64" w:rsidRPr="00330B88">
        <w:rPr>
          <w:rFonts w:ascii="Arial" w:hAnsi="Arial" w:cs="Arial"/>
          <w:sz w:val="24"/>
          <w:szCs w:val="24"/>
        </w:rPr>
        <w:t>pe</w:t>
      </w:r>
      <w:r w:rsidRPr="00330B88">
        <w:rPr>
          <w:rFonts w:ascii="Arial" w:hAnsi="Arial" w:cs="Arial"/>
          <w:sz w:val="24"/>
          <w:szCs w:val="24"/>
        </w:rPr>
        <w:t xml:space="preserve">layanan jasa perbankan </w:t>
      </w:r>
      <w:r w:rsidR="00165C64" w:rsidRPr="00330B88">
        <w:rPr>
          <w:rFonts w:ascii="Arial" w:hAnsi="Arial" w:cs="Arial"/>
          <w:sz w:val="24"/>
          <w:szCs w:val="24"/>
        </w:rPr>
        <w:t>juga</w:t>
      </w:r>
      <w:r w:rsidRPr="00330B88">
        <w:rPr>
          <w:rFonts w:ascii="Arial" w:hAnsi="Arial" w:cs="Arial"/>
          <w:sz w:val="24"/>
          <w:szCs w:val="24"/>
        </w:rPr>
        <w:t xml:space="preserve"> keuangan yang dilakukan oleh perusahaan rintisan (</w:t>
      </w:r>
      <w:r w:rsidRPr="00330B88">
        <w:rPr>
          <w:rFonts w:ascii="Arial" w:hAnsi="Arial" w:cs="Arial"/>
          <w:i/>
          <w:sz w:val="24"/>
          <w:szCs w:val="24"/>
        </w:rPr>
        <w:t>Startup</w:t>
      </w:r>
      <w:r w:rsidRPr="00330B88">
        <w:rPr>
          <w:rFonts w:ascii="Arial" w:hAnsi="Arial" w:cs="Arial"/>
          <w:sz w:val="24"/>
          <w:szCs w:val="24"/>
        </w:rPr>
        <w:t xml:space="preserve">) </w:t>
      </w:r>
      <w:r w:rsidR="00165C64" w:rsidRPr="00330B88">
        <w:rPr>
          <w:rFonts w:ascii="Arial" w:hAnsi="Arial" w:cs="Arial"/>
          <w:sz w:val="24"/>
          <w:szCs w:val="24"/>
        </w:rPr>
        <w:t xml:space="preserve">pada umumnya </w:t>
      </w:r>
      <w:r w:rsidRPr="00330B88">
        <w:rPr>
          <w:rFonts w:ascii="Arial" w:hAnsi="Arial" w:cs="Arial"/>
          <w:sz w:val="24"/>
          <w:szCs w:val="24"/>
        </w:rPr>
        <w:t xml:space="preserve">dengan memanfaatkan teknologi </w:t>
      </w:r>
      <w:r w:rsidRPr="00330B88">
        <w:rPr>
          <w:rFonts w:ascii="Arial" w:hAnsi="Arial" w:cs="Arial"/>
          <w:i/>
          <w:sz w:val="24"/>
          <w:szCs w:val="24"/>
        </w:rPr>
        <w:t>software</w:t>
      </w:r>
      <w:r w:rsidRPr="00330B88">
        <w:rPr>
          <w:rFonts w:ascii="Arial" w:hAnsi="Arial" w:cs="Arial"/>
          <w:sz w:val="24"/>
          <w:szCs w:val="24"/>
        </w:rPr>
        <w:t xml:space="preserve"> internet, komunikasi dan komputasi terkini. </w:t>
      </w:r>
      <w:r w:rsidR="00165C64" w:rsidRPr="00330B88">
        <w:rPr>
          <w:rFonts w:ascii="Arial" w:hAnsi="Arial" w:cs="Arial"/>
          <w:sz w:val="24"/>
          <w:szCs w:val="24"/>
        </w:rPr>
        <w:t>Cara</w:t>
      </w:r>
      <w:r w:rsidRPr="00330B88">
        <w:rPr>
          <w:rFonts w:ascii="Arial" w:hAnsi="Arial" w:cs="Arial"/>
          <w:sz w:val="24"/>
          <w:szCs w:val="24"/>
        </w:rPr>
        <w:t xml:space="preserve"> ini </w:t>
      </w:r>
      <w:r w:rsidR="00165C64" w:rsidRPr="00330B88">
        <w:rPr>
          <w:rFonts w:ascii="Arial" w:hAnsi="Arial" w:cs="Arial"/>
          <w:sz w:val="24"/>
          <w:szCs w:val="24"/>
        </w:rPr>
        <w:t>merupakan hasil dari</w:t>
      </w:r>
      <w:r w:rsidRPr="00330B88">
        <w:rPr>
          <w:rFonts w:ascii="Arial" w:hAnsi="Arial" w:cs="Arial"/>
          <w:sz w:val="24"/>
          <w:szCs w:val="24"/>
        </w:rPr>
        <w:t xml:space="preserve"> perkembangan teknologi yang </w:t>
      </w:r>
      <w:r w:rsidR="00165C64" w:rsidRPr="00330B88">
        <w:rPr>
          <w:rFonts w:ascii="Arial" w:hAnsi="Arial" w:cs="Arial"/>
          <w:sz w:val="24"/>
          <w:szCs w:val="24"/>
        </w:rPr>
        <w:t>diselaraskan</w:t>
      </w:r>
      <w:r w:rsidRPr="00330B88">
        <w:rPr>
          <w:rFonts w:ascii="Arial" w:hAnsi="Arial" w:cs="Arial"/>
          <w:sz w:val="24"/>
          <w:szCs w:val="24"/>
        </w:rPr>
        <w:t xml:space="preserve"> dengan bidang finansial sehingga bisa menghadirkan proses transaksi keuangan yang lebih praktis, aman dan modern. Adapun bentuk dari </w:t>
      </w:r>
      <w:r w:rsidR="006563F0" w:rsidRPr="00330B88">
        <w:rPr>
          <w:rFonts w:ascii="Arial" w:hAnsi="Arial" w:cs="Arial"/>
          <w:sz w:val="24"/>
          <w:szCs w:val="24"/>
        </w:rPr>
        <w:t>pela</w:t>
      </w:r>
      <w:r w:rsidRPr="00330B88">
        <w:rPr>
          <w:rFonts w:ascii="Arial" w:hAnsi="Arial" w:cs="Arial"/>
          <w:sz w:val="24"/>
          <w:szCs w:val="24"/>
        </w:rPr>
        <w:t xml:space="preserve">yanan </w:t>
      </w:r>
      <w:r w:rsidRPr="00330B88">
        <w:rPr>
          <w:rFonts w:ascii="Arial" w:hAnsi="Arial" w:cs="Arial"/>
          <w:i/>
          <w:sz w:val="24"/>
          <w:szCs w:val="24"/>
        </w:rPr>
        <w:t>Fintech</w:t>
      </w:r>
      <w:r w:rsidRPr="00330B88">
        <w:rPr>
          <w:rFonts w:ascii="Arial" w:hAnsi="Arial" w:cs="Arial"/>
          <w:sz w:val="24"/>
          <w:szCs w:val="24"/>
        </w:rPr>
        <w:t xml:space="preserve"> yang </w:t>
      </w:r>
      <w:r w:rsidR="006563F0" w:rsidRPr="00330B88">
        <w:rPr>
          <w:rFonts w:ascii="Arial" w:hAnsi="Arial" w:cs="Arial"/>
          <w:sz w:val="24"/>
          <w:szCs w:val="24"/>
        </w:rPr>
        <w:t xml:space="preserve">diberikan meliputi; Pembayaran, </w:t>
      </w:r>
      <w:r w:rsidRPr="00330B88">
        <w:rPr>
          <w:rFonts w:ascii="Arial" w:hAnsi="Arial" w:cs="Arial"/>
          <w:sz w:val="24"/>
          <w:szCs w:val="24"/>
        </w:rPr>
        <w:t>Pembiayaan, Asuransi</w:t>
      </w:r>
      <w:r w:rsidR="006563F0" w:rsidRPr="00330B88">
        <w:rPr>
          <w:rFonts w:ascii="Arial" w:hAnsi="Arial" w:cs="Arial"/>
          <w:sz w:val="24"/>
          <w:szCs w:val="24"/>
        </w:rPr>
        <w:t>, Lintas-Proses, Infrastruktur</w:t>
      </w:r>
      <w:r w:rsidRPr="00330B88">
        <w:rPr>
          <w:rFonts w:ascii="Arial" w:hAnsi="Arial" w:cs="Arial"/>
          <w:sz w:val="24"/>
          <w:szCs w:val="24"/>
        </w:rPr>
        <w:t>.</w:t>
      </w:r>
      <w:r w:rsidRPr="00330B88">
        <w:rPr>
          <w:rStyle w:val="FootnoteReference"/>
          <w:rFonts w:ascii="Arial" w:hAnsi="Arial" w:cs="Arial"/>
          <w:sz w:val="24"/>
          <w:szCs w:val="24"/>
        </w:rPr>
        <w:footnoteReference w:id="3"/>
      </w:r>
    </w:p>
    <w:p w:rsidR="00F21027" w:rsidRPr="00330B88" w:rsidRDefault="00F21027" w:rsidP="00F21027">
      <w:pPr>
        <w:spacing w:after="0" w:line="360" w:lineRule="auto"/>
        <w:ind w:firstLine="567"/>
        <w:jc w:val="both"/>
        <w:rPr>
          <w:rFonts w:ascii="Arial" w:hAnsi="Arial" w:cs="Arial"/>
          <w:sz w:val="24"/>
          <w:szCs w:val="24"/>
        </w:rPr>
      </w:pPr>
      <w:r w:rsidRPr="00330B88">
        <w:rPr>
          <w:rFonts w:ascii="Arial" w:hAnsi="Arial" w:cs="Arial"/>
          <w:sz w:val="24"/>
          <w:szCs w:val="24"/>
        </w:rPr>
        <w:t xml:space="preserve">Dalam konsep </w:t>
      </w:r>
      <w:r w:rsidRPr="00330B88">
        <w:rPr>
          <w:rFonts w:ascii="Arial" w:hAnsi="Arial" w:cs="Arial"/>
          <w:i/>
          <w:sz w:val="24"/>
          <w:szCs w:val="24"/>
        </w:rPr>
        <w:t>Fintech</w:t>
      </w:r>
      <w:r w:rsidRPr="00330B88">
        <w:rPr>
          <w:rFonts w:ascii="Arial" w:hAnsi="Arial" w:cs="Arial"/>
          <w:sz w:val="24"/>
          <w:szCs w:val="24"/>
        </w:rPr>
        <w:t xml:space="preserve">, layanan keuangan digital merupakan salah satu bagian dari cakupannya. </w:t>
      </w:r>
      <w:r w:rsidR="00165C64" w:rsidRPr="00330B88">
        <w:rPr>
          <w:rFonts w:ascii="Arial" w:hAnsi="Arial" w:cs="Arial"/>
          <w:sz w:val="24"/>
          <w:szCs w:val="24"/>
        </w:rPr>
        <w:t>Banyaknya hal</w:t>
      </w:r>
      <w:r w:rsidRPr="00330B88">
        <w:rPr>
          <w:rFonts w:ascii="Arial" w:hAnsi="Arial" w:cs="Arial"/>
          <w:sz w:val="24"/>
          <w:szCs w:val="24"/>
        </w:rPr>
        <w:t xml:space="preserve"> yang </w:t>
      </w:r>
      <w:r w:rsidR="002026DB" w:rsidRPr="00330B88">
        <w:rPr>
          <w:rFonts w:ascii="Arial" w:hAnsi="Arial" w:cs="Arial"/>
          <w:sz w:val="24"/>
          <w:szCs w:val="24"/>
        </w:rPr>
        <w:t xml:space="preserve">dapat diklasifikasikan berdasarkan sektor Fintech, yaitu proses pembayaran, jual beli, transfer, peminjaman secara </w:t>
      </w:r>
      <w:r w:rsidR="002026DB" w:rsidRPr="00330B88">
        <w:rPr>
          <w:rFonts w:ascii="Arial" w:hAnsi="Arial" w:cs="Arial"/>
          <w:i/>
          <w:sz w:val="24"/>
          <w:szCs w:val="24"/>
        </w:rPr>
        <w:t>peer to peer</w:t>
      </w:r>
      <w:r w:rsidR="002026DB" w:rsidRPr="00330B88">
        <w:rPr>
          <w:rFonts w:ascii="Arial" w:hAnsi="Arial" w:cs="Arial"/>
          <w:sz w:val="24"/>
          <w:szCs w:val="24"/>
        </w:rPr>
        <w:t xml:space="preserve">, saham, dll. Perbankan sebagai salah satu bidang industri jasa keuangan sangat dipengaruhi oleh perkembangan </w:t>
      </w:r>
      <w:r w:rsidR="006D60D5" w:rsidRPr="00330B88">
        <w:rPr>
          <w:rFonts w:ascii="Arial" w:hAnsi="Arial" w:cs="Arial"/>
          <w:i/>
          <w:sz w:val="24"/>
          <w:szCs w:val="24"/>
        </w:rPr>
        <w:t>fintech</w:t>
      </w:r>
      <w:r w:rsidR="006D60D5" w:rsidRPr="00330B88">
        <w:rPr>
          <w:rFonts w:ascii="Arial" w:hAnsi="Arial" w:cs="Arial"/>
          <w:sz w:val="24"/>
          <w:szCs w:val="24"/>
        </w:rPr>
        <w:t xml:space="preserve"> </w:t>
      </w:r>
      <w:r w:rsidR="002026DB" w:rsidRPr="00330B88">
        <w:rPr>
          <w:rFonts w:ascii="Arial" w:hAnsi="Arial" w:cs="Arial"/>
          <w:sz w:val="24"/>
          <w:szCs w:val="24"/>
        </w:rPr>
        <w:t>ini yang menuntut industri perbankan untuk memperhatikannya, baik sebagai pesaing maupun alternatif dari layanan perbankan yang ada</w:t>
      </w:r>
      <w:r w:rsidRPr="00330B88">
        <w:rPr>
          <w:rFonts w:ascii="Arial" w:hAnsi="Arial" w:cs="Arial"/>
          <w:sz w:val="24"/>
          <w:szCs w:val="24"/>
        </w:rPr>
        <w:t>.</w:t>
      </w:r>
      <w:r w:rsidRPr="00330B88">
        <w:rPr>
          <w:rStyle w:val="FootnoteReference"/>
          <w:rFonts w:ascii="Arial" w:hAnsi="Arial" w:cs="Arial"/>
          <w:sz w:val="24"/>
          <w:szCs w:val="24"/>
        </w:rPr>
        <w:footnoteReference w:id="4"/>
      </w:r>
    </w:p>
    <w:p w:rsidR="00F21027" w:rsidRPr="00330B88" w:rsidRDefault="006D60D5" w:rsidP="002A6DEF">
      <w:pPr>
        <w:spacing w:line="360" w:lineRule="auto"/>
        <w:ind w:firstLine="567"/>
        <w:jc w:val="both"/>
        <w:rPr>
          <w:rFonts w:ascii="Arial" w:hAnsi="Arial" w:cs="Arial"/>
          <w:sz w:val="24"/>
          <w:szCs w:val="24"/>
        </w:rPr>
      </w:pPr>
      <w:r w:rsidRPr="00330B88">
        <w:rPr>
          <w:rFonts w:ascii="Arial" w:hAnsi="Arial" w:cs="Arial"/>
          <w:i/>
          <w:sz w:val="24"/>
          <w:szCs w:val="24"/>
        </w:rPr>
        <w:lastRenderedPageBreak/>
        <w:t>Fintech</w:t>
      </w:r>
      <w:r w:rsidR="00F21027" w:rsidRPr="00330B88">
        <w:rPr>
          <w:rFonts w:ascii="Arial" w:hAnsi="Arial" w:cs="Arial"/>
          <w:sz w:val="24"/>
          <w:szCs w:val="24"/>
        </w:rPr>
        <w:t xml:space="preserve"> </w:t>
      </w:r>
      <w:r w:rsidR="00C829F7" w:rsidRPr="00330B88">
        <w:rPr>
          <w:rFonts w:ascii="Arial" w:hAnsi="Arial" w:cs="Arial"/>
          <w:sz w:val="24"/>
          <w:szCs w:val="24"/>
        </w:rPr>
        <w:t>yaitu</w:t>
      </w:r>
      <w:r w:rsidR="00F21027" w:rsidRPr="00330B88">
        <w:rPr>
          <w:rFonts w:ascii="Arial" w:hAnsi="Arial" w:cs="Arial"/>
          <w:sz w:val="24"/>
          <w:szCs w:val="24"/>
        </w:rPr>
        <w:t xml:space="preserve"> lembaga keuangan </w:t>
      </w:r>
      <w:r w:rsidR="00C829F7" w:rsidRPr="00330B88">
        <w:rPr>
          <w:rFonts w:ascii="Arial" w:hAnsi="Arial" w:cs="Arial"/>
          <w:sz w:val="24"/>
          <w:szCs w:val="24"/>
        </w:rPr>
        <w:t xml:space="preserve">yang dikategorikan </w:t>
      </w:r>
      <w:r w:rsidR="00F21027" w:rsidRPr="00330B88">
        <w:rPr>
          <w:rFonts w:ascii="Arial" w:hAnsi="Arial" w:cs="Arial"/>
          <w:sz w:val="24"/>
          <w:szCs w:val="24"/>
        </w:rPr>
        <w:t xml:space="preserve">bukan bank. Dimana dalam klasifikasinya terdapat dua jenis Lembaga yaitu Lembaga keuangan bukan bank dan Lembaga keuangan bank. </w:t>
      </w:r>
      <w:r w:rsidRPr="00330B88">
        <w:rPr>
          <w:rFonts w:ascii="Arial" w:hAnsi="Arial" w:cs="Arial"/>
          <w:sz w:val="24"/>
          <w:szCs w:val="24"/>
        </w:rPr>
        <w:t>Menurut</w:t>
      </w:r>
      <w:r w:rsidR="00F21027" w:rsidRPr="00330B88">
        <w:rPr>
          <w:rFonts w:ascii="Arial" w:hAnsi="Arial" w:cs="Arial"/>
          <w:sz w:val="24"/>
          <w:szCs w:val="24"/>
        </w:rPr>
        <w:t xml:space="preserve"> </w:t>
      </w:r>
      <w:r w:rsidRPr="00330B88">
        <w:rPr>
          <w:rFonts w:ascii="Arial" w:hAnsi="Arial" w:cs="Arial"/>
          <w:sz w:val="24"/>
          <w:szCs w:val="24"/>
        </w:rPr>
        <w:t xml:space="preserve">Keputusan Presiden Nomor 61 tahun 1988 di </w:t>
      </w:r>
      <w:r w:rsidR="00F21027" w:rsidRPr="00330B88">
        <w:rPr>
          <w:rFonts w:ascii="Arial" w:hAnsi="Arial" w:cs="Arial"/>
          <w:sz w:val="24"/>
          <w:szCs w:val="24"/>
        </w:rPr>
        <w:t>Pasal 1 butir ke-(4) tentang Lembaga pembiayaan, dinyatakan bahwa :</w:t>
      </w:r>
    </w:p>
    <w:p w:rsidR="00F21027" w:rsidRPr="00330B88" w:rsidRDefault="00F21027" w:rsidP="00332A8A">
      <w:pPr>
        <w:spacing w:line="240" w:lineRule="auto"/>
        <w:ind w:left="709" w:right="567"/>
        <w:jc w:val="both"/>
        <w:rPr>
          <w:rFonts w:ascii="Arial" w:hAnsi="Arial" w:cs="Arial"/>
          <w:sz w:val="24"/>
          <w:szCs w:val="24"/>
        </w:rPr>
      </w:pPr>
      <w:r w:rsidRPr="00330B88">
        <w:rPr>
          <w:rFonts w:ascii="Arial" w:hAnsi="Arial" w:cs="Arial"/>
          <w:sz w:val="24"/>
          <w:szCs w:val="24"/>
        </w:rPr>
        <w:t xml:space="preserve">“Lembaga Keuangan Bukan Bank adalah badan usaha yang melakukan kegiatan di bidang keuangan yang secara langsung atau tidak langsung menghimpun </w:t>
      </w:r>
      <w:proofErr w:type="gramStart"/>
      <w:r w:rsidRPr="00330B88">
        <w:rPr>
          <w:rFonts w:ascii="Arial" w:hAnsi="Arial" w:cs="Arial"/>
          <w:sz w:val="24"/>
          <w:szCs w:val="24"/>
        </w:rPr>
        <w:t>dana</w:t>
      </w:r>
      <w:proofErr w:type="gramEnd"/>
      <w:r w:rsidRPr="00330B88">
        <w:rPr>
          <w:rFonts w:ascii="Arial" w:hAnsi="Arial" w:cs="Arial"/>
          <w:sz w:val="24"/>
          <w:szCs w:val="24"/>
        </w:rPr>
        <w:t xml:space="preserve"> dengan jalan mengeluarkan surat berharga dan menyalurkan ke dalam masyarakat guna membiayai investasi perusahaan-perusahaan.”</w:t>
      </w:r>
    </w:p>
    <w:p w:rsidR="00F21027" w:rsidRPr="00330B88" w:rsidRDefault="00F21027" w:rsidP="00F21027">
      <w:pPr>
        <w:spacing w:line="360" w:lineRule="auto"/>
        <w:ind w:firstLine="567"/>
        <w:jc w:val="both"/>
        <w:rPr>
          <w:rFonts w:ascii="Arial" w:hAnsi="Arial" w:cs="Arial"/>
          <w:sz w:val="24"/>
          <w:szCs w:val="24"/>
        </w:rPr>
      </w:pPr>
      <w:r w:rsidRPr="00330B88">
        <w:rPr>
          <w:rFonts w:ascii="Arial" w:hAnsi="Arial" w:cs="Arial"/>
          <w:sz w:val="24"/>
          <w:szCs w:val="24"/>
        </w:rPr>
        <w:t>Teknologi finansial merupakan lembaga keuangan bukan bank. Dimana dalam klasifikasinya terdapat dua jenis Lembaga yaitu Lembaga keuangan bukan bank dan Lembaga keuangan bank. Dalam Pasal 1 butir ke-(4) Keputusan Presiden Nomor 61 tahun 1988 tentang Lembaga pembiayaan, dinyatakan bahwa :</w:t>
      </w:r>
    </w:p>
    <w:p w:rsidR="00F21027" w:rsidRPr="00330B88" w:rsidRDefault="00F21027" w:rsidP="00332A8A">
      <w:pPr>
        <w:spacing w:line="240" w:lineRule="auto"/>
        <w:ind w:left="567" w:right="567"/>
        <w:jc w:val="both"/>
        <w:rPr>
          <w:rFonts w:ascii="Arial" w:hAnsi="Arial" w:cs="Arial"/>
          <w:sz w:val="24"/>
          <w:szCs w:val="24"/>
        </w:rPr>
      </w:pPr>
      <w:r w:rsidRPr="00330B88">
        <w:rPr>
          <w:rFonts w:ascii="Arial" w:hAnsi="Arial" w:cs="Arial"/>
          <w:sz w:val="24"/>
          <w:szCs w:val="24"/>
        </w:rPr>
        <w:t xml:space="preserve">“Lembaga Keuangan Bukan Bank adalah badan usaha yang melakukan kegiatan di bidang keuangan yang secara langsung atau tidak langsung menghimpun </w:t>
      </w:r>
      <w:proofErr w:type="gramStart"/>
      <w:r w:rsidRPr="00330B88">
        <w:rPr>
          <w:rFonts w:ascii="Arial" w:hAnsi="Arial" w:cs="Arial"/>
          <w:sz w:val="24"/>
          <w:szCs w:val="24"/>
        </w:rPr>
        <w:t>dana</w:t>
      </w:r>
      <w:proofErr w:type="gramEnd"/>
      <w:r w:rsidRPr="00330B88">
        <w:rPr>
          <w:rFonts w:ascii="Arial" w:hAnsi="Arial" w:cs="Arial"/>
          <w:sz w:val="24"/>
          <w:szCs w:val="24"/>
        </w:rPr>
        <w:t xml:space="preserve"> dengan jalan mengeluarkan surat berharga dan menyalurkan ke dalam masyarakat guna membiayai investasi perusahaan-perusahaan.”</w:t>
      </w:r>
    </w:p>
    <w:p w:rsidR="00F21027" w:rsidRPr="00330B88" w:rsidRDefault="00F21027" w:rsidP="00927E2B">
      <w:pPr>
        <w:spacing w:line="360" w:lineRule="auto"/>
        <w:ind w:right="-1" w:firstLine="567"/>
        <w:jc w:val="both"/>
        <w:rPr>
          <w:rFonts w:ascii="Arial" w:hAnsi="Arial" w:cs="Arial"/>
          <w:sz w:val="24"/>
          <w:szCs w:val="24"/>
        </w:rPr>
      </w:pPr>
      <w:r w:rsidRPr="00330B88">
        <w:rPr>
          <w:rFonts w:ascii="Arial" w:hAnsi="Arial" w:cs="Arial"/>
          <w:sz w:val="24"/>
          <w:szCs w:val="24"/>
        </w:rPr>
        <w:t xml:space="preserve">Pengertian diatas merupakan adaptasi dari pengertian Lembaga keuangan yang termuat dlam Pasal 1 Surat Keputusan Menteri Keuangan Nomor Kep.38/MK/IV/1972 tentang Perubahan dan tambahan Surat Keputusan Menteri Keuangan Nomor Kep. 792/MK/IV/12/1970. </w:t>
      </w:r>
      <w:r w:rsidR="00C829F7" w:rsidRPr="00330B88">
        <w:rPr>
          <w:rFonts w:ascii="Arial" w:hAnsi="Arial" w:cs="Arial"/>
          <w:sz w:val="24"/>
          <w:szCs w:val="24"/>
        </w:rPr>
        <w:t>Dalam</w:t>
      </w:r>
      <w:r w:rsidRPr="00330B88">
        <w:rPr>
          <w:rFonts w:ascii="Arial" w:hAnsi="Arial" w:cs="Arial"/>
          <w:sz w:val="24"/>
          <w:szCs w:val="24"/>
        </w:rPr>
        <w:t xml:space="preserve"> melakukan kegiatannya dengan </w:t>
      </w:r>
      <w:proofErr w:type="gramStart"/>
      <w:r w:rsidRPr="00330B88">
        <w:rPr>
          <w:rFonts w:ascii="Arial" w:hAnsi="Arial" w:cs="Arial"/>
          <w:sz w:val="24"/>
          <w:szCs w:val="24"/>
        </w:rPr>
        <w:t>dana</w:t>
      </w:r>
      <w:proofErr w:type="gramEnd"/>
      <w:r w:rsidRPr="00330B88">
        <w:rPr>
          <w:rFonts w:ascii="Arial" w:hAnsi="Arial" w:cs="Arial"/>
          <w:sz w:val="24"/>
          <w:szCs w:val="24"/>
        </w:rPr>
        <w:t xml:space="preserve"> yang bersifat jangka panjang dan berasal dari surat berharga yang dikeluarkannya dan tidak di perkenankan menerima simpanan, baik dalam bentuk giro, deposito, maupun tabungan sehingga lembaga tersebut banyak berkaitan dengan pasar uang dan pasar modal. Penyaluran </w:t>
      </w:r>
      <w:proofErr w:type="gramStart"/>
      <w:r w:rsidRPr="00330B88">
        <w:rPr>
          <w:rFonts w:ascii="Arial" w:hAnsi="Arial" w:cs="Arial"/>
          <w:sz w:val="24"/>
          <w:szCs w:val="24"/>
        </w:rPr>
        <w:t>dana</w:t>
      </w:r>
      <w:proofErr w:type="gramEnd"/>
      <w:r w:rsidRPr="00330B88">
        <w:rPr>
          <w:rFonts w:ascii="Arial" w:hAnsi="Arial" w:cs="Arial"/>
          <w:sz w:val="24"/>
          <w:szCs w:val="24"/>
        </w:rPr>
        <w:t xml:space="preserve"> yang dimilikinya ditujukan kepada masyarakat terutama sebgai sumber dana investasi, dalam rangka investasi ini hanya diperkenankan di lakukan di dalam negeri. Sedangkan pengertian lembaga keuangan yang dimuat dalam surat Keputusan Menteri Keuangan Nomor Kep.38/MK/IV/1/1972 dinyatakan </w:t>
      </w:r>
      <w:proofErr w:type="gramStart"/>
      <w:r w:rsidRPr="00330B88">
        <w:rPr>
          <w:rFonts w:ascii="Arial" w:hAnsi="Arial" w:cs="Arial"/>
          <w:sz w:val="24"/>
          <w:szCs w:val="24"/>
        </w:rPr>
        <w:t>bahwa :</w:t>
      </w:r>
      <w:proofErr w:type="gramEnd"/>
    </w:p>
    <w:p w:rsidR="00F21027" w:rsidRPr="00330B88" w:rsidRDefault="00F21027" w:rsidP="00330B88">
      <w:pPr>
        <w:spacing w:after="240" w:line="240" w:lineRule="auto"/>
        <w:ind w:left="567" w:right="567"/>
        <w:jc w:val="both"/>
        <w:rPr>
          <w:rFonts w:ascii="Arial" w:hAnsi="Arial" w:cs="Arial"/>
          <w:sz w:val="24"/>
          <w:szCs w:val="24"/>
        </w:rPr>
      </w:pPr>
      <w:r w:rsidRPr="00330B88">
        <w:rPr>
          <w:rFonts w:ascii="Arial" w:hAnsi="Arial" w:cs="Arial"/>
          <w:sz w:val="24"/>
          <w:szCs w:val="24"/>
        </w:rPr>
        <w:t xml:space="preserve">“Lembaga keuangan ialah semua badan yang melalui kegiatan-kegiatannya di </w:t>
      </w:r>
      <w:bookmarkStart w:id="0" w:name="_GoBack"/>
      <w:bookmarkEnd w:id="0"/>
      <w:r w:rsidRPr="00330B88">
        <w:rPr>
          <w:rFonts w:ascii="Arial" w:hAnsi="Arial" w:cs="Arial"/>
          <w:sz w:val="24"/>
          <w:szCs w:val="24"/>
        </w:rPr>
        <w:t xml:space="preserve">bidang keuangan tersebut dalam Pasal 3, secara langsung atau tidak langsung menghimpun </w:t>
      </w:r>
      <w:proofErr w:type="gramStart"/>
      <w:r w:rsidRPr="00330B88">
        <w:rPr>
          <w:rFonts w:ascii="Arial" w:hAnsi="Arial" w:cs="Arial"/>
          <w:sz w:val="24"/>
          <w:szCs w:val="24"/>
        </w:rPr>
        <w:t>dana</w:t>
      </w:r>
      <w:proofErr w:type="gramEnd"/>
      <w:r w:rsidRPr="00330B88">
        <w:rPr>
          <w:rFonts w:ascii="Arial" w:hAnsi="Arial" w:cs="Arial"/>
          <w:sz w:val="24"/>
          <w:szCs w:val="24"/>
        </w:rPr>
        <w:t xml:space="preserve"> terutama dengan jalan mengeluarkan kertas </w:t>
      </w:r>
      <w:r w:rsidRPr="00330B88">
        <w:rPr>
          <w:rFonts w:ascii="Arial" w:hAnsi="Arial" w:cs="Arial"/>
          <w:sz w:val="24"/>
          <w:szCs w:val="24"/>
        </w:rPr>
        <w:lastRenderedPageBreak/>
        <w:t>berharga dan menyalurkannya kedalam masyarakat, terutama guna membiayai investasi perusahaan-perusahaan.”</w:t>
      </w:r>
      <w:r w:rsidRPr="00330B88">
        <w:rPr>
          <w:rStyle w:val="FootnoteReference"/>
          <w:rFonts w:ascii="Arial" w:hAnsi="Arial" w:cs="Arial"/>
          <w:sz w:val="24"/>
          <w:szCs w:val="24"/>
        </w:rPr>
        <w:footnoteReference w:id="5"/>
      </w:r>
    </w:p>
    <w:p w:rsidR="00F21027" w:rsidRPr="00330B88" w:rsidRDefault="00F21027" w:rsidP="00F21027">
      <w:pPr>
        <w:tabs>
          <w:tab w:val="left" w:pos="6521"/>
        </w:tabs>
        <w:spacing w:line="360" w:lineRule="auto"/>
        <w:ind w:right="-1" w:firstLine="567"/>
        <w:jc w:val="both"/>
        <w:rPr>
          <w:rFonts w:ascii="Arial" w:hAnsi="Arial" w:cs="Arial"/>
          <w:sz w:val="24"/>
          <w:szCs w:val="24"/>
        </w:rPr>
      </w:pPr>
      <w:r w:rsidRPr="00330B88">
        <w:rPr>
          <w:rFonts w:ascii="Arial" w:hAnsi="Arial" w:cs="Arial"/>
          <w:sz w:val="24"/>
          <w:szCs w:val="24"/>
        </w:rPr>
        <w:t>Bank merupakan lembaga keuangan yang paling penting dan besar pengaruhnya dalam kehidupan masyarakat. Dalam menjalankan peranannya maka</w:t>
      </w:r>
      <w:r w:rsidR="00C829F7" w:rsidRPr="00330B88">
        <w:rPr>
          <w:rFonts w:ascii="Arial" w:hAnsi="Arial" w:cs="Arial"/>
          <w:sz w:val="24"/>
          <w:szCs w:val="24"/>
        </w:rPr>
        <w:t xml:space="preserve"> dari itu</w:t>
      </w:r>
      <w:r w:rsidRPr="00330B88">
        <w:rPr>
          <w:rFonts w:ascii="Arial" w:hAnsi="Arial" w:cs="Arial"/>
          <w:sz w:val="24"/>
          <w:szCs w:val="24"/>
        </w:rPr>
        <w:t xml:space="preserve"> bank </w:t>
      </w:r>
      <w:r w:rsidR="00C829F7" w:rsidRPr="00330B88">
        <w:rPr>
          <w:rFonts w:ascii="Arial" w:hAnsi="Arial" w:cs="Arial"/>
          <w:sz w:val="24"/>
          <w:szCs w:val="24"/>
        </w:rPr>
        <w:t>berperan</w:t>
      </w:r>
      <w:r w:rsidRPr="00330B88">
        <w:rPr>
          <w:rFonts w:ascii="Arial" w:hAnsi="Arial" w:cs="Arial"/>
          <w:sz w:val="24"/>
          <w:szCs w:val="24"/>
        </w:rPr>
        <w:t xml:space="preserve"> sebagai salah satu bentuk </w:t>
      </w:r>
      <w:r w:rsidR="00C829F7" w:rsidRPr="00330B88">
        <w:rPr>
          <w:rFonts w:ascii="Arial" w:hAnsi="Arial" w:cs="Arial"/>
          <w:sz w:val="24"/>
          <w:szCs w:val="24"/>
        </w:rPr>
        <w:t xml:space="preserve">dari </w:t>
      </w:r>
      <w:r w:rsidRPr="00330B88">
        <w:rPr>
          <w:rFonts w:ascii="Arial" w:hAnsi="Arial" w:cs="Arial"/>
          <w:sz w:val="24"/>
          <w:szCs w:val="24"/>
        </w:rPr>
        <w:t xml:space="preserve">lembaga keuangan yang </w:t>
      </w:r>
      <w:r w:rsidR="00C829F7" w:rsidRPr="00330B88">
        <w:rPr>
          <w:rFonts w:ascii="Arial" w:hAnsi="Arial" w:cs="Arial"/>
          <w:sz w:val="24"/>
          <w:szCs w:val="24"/>
        </w:rPr>
        <w:t>memiliki tujuan memberi kredit dan jasa</w:t>
      </w:r>
      <w:r w:rsidRPr="00330B88">
        <w:rPr>
          <w:rFonts w:ascii="Arial" w:hAnsi="Arial" w:cs="Arial"/>
          <w:sz w:val="24"/>
          <w:szCs w:val="24"/>
        </w:rPr>
        <w:t xml:space="preserve"> keuangan lainnya. </w:t>
      </w:r>
      <w:r w:rsidR="00C829F7" w:rsidRPr="00330B88">
        <w:rPr>
          <w:rFonts w:ascii="Arial" w:hAnsi="Arial" w:cs="Arial"/>
          <w:sz w:val="24"/>
          <w:szCs w:val="24"/>
        </w:rPr>
        <w:t>Pemberian</w:t>
      </w:r>
      <w:r w:rsidRPr="00330B88">
        <w:rPr>
          <w:rFonts w:ascii="Arial" w:hAnsi="Arial" w:cs="Arial"/>
          <w:sz w:val="24"/>
          <w:szCs w:val="24"/>
        </w:rPr>
        <w:t xml:space="preserve"> kredit </w:t>
      </w:r>
      <w:r w:rsidR="00C829F7" w:rsidRPr="00330B88">
        <w:rPr>
          <w:rFonts w:ascii="Arial" w:hAnsi="Arial" w:cs="Arial"/>
          <w:sz w:val="24"/>
          <w:szCs w:val="24"/>
        </w:rPr>
        <w:t>tersebut</w:t>
      </w:r>
      <w:r w:rsidRPr="00330B88">
        <w:rPr>
          <w:rFonts w:ascii="Arial" w:hAnsi="Arial" w:cs="Arial"/>
          <w:sz w:val="24"/>
          <w:szCs w:val="24"/>
        </w:rPr>
        <w:t xml:space="preserve"> dilakukan, baik dengan modal sendiri, </w:t>
      </w:r>
      <w:r w:rsidR="00C829F7" w:rsidRPr="00330B88">
        <w:rPr>
          <w:rFonts w:ascii="Arial" w:hAnsi="Arial" w:cs="Arial"/>
          <w:sz w:val="24"/>
          <w:szCs w:val="24"/>
        </w:rPr>
        <w:t>ataupun</w:t>
      </w:r>
      <w:r w:rsidRPr="00330B88">
        <w:rPr>
          <w:rFonts w:ascii="Arial" w:hAnsi="Arial" w:cs="Arial"/>
          <w:sz w:val="24"/>
          <w:szCs w:val="24"/>
        </w:rPr>
        <w:t xml:space="preserve"> dengan </w:t>
      </w:r>
      <w:proofErr w:type="gramStart"/>
      <w:r w:rsidRPr="00330B88">
        <w:rPr>
          <w:rFonts w:ascii="Arial" w:hAnsi="Arial" w:cs="Arial"/>
          <w:sz w:val="24"/>
          <w:szCs w:val="24"/>
        </w:rPr>
        <w:t>dana</w:t>
      </w:r>
      <w:proofErr w:type="gramEnd"/>
      <w:r w:rsidRPr="00330B88">
        <w:rPr>
          <w:rFonts w:ascii="Arial" w:hAnsi="Arial" w:cs="Arial"/>
          <w:sz w:val="24"/>
          <w:szCs w:val="24"/>
        </w:rPr>
        <w:t xml:space="preserve"> yang </w:t>
      </w:r>
      <w:r w:rsidR="00C829F7" w:rsidRPr="00330B88">
        <w:rPr>
          <w:rFonts w:ascii="Arial" w:hAnsi="Arial" w:cs="Arial"/>
          <w:sz w:val="24"/>
          <w:szCs w:val="24"/>
        </w:rPr>
        <w:t xml:space="preserve">telah </w:t>
      </w:r>
      <w:r w:rsidRPr="00330B88">
        <w:rPr>
          <w:rFonts w:ascii="Arial" w:hAnsi="Arial" w:cs="Arial"/>
          <w:sz w:val="24"/>
          <w:szCs w:val="24"/>
        </w:rPr>
        <w:t xml:space="preserve">dipercayakan oleh pihak </w:t>
      </w:r>
      <w:r w:rsidR="00C829F7" w:rsidRPr="00330B88">
        <w:rPr>
          <w:rFonts w:ascii="Arial" w:hAnsi="Arial" w:cs="Arial"/>
          <w:sz w:val="24"/>
          <w:szCs w:val="24"/>
        </w:rPr>
        <w:t>lainnya</w:t>
      </w:r>
      <w:r w:rsidRPr="00330B88">
        <w:rPr>
          <w:rFonts w:ascii="Arial" w:hAnsi="Arial" w:cs="Arial"/>
          <w:sz w:val="24"/>
          <w:szCs w:val="24"/>
        </w:rPr>
        <w:t>, maupun dengan jalan memperedarkan alat-alat pembayaran baru berupa uang giral.</w:t>
      </w:r>
      <w:r w:rsidRPr="00330B88">
        <w:rPr>
          <w:rStyle w:val="FootnoteReference"/>
          <w:rFonts w:ascii="Arial" w:hAnsi="Arial" w:cs="Arial"/>
          <w:sz w:val="24"/>
          <w:szCs w:val="24"/>
        </w:rPr>
        <w:footnoteReference w:id="6"/>
      </w:r>
      <w:r w:rsidRPr="00330B88">
        <w:rPr>
          <w:rFonts w:ascii="Arial" w:hAnsi="Arial" w:cs="Arial"/>
          <w:sz w:val="24"/>
          <w:szCs w:val="24"/>
        </w:rPr>
        <w:t xml:space="preserve"> Definisi perbankan secara hukum </w:t>
      </w:r>
      <w:r w:rsidR="00D256C1" w:rsidRPr="00330B88">
        <w:rPr>
          <w:rFonts w:ascii="Arial" w:hAnsi="Arial" w:cs="Arial"/>
          <w:sz w:val="24"/>
          <w:szCs w:val="24"/>
        </w:rPr>
        <w:t>dari</w:t>
      </w:r>
      <w:r w:rsidRPr="00330B88">
        <w:rPr>
          <w:rFonts w:ascii="Arial" w:hAnsi="Arial" w:cs="Arial"/>
          <w:sz w:val="24"/>
          <w:szCs w:val="24"/>
        </w:rPr>
        <w:t xml:space="preserve"> Pasal 1 Ayat (1) </w:t>
      </w:r>
      <w:r w:rsidR="00D256C1" w:rsidRPr="00330B88">
        <w:rPr>
          <w:rFonts w:ascii="Arial" w:hAnsi="Arial" w:cs="Arial"/>
          <w:sz w:val="24"/>
          <w:szCs w:val="24"/>
        </w:rPr>
        <w:t xml:space="preserve">dalam </w:t>
      </w:r>
      <w:r w:rsidRPr="00330B88">
        <w:rPr>
          <w:rFonts w:ascii="Arial" w:hAnsi="Arial" w:cs="Arial"/>
          <w:sz w:val="24"/>
          <w:szCs w:val="24"/>
        </w:rPr>
        <w:t>Undang-Undang Nomor 10 Tahun 1998 tentang Perubahan atas Undang-Undang Nomor 7 Tahun 1992 tentang Perbankan.</w:t>
      </w:r>
    </w:p>
    <w:p w:rsidR="00F21027" w:rsidRPr="00330B88" w:rsidRDefault="00F21027" w:rsidP="00332A8A">
      <w:pPr>
        <w:tabs>
          <w:tab w:val="left" w:pos="6521"/>
        </w:tabs>
        <w:spacing w:line="240" w:lineRule="auto"/>
        <w:ind w:left="567" w:right="567"/>
        <w:jc w:val="both"/>
        <w:rPr>
          <w:rFonts w:ascii="Arial" w:hAnsi="Arial" w:cs="Arial"/>
          <w:sz w:val="24"/>
          <w:szCs w:val="24"/>
        </w:rPr>
      </w:pPr>
      <w:r w:rsidRPr="00330B88">
        <w:rPr>
          <w:rFonts w:ascii="Arial" w:hAnsi="Arial" w:cs="Arial"/>
          <w:sz w:val="24"/>
          <w:szCs w:val="24"/>
        </w:rPr>
        <w:t xml:space="preserve">“Segala sesutu yang menyangkut tentang bank, mencakup kelembagaan, kegiatan, usaha, serta </w:t>
      </w:r>
      <w:proofErr w:type="gramStart"/>
      <w:r w:rsidRPr="00330B88">
        <w:rPr>
          <w:rFonts w:ascii="Arial" w:hAnsi="Arial" w:cs="Arial"/>
          <w:sz w:val="24"/>
          <w:szCs w:val="24"/>
        </w:rPr>
        <w:t>cara</w:t>
      </w:r>
      <w:proofErr w:type="gramEnd"/>
      <w:r w:rsidRPr="00330B88">
        <w:rPr>
          <w:rFonts w:ascii="Arial" w:hAnsi="Arial" w:cs="Arial"/>
          <w:sz w:val="24"/>
          <w:szCs w:val="24"/>
        </w:rPr>
        <w:t xml:space="preserve"> dan proses dalam melaksanakan kegiatan usahanya.”</w:t>
      </w:r>
      <w:r w:rsidRPr="00330B88">
        <w:rPr>
          <w:rStyle w:val="FootnoteReference"/>
          <w:rFonts w:ascii="Arial" w:hAnsi="Arial" w:cs="Arial"/>
          <w:sz w:val="24"/>
          <w:szCs w:val="24"/>
        </w:rPr>
        <w:footnoteReference w:id="7"/>
      </w:r>
    </w:p>
    <w:p w:rsidR="00F21027" w:rsidRPr="00330B88" w:rsidRDefault="00C829F7" w:rsidP="00F21027">
      <w:pPr>
        <w:spacing w:line="360" w:lineRule="auto"/>
        <w:ind w:right="-1" w:firstLine="567"/>
        <w:jc w:val="both"/>
        <w:rPr>
          <w:rFonts w:ascii="Arial" w:hAnsi="Arial" w:cs="Arial"/>
          <w:sz w:val="24"/>
          <w:szCs w:val="24"/>
        </w:rPr>
      </w:pPr>
      <w:r w:rsidRPr="00330B88">
        <w:rPr>
          <w:rFonts w:ascii="Arial" w:hAnsi="Arial" w:cs="Arial"/>
          <w:sz w:val="24"/>
          <w:szCs w:val="24"/>
        </w:rPr>
        <w:t>Dalam</w:t>
      </w:r>
      <w:r w:rsidR="00F21027" w:rsidRPr="00330B88">
        <w:rPr>
          <w:rFonts w:ascii="Arial" w:hAnsi="Arial" w:cs="Arial"/>
          <w:sz w:val="24"/>
          <w:szCs w:val="24"/>
        </w:rPr>
        <w:t xml:space="preserve"> Pasal 1 ayat (2) </w:t>
      </w:r>
      <w:r w:rsidRPr="00330B88">
        <w:rPr>
          <w:rFonts w:ascii="Arial" w:hAnsi="Arial" w:cs="Arial"/>
          <w:sz w:val="24"/>
          <w:szCs w:val="24"/>
        </w:rPr>
        <w:t xml:space="preserve">di </w:t>
      </w:r>
      <w:r w:rsidR="00F21027" w:rsidRPr="00330B88">
        <w:rPr>
          <w:rFonts w:ascii="Arial" w:hAnsi="Arial" w:cs="Arial"/>
          <w:sz w:val="24"/>
          <w:szCs w:val="24"/>
        </w:rPr>
        <w:t>Undang-Undang Nomor 10 Tahun 1998 tentang Perubahan atas Undang-Undang Nomor 7 Tahun 1992 tentang Perbankan, bank diberi pengertian sebagai :</w:t>
      </w:r>
    </w:p>
    <w:p w:rsidR="00F21027" w:rsidRPr="00330B88" w:rsidRDefault="00F21027" w:rsidP="00332A8A">
      <w:pPr>
        <w:spacing w:line="240" w:lineRule="auto"/>
        <w:ind w:left="567" w:right="567"/>
        <w:jc w:val="both"/>
        <w:rPr>
          <w:rFonts w:ascii="Arial" w:hAnsi="Arial" w:cs="Arial"/>
          <w:sz w:val="24"/>
          <w:szCs w:val="24"/>
        </w:rPr>
      </w:pPr>
      <w:r w:rsidRPr="00330B88">
        <w:rPr>
          <w:rFonts w:ascii="Arial" w:hAnsi="Arial" w:cs="Arial"/>
          <w:sz w:val="24"/>
          <w:szCs w:val="24"/>
        </w:rPr>
        <w:t xml:space="preserve">“Badan Usaha yang menghimpun </w:t>
      </w:r>
      <w:proofErr w:type="gramStart"/>
      <w:r w:rsidRPr="00330B88">
        <w:rPr>
          <w:rFonts w:ascii="Arial" w:hAnsi="Arial" w:cs="Arial"/>
          <w:sz w:val="24"/>
          <w:szCs w:val="24"/>
        </w:rPr>
        <w:t>dana</w:t>
      </w:r>
      <w:proofErr w:type="gramEnd"/>
      <w:r w:rsidRPr="00330B88">
        <w:rPr>
          <w:rFonts w:ascii="Arial" w:hAnsi="Arial" w:cs="Arial"/>
          <w:sz w:val="24"/>
          <w:szCs w:val="24"/>
        </w:rPr>
        <w:t xml:space="preserve"> dari masyarakat dalam bentuk simpanan dan menyalurkannya kepada masyarakat dalam bentuk kredit dan/atau bentuk-bentuk lainnya dalam rangka meningkatkan taraf hidup rakyat banyak.”</w:t>
      </w:r>
      <w:r w:rsidRPr="00330B88">
        <w:rPr>
          <w:rStyle w:val="FootnoteReference"/>
          <w:rFonts w:ascii="Arial" w:hAnsi="Arial" w:cs="Arial"/>
          <w:sz w:val="24"/>
          <w:szCs w:val="24"/>
        </w:rPr>
        <w:footnoteReference w:id="8"/>
      </w:r>
    </w:p>
    <w:p w:rsidR="00F21027" w:rsidRPr="00330B88" w:rsidRDefault="00F21027" w:rsidP="00281B92">
      <w:pPr>
        <w:spacing w:after="0" w:line="360" w:lineRule="auto"/>
        <w:ind w:firstLine="567"/>
        <w:jc w:val="both"/>
        <w:rPr>
          <w:rFonts w:ascii="Arial" w:hAnsi="Arial" w:cs="Arial"/>
          <w:sz w:val="24"/>
          <w:szCs w:val="24"/>
        </w:rPr>
      </w:pPr>
      <w:r w:rsidRPr="00330B88">
        <w:rPr>
          <w:rFonts w:ascii="Arial" w:hAnsi="Arial" w:cs="Arial"/>
          <w:sz w:val="24"/>
          <w:szCs w:val="24"/>
        </w:rPr>
        <w:t xml:space="preserve"> Indonesia sebagai negara hukum maka segala sesuatu hal yang berkenaan dengan sendi-sendi kehidupan harus berdasarkan hukum, namun bahwa dalam negara hukum, kekuasaan itu tidak tanpa batas, artinya kekuasaan itu tunduk pada hukum.</w:t>
      </w:r>
      <w:r w:rsidRPr="00330B88">
        <w:rPr>
          <w:rStyle w:val="FootnoteReference"/>
          <w:rFonts w:ascii="Arial" w:hAnsi="Arial" w:cs="Arial"/>
          <w:sz w:val="24"/>
          <w:szCs w:val="24"/>
        </w:rPr>
        <w:footnoteReference w:id="9"/>
      </w:r>
      <w:r w:rsidRPr="00330B88">
        <w:rPr>
          <w:rFonts w:ascii="Arial" w:hAnsi="Arial" w:cs="Arial"/>
          <w:sz w:val="24"/>
          <w:szCs w:val="24"/>
        </w:rPr>
        <w:t xml:space="preserve"> Hukum</w:t>
      </w:r>
      <w:r w:rsidR="00300D36" w:rsidRPr="00330B88">
        <w:rPr>
          <w:rFonts w:ascii="Arial" w:hAnsi="Arial" w:cs="Arial"/>
          <w:sz w:val="24"/>
          <w:szCs w:val="24"/>
        </w:rPr>
        <w:t xml:space="preserve"> dapat dikatakan</w:t>
      </w:r>
      <w:r w:rsidRPr="00330B88">
        <w:rPr>
          <w:rFonts w:ascii="Arial" w:hAnsi="Arial" w:cs="Arial"/>
          <w:sz w:val="24"/>
          <w:szCs w:val="24"/>
        </w:rPr>
        <w:t xml:space="preserve"> sebagai alat </w:t>
      </w:r>
      <w:r w:rsidR="00300D36" w:rsidRPr="00330B88">
        <w:rPr>
          <w:rFonts w:ascii="Arial" w:hAnsi="Arial" w:cs="Arial"/>
          <w:sz w:val="24"/>
          <w:szCs w:val="24"/>
        </w:rPr>
        <w:t xml:space="preserve">dalam </w:t>
      </w:r>
      <w:r w:rsidRPr="00330B88">
        <w:rPr>
          <w:rFonts w:ascii="Arial" w:hAnsi="Arial" w:cs="Arial"/>
          <w:sz w:val="24"/>
          <w:szCs w:val="24"/>
        </w:rPr>
        <w:t>pembaharuan masyarakat (</w:t>
      </w:r>
      <w:r w:rsidRPr="00330B88">
        <w:rPr>
          <w:rFonts w:ascii="Arial" w:hAnsi="Arial" w:cs="Arial"/>
          <w:i/>
          <w:sz w:val="24"/>
          <w:szCs w:val="24"/>
        </w:rPr>
        <w:t xml:space="preserve">Law </w:t>
      </w:r>
      <w:proofErr w:type="gramStart"/>
      <w:r w:rsidRPr="00330B88">
        <w:rPr>
          <w:rFonts w:ascii="Arial" w:hAnsi="Arial" w:cs="Arial"/>
          <w:i/>
          <w:sz w:val="24"/>
          <w:szCs w:val="24"/>
        </w:rPr>
        <w:t>As A</w:t>
      </w:r>
      <w:proofErr w:type="gramEnd"/>
      <w:r w:rsidRPr="00330B88">
        <w:rPr>
          <w:rFonts w:ascii="Arial" w:hAnsi="Arial" w:cs="Arial"/>
          <w:i/>
          <w:sz w:val="24"/>
          <w:szCs w:val="24"/>
        </w:rPr>
        <w:t xml:space="preserve"> Tool Social Engineering</w:t>
      </w:r>
      <w:r w:rsidRPr="00330B88">
        <w:rPr>
          <w:rFonts w:ascii="Arial" w:hAnsi="Arial" w:cs="Arial"/>
          <w:sz w:val="24"/>
          <w:szCs w:val="24"/>
        </w:rPr>
        <w:t xml:space="preserve">) </w:t>
      </w:r>
      <w:r w:rsidR="00300D36" w:rsidRPr="00330B88">
        <w:rPr>
          <w:rFonts w:ascii="Arial" w:hAnsi="Arial" w:cs="Arial"/>
          <w:sz w:val="24"/>
          <w:szCs w:val="24"/>
        </w:rPr>
        <w:t xml:space="preserve">yang mana </w:t>
      </w:r>
      <w:r w:rsidRPr="00330B88">
        <w:rPr>
          <w:rFonts w:ascii="Arial" w:hAnsi="Arial" w:cs="Arial"/>
          <w:sz w:val="24"/>
          <w:szCs w:val="24"/>
        </w:rPr>
        <w:t xml:space="preserve">merupakan teori </w:t>
      </w:r>
      <w:r w:rsidR="00300D36" w:rsidRPr="00330B88">
        <w:rPr>
          <w:rFonts w:ascii="Arial" w:hAnsi="Arial" w:cs="Arial"/>
          <w:sz w:val="24"/>
          <w:szCs w:val="24"/>
        </w:rPr>
        <w:t>di</w:t>
      </w:r>
      <w:r w:rsidRPr="00330B88">
        <w:rPr>
          <w:rFonts w:ascii="Arial" w:hAnsi="Arial" w:cs="Arial"/>
          <w:sz w:val="24"/>
          <w:szCs w:val="24"/>
        </w:rPr>
        <w:t xml:space="preserve">kemukakan oleh Rescoe Pound. Pound mengkaji hukum dari sudut pandang konflik kepentingan dan nilai. </w:t>
      </w:r>
      <w:r w:rsidR="00300D36" w:rsidRPr="00330B88">
        <w:rPr>
          <w:rFonts w:ascii="Arial" w:hAnsi="Arial" w:cs="Arial"/>
          <w:sz w:val="24"/>
          <w:szCs w:val="24"/>
        </w:rPr>
        <w:t>Sudut pandang</w:t>
      </w:r>
      <w:r w:rsidRPr="00330B88">
        <w:rPr>
          <w:rFonts w:ascii="Arial" w:hAnsi="Arial" w:cs="Arial"/>
          <w:sz w:val="24"/>
          <w:szCs w:val="24"/>
        </w:rPr>
        <w:t xml:space="preserve"> teori ini, hukum </w:t>
      </w:r>
      <w:r w:rsidR="00300D36" w:rsidRPr="00330B88">
        <w:rPr>
          <w:rFonts w:ascii="Arial" w:hAnsi="Arial" w:cs="Arial"/>
          <w:sz w:val="24"/>
          <w:szCs w:val="24"/>
        </w:rPr>
        <w:t>tidak bertempat</w:t>
      </w:r>
      <w:r w:rsidRPr="00330B88">
        <w:rPr>
          <w:rFonts w:ascii="Arial" w:hAnsi="Arial" w:cs="Arial"/>
          <w:sz w:val="24"/>
          <w:szCs w:val="24"/>
        </w:rPr>
        <w:t xml:space="preserve"> di belakang atau</w:t>
      </w:r>
      <w:r w:rsidR="00300D36" w:rsidRPr="00330B88">
        <w:rPr>
          <w:rFonts w:ascii="Arial" w:hAnsi="Arial" w:cs="Arial"/>
          <w:sz w:val="24"/>
          <w:szCs w:val="24"/>
        </w:rPr>
        <w:t>pun</w:t>
      </w:r>
      <w:r w:rsidRPr="00330B88">
        <w:rPr>
          <w:rFonts w:ascii="Arial" w:hAnsi="Arial" w:cs="Arial"/>
          <w:sz w:val="24"/>
          <w:szCs w:val="24"/>
        </w:rPr>
        <w:t xml:space="preserve"> di depan perkembangan </w:t>
      </w:r>
      <w:r w:rsidRPr="00330B88">
        <w:rPr>
          <w:rFonts w:ascii="Arial" w:hAnsi="Arial" w:cs="Arial"/>
          <w:sz w:val="24"/>
          <w:szCs w:val="24"/>
        </w:rPr>
        <w:lastRenderedPageBreak/>
        <w:t xml:space="preserve">masyarakat, </w:t>
      </w:r>
      <w:r w:rsidR="00300D36" w:rsidRPr="00330B88">
        <w:rPr>
          <w:rFonts w:ascii="Arial" w:hAnsi="Arial" w:cs="Arial"/>
          <w:sz w:val="24"/>
          <w:szCs w:val="24"/>
        </w:rPr>
        <w:t xml:space="preserve">sebab </w:t>
      </w:r>
      <w:r w:rsidRPr="00330B88">
        <w:rPr>
          <w:rFonts w:ascii="Arial" w:hAnsi="Arial" w:cs="Arial"/>
          <w:sz w:val="24"/>
          <w:szCs w:val="24"/>
        </w:rPr>
        <w:t xml:space="preserve">hukum </w:t>
      </w:r>
      <w:r w:rsidR="00300D36" w:rsidRPr="00330B88">
        <w:rPr>
          <w:rFonts w:ascii="Arial" w:hAnsi="Arial" w:cs="Arial"/>
          <w:sz w:val="24"/>
          <w:szCs w:val="24"/>
        </w:rPr>
        <w:t>yaitu</w:t>
      </w:r>
      <w:r w:rsidRPr="00330B88">
        <w:rPr>
          <w:rFonts w:ascii="Arial" w:hAnsi="Arial" w:cs="Arial"/>
          <w:sz w:val="24"/>
          <w:szCs w:val="24"/>
        </w:rPr>
        <w:t xml:space="preserve"> proses </w:t>
      </w:r>
      <w:r w:rsidR="00300D36" w:rsidRPr="00330B88">
        <w:rPr>
          <w:rFonts w:ascii="Arial" w:hAnsi="Arial" w:cs="Arial"/>
          <w:sz w:val="24"/>
          <w:szCs w:val="24"/>
        </w:rPr>
        <w:t xml:space="preserve">dari </w:t>
      </w:r>
      <w:r w:rsidRPr="00330B88">
        <w:rPr>
          <w:rFonts w:ascii="Arial" w:hAnsi="Arial" w:cs="Arial"/>
          <w:sz w:val="24"/>
          <w:szCs w:val="24"/>
        </w:rPr>
        <w:t>perkemba</w:t>
      </w:r>
      <w:r w:rsidR="00300D36" w:rsidRPr="00330B88">
        <w:rPr>
          <w:rFonts w:ascii="Arial" w:hAnsi="Arial" w:cs="Arial"/>
          <w:sz w:val="24"/>
          <w:szCs w:val="24"/>
        </w:rPr>
        <w:t>ngan masyarakatnya</w:t>
      </w:r>
      <w:r w:rsidRPr="00330B88">
        <w:rPr>
          <w:rFonts w:ascii="Arial" w:hAnsi="Arial" w:cs="Arial"/>
          <w:sz w:val="24"/>
          <w:szCs w:val="24"/>
        </w:rPr>
        <w:t xml:space="preserve">. Fungsi hukum </w:t>
      </w:r>
      <w:r w:rsidR="00300D36" w:rsidRPr="00330B88">
        <w:rPr>
          <w:rFonts w:ascii="Arial" w:hAnsi="Arial" w:cs="Arial"/>
          <w:sz w:val="24"/>
          <w:szCs w:val="24"/>
        </w:rPr>
        <w:t xml:space="preserve">adalah </w:t>
      </w:r>
      <w:r w:rsidRPr="00330B88">
        <w:rPr>
          <w:rFonts w:ascii="Arial" w:hAnsi="Arial" w:cs="Arial"/>
          <w:sz w:val="24"/>
          <w:szCs w:val="24"/>
        </w:rPr>
        <w:t>sebagai sarana</w:t>
      </w:r>
      <w:r w:rsidR="00300D36" w:rsidRPr="00330B88">
        <w:rPr>
          <w:rFonts w:ascii="Arial" w:hAnsi="Arial" w:cs="Arial"/>
          <w:sz w:val="24"/>
          <w:szCs w:val="24"/>
        </w:rPr>
        <w:t xml:space="preserve"> dalam proses</w:t>
      </w:r>
      <w:r w:rsidRPr="00330B88">
        <w:rPr>
          <w:rFonts w:ascii="Arial" w:hAnsi="Arial" w:cs="Arial"/>
          <w:sz w:val="24"/>
          <w:szCs w:val="24"/>
        </w:rPr>
        <w:t xml:space="preserve"> pembaharuan masyarakat </w:t>
      </w:r>
      <w:r w:rsidR="00300D36" w:rsidRPr="00330B88">
        <w:rPr>
          <w:rFonts w:ascii="Arial" w:hAnsi="Arial" w:cs="Arial"/>
          <w:sz w:val="24"/>
          <w:szCs w:val="24"/>
        </w:rPr>
        <w:t>dimana</w:t>
      </w:r>
      <w:r w:rsidRPr="00330B88">
        <w:rPr>
          <w:rFonts w:ascii="Arial" w:hAnsi="Arial" w:cs="Arial"/>
          <w:sz w:val="24"/>
          <w:szCs w:val="24"/>
        </w:rPr>
        <w:t xml:space="preserve"> untuk menciptakan perubahan dalam </w:t>
      </w:r>
      <w:r w:rsidR="00300D36" w:rsidRPr="00330B88">
        <w:rPr>
          <w:rFonts w:ascii="Arial" w:hAnsi="Arial" w:cs="Arial"/>
          <w:sz w:val="24"/>
          <w:szCs w:val="24"/>
        </w:rPr>
        <w:t xml:space="preserve">kehidupan </w:t>
      </w:r>
      <w:r w:rsidRPr="00330B88">
        <w:rPr>
          <w:rFonts w:ascii="Arial" w:hAnsi="Arial" w:cs="Arial"/>
          <w:sz w:val="24"/>
          <w:szCs w:val="24"/>
        </w:rPr>
        <w:t xml:space="preserve">masyarakat </w:t>
      </w:r>
      <w:r w:rsidR="00300D36" w:rsidRPr="00330B88">
        <w:rPr>
          <w:rFonts w:ascii="Arial" w:hAnsi="Arial" w:cs="Arial"/>
          <w:sz w:val="24"/>
          <w:szCs w:val="24"/>
        </w:rPr>
        <w:t>guna</w:t>
      </w:r>
      <w:r w:rsidRPr="00330B88">
        <w:rPr>
          <w:rFonts w:ascii="Arial" w:hAnsi="Arial" w:cs="Arial"/>
          <w:sz w:val="24"/>
          <w:szCs w:val="24"/>
        </w:rPr>
        <w:t xml:space="preserve"> menuju masyarakat yang </w:t>
      </w:r>
      <w:r w:rsidR="00300D36" w:rsidRPr="00330B88">
        <w:rPr>
          <w:rFonts w:ascii="Arial" w:hAnsi="Arial" w:cs="Arial"/>
          <w:sz w:val="24"/>
          <w:szCs w:val="24"/>
        </w:rPr>
        <w:t>terencana</w:t>
      </w:r>
      <w:r w:rsidRPr="00330B88">
        <w:rPr>
          <w:rFonts w:ascii="Arial" w:hAnsi="Arial" w:cs="Arial"/>
          <w:sz w:val="24"/>
          <w:szCs w:val="24"/>
        </w:rPr>
        <w:t xml:space="preserve"> atau </w:t>
      </w:r>
      <w:r w:rsidR="00300D36" w:rsidRPr="00330B88">
        <w:rPr>
          <w:rFonts w:ascii="Arial" w:hAnsi="Arial" w:cs="Arial"/>
          <w:sz w:val="24"/>
          <w:szCs w:val="24"/>
        </w:rPr>
        <w:t>sempurna</w:t>
      </w:r>
      <w:r w:rsidRPr="00330B88">
        <w:rPr>
          <w:rFonts w:ascii="Arial" w:hAnsi="Arial" w:cs="Arial"/>
          <w:sz w:val="24"/>
          <w:szCs w:val="24"/>
        </w:rPr>
        <w:t>.</w:t>
      </w:r>
      <w:r w:rsidRPr="00330B88">
        <w:rPr>
          <w:rStyle w:val="FootnoteReference"/>
          <w:rFonts w:ascii="Arial" w:hAnsi="Arial" w:cs="Arial"/>
          <w:sz w:val="24"/>
          <w:szCs w:val="24"/>
        </w:rPr>
        <w:footnoteReference w:id="10"/>
      </w:r>
      <w:r w:rsidRPr="00330B88">
        <w:rPr>
          <w:rFonts w:ascii="Arial" w:hAnsi="Arial" w:cs="Arial"/>
          <w:sz w:val="24"/>
          <w:szCs w:val="24"/>
        </w:rPr>
        <w:t xml:space="preserve"> Salah satu perubahan-perubahan yang tercipta di dalam masyarakat adalah tentang teknologi. Dengan semakin majunya teknologi yang ada di Indonesia tentu dapat membantu mempercepat pekerjaan yang ada di Indonesia tentu dapat meningkatkan perekonomian di Indonesia.</w:t>
      </w:r>
      <w:r w:rsidRPr="00330B88">
        <w:rPr>
          <w:rStyle w:val="FootnoteReference"/>
          <w:rFonts w:ascii="Arial" w:hAnsi="Arial" w:cs="Arial"/>
          <w:sz w:val="24"/>
          <w:szCs w:val="24"/>
        </w:rPr>
        <w:footnoteReference w:id="11"/>
      </w:r>
      <w:r w:rsidRPr="00330B88">
        <w:rPr>
          <w:rFonts w:ascii="Arial" w:hAnsi="Arial" w:cs="Arial"/>
          <w:sz w:val="24"/>
          <w:szCs w:val="24"/>
        </w:rPr>
        <w:t xml:space="preserve"> Dalam Pasal 33 ayat (4) Undang-Undang Dasar 1945 amandemen ke-IV di nyatakan </w:t>
      </w:r>
      <w:proofErr w:type="gramStart"/>
      <w:r w:rsidRPr="00330B88">
        <w:rPr>
          <w:rFonts w:ascii="Arial" w:hAnsi="Arial" w:cs="Arial"/>
          <w:sz w:val="24"/>
          <w:szCs w:val="24"/>
        </w:rPr>
        <w:t>bahwa :</w:t>
      </w:r>
      <w:proofErr w:type="gramEnd"/>
    </w:p>
    <w:p w:rsidR="00F21027" w:rsidRPr="00330B88" w:rsidRDefault="00F21027" w:rsidP="00332A8A">
      <w:pPr>
        <w:spacing w:line="240" w:lineRule="auto"/>
        <w:ind w:left="567" w:right="709"/>
        <w:jc w:val="both"/>
        <w:rPr>
          <w:rFonts w:ascii="Arial" w:hAnsi="Arial" w:cs="Arial"/>
          <w:sz w:val="24"/>
          <w:szCs w:val="24"/>
        </w:rPr>
      </w:pPr>
      <w:r w:rsidRPr="00330B88">
        <w:rPr>
          <w:rFonts w:ascii="Arial" w:hAnsi="Arial" w:cs="Arial"/>
          <w:sz w:val="24"/>
          <w:szCs w:val="24"/>
        </w:rPr>
        <w:t>“Perekonomian nasional diselenggarakan berdasarkan atas demokrasi ekonomi dengan prinsip kebersamaan, efisiensi berkeadilan, berkelanjutan, berwawasan lingkungan, kemandirian, serta dengan menjaga keseimbangan kemajuan dan kesatuan ekonomi nasional.”</w:t>
      </w:r>
      <w:r w:rsidRPr="00330B88">
        <w:rPr>
          <w:rStyle w:val="FootnoteReference"/>
          <w:rFonts w:ascii="Arial" w:hAnsi="Arial" w:cs="Arial"/>
          <w:sz w:val="24"/>
          <w:szCs w:val="24"/>
        </w:rPr>
        <w:footnoteReference w:id="12"/>
      </w:r>
    </w:p>
    <w:p w:rsidR="00F21027" w:rsidRPr="00330B88" w:rsidRDefault="00F21027" w:rsidP="00F21027">
      <w:pPr>
        <w:spacing w:line="360" w:lineRule="auto"/>
        <w:ind w:right="-1" w:firstLine="567"/>
        <w:jc w:val="both"/>
        <w:rPr>
          <w:rFonts w:ascii="Arial" w:hAnsi="Arial" w:cs="Arial"/>
          <w:sz w:val="24"/>
          <w:szCs w:val="24"/>
        </w:rPr>
      </w:pPr>
      <w:r w:rsidRPr="00330B88">
        <w:rPr>
          <w:rFonts w:ascii="Arial" w:hAnsi="Arial" w:cs="Arial"/>
          <w:sz w:val="24"/>
          <w:szCs w:val="24"/>
        </w:rPr>
        <w:t xml:space="preserve">       Menurut Hukum Perdata yang berlaku di Indonesia, kebebasan berkontrak tercantum dalam Pasal 1338 ayat (1) Kitab Undang-Undang Hukum Perdata, yang menyatakan </w:t>
      </w:r>
      <w:proofErr w:type="gramStart"/>
      <w:r w:rsidRPr="00330B88">
        <w:rPr>
          <w:rFonts w:ascii="Arial" w:hAnsi="Arial" w:cs="Arial"/>
          <w:sz w:val="24"/>
          <w:szCs w:val="24"/>
        </w:rPr>
        <w:t>bahwa :</w:t>
      </w:r>
      <w:proofErr w:type="gramEnd"/>
    </w:p>
    <w:p w:rsidR="00F21027" w:rsidRPr="00330B88" w:rsidRDefault="00F21027" w:rsidP="00332A8A">
      <w:pPr>
        <w:spacing w:line="240" w:lineRule="auto"/>
        <w:ind w:left="567" w:right="709"/>
        <w:jc w:val="both"/>
        <w:rPr>
          <w:rFonts w:ascii="Arial" w:hAnsi="Arial" w:cs="Arial"/>
          <w:sz w:val="24"/>
          <w:szCs w:val="24"/>
        </w:rPr>
      </w:pPr>
      <w:r w:rsidRPr="00330B88">
        <w:rPr>
          <w:rFonts w:ascii="Arial" w:hAnsi="Arial" w:cs="Arial"/>
          <w:sz w:val="24"/>
          <w:szCs w:val="24"/>
        </w:rPr>
        <w:t>“Semua kontrak (perjanjian) yang dibuat secara sah berlaku sebagai Undang-Undang bagi mereka yang membantunya.”</w:t>
      </w:r>
      <w:r w:rsidRPr="00330B88">
        <w:rPr>
          <w:rStyle w:val="FootnoteReference"/>
          <w:rFonts w:ascii="Arial" w:hAnsi="Arial" w:cs="Arial"/>
          <w:sz w:val="24"/>
          <w:szCs w:val="24"/>
        </w:rPr>
        <w:footnoteReference w:id="13"/>
      </w:r>
    </w:p>
    <w:p w:rsidR="00F21027" w:rsidRPr="00330B88" w:rsidRDefault="00F21027" w:rsidP="00F21027">
      <w:pPr>
        <w:spacing w:after="0" w:line="360" w:lineRule="auto"/>
        <w:ind w:right="-1" w:firstLine="567"/>
        <w:jc w:val="both"/>
        <w:rPr>
          <w:rFonts w:ascii="Arial" w:hAnsi="Arial" w:cs="Arial"/>
          <w:sz w:val="24"/>
          <w:szCs w:val="24"/>
        </w:rPr>
      </w:pPr>
      <w:r w:rsidRPr="00330B88">
        <w:rPr>
          <w:rFonts w:ascii="Arial" w:hAnsi="Arial" w:cs="Arial"/>
          <w:sz w:val="24"/>
          <w:szCs w:val="24"/>
        </w:rPr>
        <w:t xml:space="preserve">       Sumber dari kebebasan berkontrak adalah kebebasan individu sehingga yang merupakan titik tolaknya adalah kepentingan individu pula. </w:t>
      </w:r>
      <w:r w:rsidR="00300D36" w:rsidRPr="00330B88">
        <w:rPr>
          <w:rFonts w:ascii="Arial" w:hAnsi="Arial" w:cs="Arial"/>
          <w:sz w:val="24"/>
          <w:szCs w:val="24"/>
        </w:rPr>
        <w:t xml:space="preserve">Oleh karena itu, </w:t>
      </w:r>
      <w:r w:rsidR="00DC0C01" w:rsidRPr="00330B88">
        <w:rPr>
          <w:rFonts w:ascii="Arial" w:hAnsi="Arial" w:cs="Arial"/>
          <w:sz w:val="24"/>
          <w:szCs w:val="24"/>
        </w:rPr>
        <w:t>dapat dipahami bahwa kebebasan setiap individu dapat memberinya kebebasan berkontrak. Dengan diterapkannya asas persetujuan dalam hukum kontrak di Indonesia, maka keberadaan asas kebebasan berkontrak semakin menguat. Tanpa persetujuan orang yang menandatangani perjanjian, jika tidak ada persetujuan, perjanjian yang ditandatangani dapat dibatalkan. Orang tidak bisa dipaksa untuk menyetujuinya</w:t>
      </w:r>
      <w:r w:rsidRPr="00330B88">
        <w:rPr>
          <w:rFonts w:ascii="Arial" w:hAnsi="Arial" w:cs="Arial"/>
          <w:sz w:val="24"/>
          <w:szCs w:val="24"/>
        </w:rPr>
        <w:t>.</w:t>
      </w:r>
      <w:r w:rsidRPr="00330B88">
        <w:rPr>
          <w:rStyle w:val="FootnoteReference"/>
          <w:rFonts w:ascii="Arial" w:hAnsi="Arial" w:cs="Arial"/>
          <w:sz w:val="24"/>
          <w:szCs w:val="24"/>
        </w:rPr>
        <w:footnoteReference w:id="14"/>
      </w:r>
      <w:r w:rsidRPr="00330B88">
        <w:rPr>
          <w:rFonts w:ascii="Arial" w:hAnsi="Arial" w:cs="Arial"/>
          <w:sz w:val="24"/>
          <w:szCs w:val="24"/>
        </w:rPr>
        <w:t xml:space="preserve"> </w:t>
      </w:r>
    </w:p>
    <w:p w:rsidR="00F21027" w:rsidRPr="00330B88" w:rsidRDefault="00714428" w:rsidP="00F21027">
      <w:pPr>
        <w:spacing w:line="360" w:lineRule="auto"/>
        <w:ind w:right="-1" w:firstLine="567"/>
        <w:jc w:val="both"/>
        <w:rPr>
          <w:rFonts w:ascii="Arial" w:hAnsi="Arial" w:cs="Arial"/>
          <w:sz w:val="24"/>
          <w:szCs w:val="24"/>
        </w:rPr>
      </w:pPr>
      <w:r w:rsidRPr="00330B88">
        <w:rPr>
          <w:rFonts w:ascii="Arial" w:hAnsi="Arial" w:cs="Arial"/>
          <w:sz w:val="24"/>
          <w:szCs w:val="24"/>
        </w:rPr>
        <w:t>Dalam p</w:t>
      </w:r>
      <w:r w:rsidR="00F21027" w:rsidRPr="00330B88">
        <w:rPr>
          <w:rFonts w:ascii="Arial" w:hAnsi="Arial" w:cs="Arial"/>
          <w:sz w:val="24"/>
          <w:szCs w:val="24"/>
        </w:rPr>
        <w:t>asal 1313 K</w:t>
      </w:r>
      <w:r w:rsidRPr="00330B88">
        <w:rPr>
          <w:rFonts w:ascii="Arial" w:hAnsi="Arial" w:cs="Arial"/>
          <w:sz w:val="24"/>
          <w:szCs w:val="24"/>
        </w:rPr>
        <w:t>UH-</w:t>
      </w:r>
      <w:r w:rsidR="00F21027" w:rsidRPr="00330B88">
        <w:rPr>
          <w:rFonts w:ascii="Arial" w:hAnsi="Arial" w:cs="Arial"/>
          <w:sz w:val="24"/>
          <w:szCs w:val="24"/>
        </w:rPr>
        <w:t xml:space="preserve">Perdata memberikan definisi tentang perjanjian </w:t>
      </w:r>
      <w:proofErr w:type="gramStart"/>
      <w:r w:rsidR="00F21027" w:rsidRPr="00330B88">
        <w:rPr>
          <w:rFonts w:ascii="Arial" w:hAnsi="Arial" w:cs="Arial"/>
          <w:sz w:val="24"/>
          <w:szCs w:val="24"/>
        </w:rPr>
        <w:t>yaitu :</w:t>
      </w:r>
      <w:proofErr w:type="gramEnd"/>
    </w:p>
    <w:p w:rsidR="00F21027" w:rsidRPr="00330B88" w:rsidRDefault="00F21027" w:rsidP="00332A8A">
      <w:pPr>
        <w:pStyle w:val="ListParagraph"/>
        <w:tabs>
          <w:tab w:val="left" w:pos="6521"/>
        </w:tabs>
        <w:spacing w:line="240" w:lineRule="auto"/>
        <w:ind w:left="567" w:right="566"/>
        <w:jc w:val="both"/>
        <w:rPr>
          <w:rFonts w:ascii="Arial" w:hAnsi="Arial" w:cs="Arial"/>
          <w:sz w:val="24"/>
          <w:szCs w:val="24"/>
        </w:rPr>
      </w:pPr>
      <w:r w:rsidRPr="00330B88">
        <w:rPr>
          <w:rFonts w:ascii="Arial" w:hAnsi="Arial" w:cs="Arial"/>
          <w:b/>
          <w:sz w:val="24"/>
          <w:szCs w:val="24"/>
        </w:rPr>
        <w:lastRenderedPageBreak/>
        <w:t xml:space="preserve"> </w:t>
      </w:r>
      <w:r w:rsidRPr="00330B88">
        <w:rPr>
          <w:rFonts w:ascii="Arial" w:hAnsi="Arial" w:cs="Arial"/>
          <w:sz w:val="24"/>
          <w:szCs w:val="24"/>
        </w:rPr>
        <w:t>“Suatu perjanjian adalah suatu perbuatan dengan mana satu orang atau lebih mengikatkan dirinya terhadap suatu orang atau lebih.”</w:t>
      </w:r>
      <w:r w:rsidRPr="00330B88">
        <w:rPr>
          <w:rStyle w:val="FootnoteReference"/>
          <w:rFonts w:ascii="Arial" w:hAnsi="Arial" w:cs="Arial"/>
          <w:sz w:val="24"/>
          <w:szCs w:val="24"/>
        </w:rPr>
        <w:footnoteReference w:id="15"/>
      </w:r>
    </w:p>
    <w:p w:rsidR="00D57149" w:rsidRPr="00330B88" w:rsidRDefault="00D57149" w:rsidP="00F21027">
      <w:pPr>
        <w:tabs>
          <w:tab w:val="left" w:pos="1134"/>
        </w:tabs>
        <w:spacing w:after="0" w:line="360" w:lineRule="auto"/>
        <w:ind w:right="-1" w:firstLine="567"/>
        <w:jc w:val="both"/>
        <w:rPr>
          <w:rFonts w:ascii="Arial" w:hAnsi="Arial" w:cs="Arial"/>
          <w:sz w:val="24"/>
          <w:szCs w:val="24"/>
        </w:rPr>
      </w:pPr>
      <w:r w:rsidRPr="00330B88">
        <w:rPr>
          <w:rFonts w:ascii="Arial" w:hAnsi="Arial" w:cs="Arial"/>
          <w:sz w:val="24"/>
          <w:szCs w:val="24"/>
        </w:rPr>
        <w:t>Perkembangan teknologi fianansial ini memberi inovasi-inovasi baru dalam transaksi keuangan yang diharapkan dapat memberikan kemudahan, fleksibilitas, efisiensi dan kesederhanaan dalam melakukan transaksi.</w:t>
      </w:r>
      <w:r w:rsidRPr="00330B88">
        <w:rPr>
          <w:rStyle w:val="FootnoteReference"/>
          <w:rFonts w:ascii="Arial" w:hAnsi="Arial" w:cs="Arial"/>
          <w:sz w:val="24"/>
          <w:szCs w:val="24"/>
        </w:rPr>
        <w:footnoteReference w:id="16"/>
      </w:r>
      <w:r w:rsidRPr="00330B88">
        <w:rPr>
          <w:rFonts w:ascii="Arial" w:hAnsi="Arial" w:cs="Arial"/>
          <w:sz w:val="24"/>
          <w:szCs w:val="24"/>
        </w:rPr>
        <w:t xml:space="preserve"> Artinya teknologi finansial muncul dalam segala kemudahan dan kesederhanaannya </w:t>
      </w:r>
      <w:r w:rsidR="000233ED" w:rsidRPr="00330B88">
        <w:rPr>
          <w:rFonts w:ascii="Arial" w:hAnsi="Arial" w:cs="Arial"/>
          <w:sz w:val="24"/>
          <w:szCs w:val="24"/>
        </w:rPr>
        <w:t xml:space="preserve">dengan </w:t>
      </w:r>
      <w:r w:rsidRPr="00330B88">
        <w:rPr>
          <w:rFonts w:ascii="Arial" w:hAnsi="Arial" w:cs="Arial"/>
          <w:sz w:val="24"/>
          <w:szCs w:val="24"/>
        </w:rPr>
        <w:t xml:space="preserve">memanfaatkan peluang </w:t>
      </w:r>
      <w:r w:rsidR="000233ED" w:rsidRPr="00330B88">
        <w:rPr>
          <w:rFonts w:ascii="Arial" w:hAnsi="Arial" w:cs="Arial"/>
          <w:sz w:val="24"/>
          <w:szCs w:val="24"/>
        </w:rPr>
        <w:t>pada</w:t>
      </w:r>
      <w:r w:rsidRPr="00330B88">
        <w:rPr>
          <w:rFonts w:ascii="Arial" w:hAnsi="Arial" w:cs="Arial"/>
          <w:sz w:val="24"/>
          <w:szCs w:val="24"/>
        </w:rPr>
        <w:t xml:space="preserve"> e</w:t>
      </w:r>
      <w:r w:rsidR="00DC0C01" w:rsidRPr="00330B88">
        <w:rPr>
          <w:rFonts w:ascii="Arial" w:hAnsi="Arial" w:cs="Arial"/>
          <w:sz w:val="24"/>
          <w:szCs w:val="24"/>
        </w:rPr>
        <w:t>Era digital saat ini juga harus menjadi alternatif dalam transaksi ekonomi yang lebih efisien dari segi waktu dan tenaga bagi nasabah dan pengguna jasa keuangan dalam setiap transaksi yang dilakukannya</w:t>
      </w:r>
      <w:r w:rsidRPr="00330B88">
        <w:rPr>
          <w:rFonts w:ascii="Arial" w:hAnsi="Arial" w:cs="Arial"/>
          <w:sz w:val="24"/>
          <w:szCs w:val="24"/>
        </w:rPr>
        <w:t>.</w:t>
      </w:r>
      <w:r w:rsidRPr="00330B88">
        <w:rPr>
          <w:rStyle w:val="FootnoteReference"/>
          <w:rFonts w:ascii="Arial" w:hAnsi="Arial" w:cs="Arial"/>
          <w:sz w:val="24"/>
          <w:szCs w:val="24"/>
        </w:rPr>
        <w:footnoteReference w:id="17"/>
      </w:r>
    </w:p>
    <w:p w:rsidR="00D57149" w:rsidRPr="00330B88" w:rsidRDefault="00DC0C01" w:rsidP="00F21027">
      <w:pPr>
        <w:tabs>
          <w:tab w:val="left" w:pos="1134"/>
        </w:tabs>
        <w:spacing w:after="0" w:line="360" w:lineRule="auto"/>
        <w:ind w:right="-1" w:firstLine="567"/>
        <w:jc w:val="both"/>
        <w:rPr>
          <w:rFonts w:ascii="Arial" w:hAnsi="Arial" w:cs="Arial"/>
          <w:sz w:val="24"/>
          <w:szCs w:val="24"/>
        </w:rPr>
      </w:pPr>
      <w:r w:rsidRPr="00330B88">
        <w:rPr>
          <w:rFonts w:ascii="Arial" w:hAnsi="Arial" w:cs="Arial"/>
          <w:sz w:val="24"/>
          <w:szCs w:val="24"/>
        </w:rPr>
        <w:t xml:space="preserve">Pesatnya perkembangan Fintech tidak hanya berdampak positif tetapi juga menimbulkan banyak masalah baru, terutama untuk layanan pinjaman </w:t>
      </w:r>
      <w:proofErr w:type="gramStart"/>
      <w:r w:rsidRPr="00330B88">
        <w:rPr>
          <w:rFonts w:ascii="Arial" w:hAnsi="Arial" w:cs="Arial"/>
          <w:sz w:val="24"/>
          <w:szCs w:val="24"/>
        </w:rPr>
        <w:t>dana</w:t>
      </w:r>
      <w:proofErr w:type="gramEnd"/>
      <w:r w:rsidRPr="00330B88">
        <w:rPr>
          <w:rFonts w:ascii="Arial" w:hAnsi="Arial" w:cs="Arial"/>
          <w:sz w:val="24"/>
          <w:szCs w:val="24"/>
        </w:rPr>
        <w:t xml:space="preserve"> dengan</w:t>
      </w:r>
      <w:r w:rsidR="00D57149" w:rsidRPr="00330B88">
        <w:rPr>
          <w:rFonts w:ascii="Arial" w:hAnsi="Arial" w:cs="Arial"/>
          <w:sz w:val="24"/>
          <w:szCs w:val="24"/>
        </w:rPr>
        <w:t xml:space="preserve"> </w:t>
      </w:r>
      <w:r w:rsidR="00D57149" w:rsidRPr="00330B88">
        <w:rPr>
          <w:rFonts w:ascii="Arial" w:hAnsi="Arial" w:cs="Arial"/>
          <w:i/>
          <w:sz w:val="24"/>
          <w:szCs w:val="24"/>
        </w:rPr>
        <w:t>Fintech</w:t>
      </w:r>
      <w:r w:rsidR="00D57149" w:rsidRPr="00330B88">
        <w:rPr>
          <w:rFonts w:ascii="Arial" w:hAnsi="Arial" w:cs="Arial"/>
          <w:sz w:val="24"/>
          <w:szCs w:val="24"/>
        </w:rPr>
        <w:t xml:space="preserve"> atau </w:t>
      </w:r>
      <w:r w:rsidR="00D57149" w:rsidRPr="00330B88">
        <w:rPr>
          <w:rFonts w:ascii="Arial" w:hAnsi="Arial" w:cs="Arial"/>
          <w:i/>
          <w:sz w:val="24"/>
          <w:szCs w:val="24"/>
        </w:rPr>
        <w:t xml:space="preserve">Fintech Peer To Peer Lending </w:t>
      </w:r>
      <w:r w:rsidR="00D57149" w:rsidRPr="00330B88">
        <w:rPr>
          <w:rFonts w:ascii="Arial" w:hAnsi="Arial" w:cs="Arial"/>
          <w:sz w:val="24"/>
          <w:szCs w:val="24"/>
        </w:rPr>
        <w:t>(</w:t>
      </w:r>
      <w:r w:rsidR="00D57149" w:rsidRPr="00330B88">
        <w:rPr>
          <w:rFonts w:ascii="Arial" w:hAnsi="Arial" w:cs="Arial"/>
          <w:i/>
          <w:sz w:val="24"/>
          <w:szCs w:val="24"/>
        </w:rPr>
        <w:t>P2PL</w:t>
      </w:r>
      <w:r w:rsidR="00D57149" w:rsidRPr="00330B88">
        <w:rPr>
          <w:rFonts w:ascii="Arial" w:hAnsi="Arial" w:cs="Arial"/>
          <w:sz w:val="24"/>
          <w:szCs w:val="24"/>
        </w:rPr>
        <w:t>)</w:t>
      </w:r>
      <w:r w:rsidR="000233ED" w:rsidRPr="00330B88">
        <w:rPr>
          <w:rFonts w:ascii="Arial" w:hAnsi="Arial" w:cs="Arial"/>
          <w:sz w:val="24"/>
          <w:szCs w:val="24"/>
        </w:rPr>
        <w:t xml:space="preserve"> ini</w:t>
      </w:r>
      <w:r w:rsidR="00D57149" w:rsidRPr="00330B88">
        <w:rPr>
          <w:rFonts w:ascii="Arial" w:hAnsi="Arial" w:cs="Arial"/>
          <w:sz w:val="24"/>
          <w:szCs w:val="24"/>
        </w:rPr>
        <w:t xml:space="preserve">. </w:t>
      </w:r>
      <w:r w:rsidR="000233ED" w:rsidRPr="00330B88">
        <w:rPr>
          <w:rFonts w:ascii="Arial" w:hAnsi="Arial" w:cs="Arial"/>
          <w:sz w:val="24"/>
          <w:szCs w:val="24"/>
        </w:rPr>
        <w:t>Dengan kemudahan</w:t>
      </w:r>
      <w:r w:rsidR="00D57149" w:rsidRPr="00330B88">
        <w:rPr>
          <w:rFonts w:ascii="Arial" w:hAnsi="Arial" w:cs="Arial"/>
          <w:sz w:val="24"/>
          <w:szCs w:val="24"/>
        </w:rPr>
        <w:t xml:space="preserve"> syarat pengajuan pinjaman </w:t>
      </w:r>
      <w:r w:rsidR="000233ED" w:rsidRPr="00330B88">
        <w:rPr>
          <w:rFonts w:ascii="Arial" w:hAnsi="Arial" w:cs="Arial"/>
          <w:sz w:val="24"/>
          <w:szCs w:val="24"/>
        </w:rPr>
        <w:t>berdampak pada</w:t>
      </w:r>
      <w:r w:rsidR="00D57149" w:rsidRPr="00330B88">
        <w:rPr>
          <w:rFonts w:ascii="Arial" w:hAnsi="Arial" w:cs="Arial"/>
          <w:sz w:val="24"/>
          <w:szCs w:val="24"/>
        </w:rPr>
        <w:t xml:space="preserve"> banyak</w:t>
      </w:r>
      <w:r w:rsidR="000233ED" w:rsidRPr="00330B88">
        <w:rPr>
          <w:rFonts w:ascii="Arial" w:hAnsi="Arial" w:cs="Arial"/>
          <w:sz w:val="24"/>
          <w:szCs w:val="24"/>
        </w:rPr>
        <w:t>nya</w:t>
      </w:r>
      <w:r w:rsidR="00D57149" w:rsidRPr="00330B88">
        <w:rPr>
          <w:rFonts w:ascii="Arial" w:hAnsi="Arial" w:cs="Arial"/>
          <w:sz w:val="24"/>
          <w:szCs w:val="24"/>
        </w:rPr>
        <w:t xml:space="preserve"> orang </w:t>
      </w:r>
      <w:r w:rsidR="000233ED" w:rsidRPr="00330B88">
        <w:rPr>
          <w:rFonts w:ascii="Arial" w:hAnsi="Arial" w:cs="Arial"/>
          <w:sz w:val="24"/>
          <w:szCs w:val="24"/>
        </w:rPr>
        <w:t>ingin</w:t>
      </w:r>
      <w:r w:rsidR="00D57149" w:rsidRPr="00330B88">
        <w:rPr>
          <w:rFonts w:ascii="Arial" w:hAnsi="Arial" w:cs="Arial"/>
          <w:sz w:val="24"/>
          <w:szCs w:val="24"/>
        </w:rPr>
        <w:t xml:space="preserve"> untuk mengajukan pinjaman, dimana hanya </w:t>
      </w:r>
      <w:r w:rsidR="000233ED" w:rsidRPr="00330B88">
        <w:rPr>
          <w:rFonts w:ascii="Arial" w:hAnsi="Arial" w:cs="Arial"/>
          <w:sz w:val="24"/>
          <w:szCs w:val="24"/>
        </w:rPr>
        <w:t>memberikan</w:t>
      </w:r>
      <w:r w:rsidR="00D57149" w:rsidRPr="00330B88">
        <w:rPr>
          <w:rFonts w:ascii="Arial" w:hAnsi="Arial" w:cs="Arial"/>
          <w:sz w:val="24"/>
          <w:szCs w:val="24"/>
        </w:rPr>
        <w:t xml:space="preserve"> foto KTP </w:t>
      </w:r>
      <w:r w:rsidR="000233ED" w:rsidRPr="00330B88">
        <w:rPr>
          <w:rFonts w:ascii="Arial" w:hAnsi="Arial" w:cs="Arial"/>
          <w:sz w:val="24"/>
          <w:szCs w:val="24"/>
        </w:rPr>
        <w:t>serta</w:t>
      </w:r>
      <w:r w:rsidR="00D57149" w:rsidRPr="00330B88">
        <w:rPr>
          <w:rFonts w:ascii="Arial" w:hAnsi="Arial" w:cs="Arial"/>
          <w:sz w:val="24"/>
          <w:szCs w:val="24"/>
        </w:rPr>
        <w:t xml:space="preserve"> </w:t>
      </w:r>
      <w:r w:rsidR="000233ED" w:rsidRPr="00330B88">
        <w:rPr>
          <w:rFonts w:ascii="Arial" w:hAnsi="Arial" w:cs="Arial"/>
          <w:sz w:val="24"/>
          <w:szCs w:val="24"/>
        </w:rPr>
        <w:t>melakukan pengisian</w:t>
      </w:r>
      <w:r w:rsidR="00D57149" w:rsidRPr="00330B88">
        <w:rPr>
          <w:rFonts w:ascii="Arial" w:hAnsi="Arial" w:cs="Arial"/>
          <w:sz w:val="24"/>
          <w:szCs w:val="24"/>
        </w:rPr>
        <w:t xml:space="preserve"> data pribadi saja, </w:t>
      </w:r>
      <w:r w:rsidR="000233ED" w:rsidRPr="00330B88">
        <w:rPr>
          <w:rFonts w:ascii="Arial" w:hAnsi="Arial" w:cs="Arial"/>
          <w:sz w:val="24"/>
          <w:szCs w:val="24"/>
        </w:rPr>
        <w:t>maka</w:t>
      </w:r>
      <w:r w:rsidR="00D57149" w:rsidRPr="00330B88">
        <w:rPr>
          <w:rFonts w:ascii="Arial" w:hAnsi="Arial" w:cs="Arial"/>
          <w:sz w:val="24"/>
          <w:szCs w:val="24"/>
        </w:rPr>
        <w:t xml:space="preserve"> dapat</w:t>
      </w:r>
      <w:r w:rsidR="000233ED" w:rsidRPr="00330B88">
        <w:rPr>
          <w:rFonts w:ascii="Arial" w:hAnsi="Arial" w:cs="Arial"/>
          <w:sz w:val="24"/>
          <w:szCs w:val="24"/>
        </w:rPr>
        <w:t xml:space="preserve"> dengan</w:t>
      </w:r>
      <w:r w:rsidR="00D57149" w:rsidRPr="00330B88">
        <w:rPr>
          <w:rFonts w:ascii="Arial" w:hAnsi="Arial" w:cs="Arial"/>
          <w:sz w:val="24"/>
          <w:szCs w:val="24"/>
        </w:rPr>
        <w:t xml:space="preserve"> mudah mendapatkan </w:t>
      </w:r>
      <w:r w:rsidR="000233ED" w:rsidRPr="00330B88">
        <w:rPr>
          <w:rFonts w:ascii="Arial" w:hAnsi="Arial" w:cs="Arial"/>
          <w:sz w:val="24"/>
          <w:szCs w:val="24"/>
        </w:rPr>
        <w:t>dana</w:t>
      </w:r>
      <w:r w:rsidR="00D57149" w:rsidRPr="00330B88">
        <w:rPr>
          <w:rFonts w:ascii="Arial" w:hAnsi="Arial" w:cs="Arial"/>
          <w:sz w:val="24"/>
          <w:szCs w:val="24"/>
        </w:rPr>
        <w:t xml:space="preserve"> secara cepat, </w:t>
      </w:r>
      <w:r w:rsidR="00004DE5" w:rsidRPr="00330B88">
        <w:rPr>
          <w:rFonts w:ascii="Arial" w:hAnsi="Arial" w:cs="Arial"/>
          <w:sz w:val="24"/>
          <w:szCs w:val="24"/>
        </w:rPr>
        <w:t>disisi lain</w:t>
      </w:r>
      <w:r w:rsidR="00D57149" w:rsidRPr="00330B88">
        <w:rPr>
          <w:rFonts w:ascii="Arial" w:hAnsi="Arial" w:cs="Arial"/>
          <w:sz w:val="24"/>
          <w:szCs w:val="24"/>
        </w:rPr>
        <w:t xml:space="preserve"> debitur dapat </w:t>
      </w:r>
      <w:r w:rsidR="000233ED" w:rsidRPr="00330B88">
        <w:rPr>
          <w:rFonts w:ascii="Arial" w:hAnsi="Arial" w:cs="Arial"/>
          <w:sz w:val="24"/>
          <w:szCs w:val="24"/>
        </w:rPr>
        <w:t>terjerat</w:t>
      </w:r>
      <w:r w:rsidR="00D57149" w:rsidRPr="00330B88">
        <w:rPr>
          <w:rFonts w:ascii="Arial" w:hAnsi="Arial" w:cs="Arial"/>
          <w:sz w:val="24"/>
          <w:szCs w:val="24"/>
        </w:rPr>
        <w:t xml:space="preserve"> dalam bunga pinjaman yang </w:t>
      </w:r>
      <w:r w:rsidR="000233ED" w:rsidRPr="00330B88">
        <w:rPr>
          <w:rFonts w:ascii="Arial" w:hAnsi="Arial" w:cs="Arial"/>
          <w:sz w:val="24"/>
          <w:szCs w:val="24"/>
        </w:rPr>
        <w:t>besar</w:t>
      </w:r>
      <w:r w:rsidR="00D57149" w:rsidRPr="00330B88">
        <w:rPr>
          <w:rFonts w:ascii="Arial" w:hAnsi="Arial" w:cs="Arial"/>
          <w:sz w:val="24"/>
          <w:szCs w:val="24"/>
        </w:rPr>
        <w:t xml:space="preserve">, hal ini </w:t>
      </w:r>
      <w:r w:rsidR="000233ED" w:rsidRPr="00330B88">
        <w:rPr>
          <w:rFonts w:ascii="Arial" w:hAnsi="Arial" w:cs="Arial"/>
          <w:sz w:val="24"/>
          <w:szCs w:val="24"/>
        </w:rPr>
        <w:t>dikarenakan</w:t>
      </w:r>
      <w:r w:rsidR="00D57149" w:rsidRPr="00330B88">
        <w:rPr>
          <w:rFonts w:ascii="Arial" w:hAnsi="Arial" w:cs="Arial"/>
          <w:sz w:val="24"/>
          <w:szCs w:val="24"/>
        </w:rPr>
        <w:t xml:space="preserve"> </w:t>
      </w:r>
      <w:r w:rsidR="000233ED" w:rsidRPr="00330B88">
        <w:rPr>
          <w:rFonts w:ascii="Arial" w:hAnsi="Arial" w:cs="Arial"/>
          <w:sz w:val="24"/>
          <w:szCs w:val="24"/>
        </w:rPr>
        <w:t>tidak</w:t>
      </w:r>
      <w:r w:rsidR="00D57149" w:rsidRPr="00330B88">
        <w:rPr>
          <w:rFonts w:ascii="Arial" w:hAnsi="Arial" w:cs="Arial"/>
          <w:sz w:val="24"/>
          <w:szCs w:val="24"/>
        </w:rPr>
        <w:t xml:space="preserve"> adanya aturan </w:t>
      </w:r>
      <w:r w:rsidR="000233ED" w:rsidRPr="00330B88">
        <w:rPr>
          <w:rFonts w:ascii="Arial" w:hAnsi="Arial" w:cs="Arial"/>
          <w:sz w:val="24"/>
          <w:szCs w:val="24"/>
        </w:rPr>
        <w:t>terkait</w:t>
      </w:r>
      <w:r w:rsidR="00D57149" w:rsidRPr="00330B88">
        <w:rPr>
          <w:rFonts w:ascii="Arial" w:hAnsi="Arial" w:cs="Arial"/>
          <w:sz w:val="24"/>
          <w:szCs w:val="24"/>
        </w:rPr>
        <w:t xml:space="preserve"> batas atas</w:t>
      </w:r>
      <w:r w:rsidR="000233ED" w:rsidRPr="00330B88">
        <w:rPr>
          <w:rFonts w:ascii="Arial" w:hAnsi="Arial" w:cs="Arial"/>
          <w:sz w:val="24"/>
          <w:szCs w:val="24"/>
        </w:rPr>
        <w:t xml:space="preserve"> penetapan</w:t>
      </w:r>
      <w:r w:rsidR="00D57149" w:rsidRPr="00330B88">
        <w:rPr>
          <w:rFonts w:ascii="Arial" w:hAnsi="Arial" w:cs="Arial"/>
          <w:sz w:val="24"/>
          <w:szCs w:val="24"/>
        </w:rPr>
        <w:t xml:space="preserve"> bunga </w:t>
      </w:r>
      <w:r w:rsidR="000233ED" w:rsidRPr="00330B88">
        <w:rPr>
          <w:rFonts w:ascii="Arial" w:hAnsi="Arial" w:cs="Arial"/>
          <w:sz w:val="24"/>
          <w:szCs w:val="24"/>
        </w:rPr>
        <w:t>dari</w:t>
      </w:r>
      <w:r w:rsidR="00D57149" w:rsidRPr="00330B88">
        <w:rPr>
          <w:rFonts w:ascii="Arial" w:hAnsi="Arial" w:cs="Arial"/>
          <w:sz w:val="24"/>
          <w:szCs w:val="24"/>
        </w:rPr>
        <w:t xml:space="preserve"> layanan ini, serta tindakan </w:t>
      </w:r>
      <w:r w:rsidR="000233ED" w:rsidRPr="00330B88">
        <w:rPr>
          <w:rFonts w:ascii="Arial" w:hAnsi="Arial" w:cs="Arial"/>
          <w:sz w:val="24"/>
          <w:szCs w:val="24"/>
        </w:rPr>
        <w:t xml:space="preserve">intimidatif dalam </w:t>
      </w:r>
      <w:r w:rsidR="00D57149" w:rsidRPr="00330B88">
        <w:rPr>
          <w:rFonts w:ascii="Arial" w:hAnsi="Arial" w:cs="Arial"/>
          <w:sz w:val="24"/>
          <w:szCs w:val="24"/>
        </w:rPr>
        <w:t xml:space="preserve">penagihan pinjaman yang dilakukan </w:t>
      </w:r>
      <w:r w:rsidR="000233ED" w:rsidRPr="00330B88">
        <w:rPr>
          <w:rFonts w:ascii="Arial" w:hAnsi="Arial" w:cs="Arial"/>
          <w:sz w:val="24"/>
          <w:szCs w:val="24"/>
        </w:rPr>
        <w:t>sehingga menimbulkan keresahan</w:t>
      </w:r>
      <w:r w:rsidR="00D57149" w:rsidRPr="00330B88">
        <w:rPr>
          <w:rFonts w:ascii="Arial" w:hAnsi="Arial" w:cs="Arial"/>
          <w:sz w:val="24"/>
          <w:szCs w:val="24"/>
        </w:rPr>
        <w:t>.</w:t>
      </w:r>
    </w:p>
    <w:p w:rsidR="00D57149" w:rsidRPr="00330B88" w:rsidRDefault="00D57149" w:rsidP="00F21027">
      <w:pPr>
        <w:tabs>
          <w:tab w:val="left" w:pos="1134"/>
        </w:tabs>
        <w:spacing w:after="0" w:line="360" w:lineRule="auto"/>
        <w:ind w:right="-1" w:firstLine="567"/>
        <w:jc w:val="both"/>
        <w:rPr>
          <w:rFonts w:ascii="Arial" w:hAnsi="Arial" w:cs="Arial"/>
          <w:sz w:val="24"/>
          <w:szCs w:val="24"/>
        </w:rPr>
      </w:pPr>
      <w:r w:rsidRPr="00330B88">
        <w:rPr>
          <w:rFonts w:ascii="Arial" w:hAnsi="Arial" w:cs="Arial"/>
          <w:sz w:val="24"/>
          <w:szCs w:val="24"/>
        </w:rPr>
        <w:t>Banyak</w:t>
      </w:r>
      <w:r w:rsidR="000233ED" w:rsidRPr="00330B88">
        <w:rPr>
          <w:rFonts w:ascii="Arial" w:hAnsi="Arial" w:cs="Arial"/>
          <w:sz w:val="24"/>
          <w:szCs w:val="24"/>
        </w:rPr>
        <w:t>nya</w:t>
      </w:r>
      <w:r w:rsidRPr="00330B88">
        <w:rPr>
          <w:rFonts w:ascii="Arial" w:hAnsi="Arial" w:cs="Arial"/>
          <w:sz w:val="24"/>
          <w:szCs w:val="24"/>
        </w:rPr>
        <w:t xml:space="preserve"> </w:t>
      </w:r>
      <w:r w:rsidR="000233ED" w:rsidRPr="00330B88">
        <w:rPr>
          <w:rFonts w:ascii="Arial" w:hAnsi="Arial" w:cs="Arial"/>
          <w:sz w:val="24"/>
          <w:szCs w:val="24"/>
        </w:rPr>
        <w:t xml:space="preserve">pengaduan </w:t>
      </w:r>
      <w:r w:rsidRPr="00330B88">
        <w:rPr>
          <w:rFonts w:ascii="Arial" w:hAnsi="Arial" w:cs="Arial"/>
          <w:sz w:val="24"/>
          <w:szCs w:val="24"/>
        </w:rPr>
        <w:t>tindakan</w:t>
      </w:r>
      <w:r w:rsidR="000233ED" w:rsidRPr="00330B88">
        <w:rPr>
          <w:rFonts w:ascii="Arial" w:hAnsi="Arial" w:cs="Arial"/>
          <w:sz w:val="24"/>
          <w:szCs w:val="24"/>
        </w:rPr>
        <w:t xml:space="preserve"> terror dan</w:t>
      </w:r>
      <w:r w:rsidRPr="00330B88">
        <w:rPr>
          <w:rFonts w:ascii="Arial" w:hAnsi="Arial" w:cs="Arial"/>
          <w:sz w:val="24"/>
          <w:szCs w:val="24"/>
        </w:rPr>
        <w:t xml:space="preserve"> intimidasi yang dialami </w:t>
      </w:r>
      <w:r w:rsidR="000233ED" w:rsidRPr="00330B88">
        <w:rPr>
          <w:rFonts w:ascii="Arial" w:hAnsi="Arial" w:cs="Arial"/>
          <w:sz w:val="24"/>
          <w:szCs w:val="24"/>
        </w:rPr>
        <w:t xml:space="preserve">oleh </w:t>
      </w:r>
      <w:r w:rsidRPr="00330B88">
        <w:rPr>
          <w:rFonts w:ascii="Arial" w:hAnsi="Arial" w:cs="Arial"/>
          <w:sz w:val="24"/>
          <w:szCs w:val="24"/>
        </w:rPr>
        <w:t xml:space="preserve">debitur pada </w:t>
      </w:r>
      <w:r w:rsidR="00543D3D" w:rsidRPr="00330B88">
        <w:rPr>
          <w:rFonts w:ascii="Arial" w:hAnsi="Arial" w:cs="Arial"/>
          <w:sz w:val="24"/>
          <w:szCs w:val="24"/>
        </w:rPr>
        <w:t xml:space="preserve">saat </w:t>
      </w:r>
      <w:r w:rsidRPr="00330B88">
        <w:rPr>
          <w:rFonts w:ascii="Arial" w:hAnsi="Arial" w:cs="Arial"/>
          <w:sz w:val="24"/>
          <w:szCs w:val="24"/>
        </w:rPr>
        <w:t xml:space="preserve">proses penagihan oleh penyelenggara </w:t>
      </w:r>
      <w:r w:rsidRPr="00330B88">
        <w:rPr>
          <w:rFonts w:ascii="Arial" w:hAnsi="Arial" w:cs="Arial"/>
          <w:i/>
          <w:sz w:val="24"/>
          <w:szCs w:val="24"/>
        </w:rPr>
        <w:t>Fintech P2PL</w:t>
      </w:r>
      <w:r w:rsidRPr="00330B88">
        <w:rPr>
          <w:rFonts w:ascii="Arial" w:hAnsi="Arial" w:cs="Arial"/>
          <w:sz w:val="24"/>
          <w:szCs w:val="24"/>
        </w:rPr>
        <w:t xml:space="preserve"> kini </w:t>
      </w:r>
      <w:r w:rsidR="00543D3D" w:rsidRPr="00330B88">
        <w:rPr>
          <w:rFonts w:ascii="Arial" w:hAnsi="Arial" w:cs="Arial"/>
          <w:sz w:val="24"/>
          <w:szCs w:val="24"/>
        </w:rPr>
        <w:t xml:space="preserve">telah </w:t>
      </w:r>
      <w:r w:rsidRPr="00330B88">
        <w:rPr>
          <w:rFonts w:ascii="Arial" w:hAnsi="Arial" w:cs="Arial"/>
          <w:sz w:val="24"/>
          <w:szCs w:val="24"/>
        </w:rPr>
        <w:t xml:space="preserve">menjadi </w:t>
      </w:r>
      <w:r w:rsidR="00543D3D" w:rsidRPr="00330B88">
        <w:rPr>
          <w:rFonts w:ascii="Arial" w:hAnsi="Arial" w:cs="Arial"/>
          <w:sz w:val="24"/>
          <w:szCs w:val="24"/>
        </w:rPr>
        <w:t>perhatian</w:t>
      </w:r>
      <w:r w:rsidRPr="00330B88">
        <w:rPr>
          <w:rFonts w:ascii="Arial" w:hAnsi="Arial" w:cs="Arial"/>
          <w:sz w:val="24"/>
          <w:szCs w:val="24"/>
        </w:rPr>
        <w:t xml:space="preserve"> publik </w:t>
      </w:r>
      <w:r w:rsidR="00543D3D" w:rsidRPr="00330B88">
        <w:rPr>
          <w:rFonts w:ascii="Arial" w:hAnsi="Arial" w:cs="Arial"/>
          <w:sz w:val="24"/>
          <w:szCs w:val="24"/>
        </w:rPr>
        <w:t>serta</w:t>
      </w:r>
      <w:r w:rsidRPr="00330B88">
        <w:rPr>
          <w:rFonts w:ascii="Arial" w:hAnsi="Arial" w:cs="Arial"/>
          <w:sz w:val="24"/>
          <w:szCs w:val="24"/>
        </w:rPr>
        <w:t xml:space="preserve"> </w:t>
      </w:r>
      <w:r w:rsidR="00543D3D" w:rsidRPr="00330B88">
        <w:rPr>
          <w:rFonts w:ascii="Arial" w:hAnsi="Arial" w:cs="Arial"/>
          <w:sz w:val="24"/>
          <w:szCs w:val="24"/>
        </w:rPr>
        <w:t>memberikan</w:t>
      </w:r>
      <w:r w:rsidRPr="00330B88">
        <w:rPr>
          <w:rFonts w:ascii="Arial" w:hAnsi="Arial" w:cs="Arial"/>
          <w:sz w:val="24"/>
          <w:szCs w:val="24"/>
        </w:rPr>
        <w:t xml:space="preserve"> persoalan </w:t>
      </w:r>
      <w:r w:rsidR="00543D3D" w:rsidRPr="00330B88">
        <w:rPr>
          <w:rFonts w:ascii="Arial" w:hAnsi="Arial" w:cs="Arial"/>
          <w:sz w:val="24"/>
          <w:szCs w:val="24"/>
        </w:rPr>
        <w:t xml:space="preserve">yang </w:t>
      </w:r>
      <w:r w:rsidRPr="00330B88">
        <w:rPr>
          <w:rFonts w:ascii="Arial" w:hAnsi="Arial" w:cs="Arial"/>
          <w:sz w:val="24"/>
          <w:szCs w:val="24"/>
        </w:rPr>
        <w:t xml:space="preserve">serius </w:t>
      </w:r>
      <w:r w:rsidR="00543D3D" w:rsidRPr="00330B88">
        <w:rPr>
          <w:rFonts w:ascii="Arial" w:hAnsi="Arial" w:cs="Arial"/>
          <w:sz w:val="24"/>
          <w:szCs w:val="24"/>
        </w:rPr>
        <w:t>dan</w:t>
      </w:r>
      <w:r w:rsidRPr="00330B88">
        <w:rPr>
          <w:rFonts w:ascii="Arial" w:hAnsi="Arial" w:cs="Arial"/>
          <w:sz w:val="24"/>
          <w:szCs w:val="24"/>
        </w:rPr>
        <w:t xml:space="preserve"> harus </w:t>
      </w:r>
      <w:r w:rsidR="00543D3D" w:rsidRPr="00330B88">
        <w:rPr>
          <w:rFonts w:ascii="Arial" w:hAnsi="Arial" w:cs="Arial"/>
          <w:sz w:val="24"/>
          <w:szCs w:val="24"/>
        </w:rPr>
        <w:t>secepatnya</w:t>
      </w:r>
      <w:r w:rsidRPr="00330B88">
        <w:rPr>
          <w:rFonts w:ascii="Arial" w:hAnsi="Arial" w:cs="Arial"/>
          <w:sz w:val="24"/>
          <w:szCs w:val="24"/>
        </w:rPr>
        <w:t xml:space="preserve"> ditangani. Lembaga Bantuan Hukum (LBH) Jakarta maupun Yayasan Lembaga Konsumen Indonesia (YLKI) sudah menerima banyak pengaduan dari debitur sebagai konsumen jasa keuangan yang menjadi korban. </w:t>
      </w:r>
      <w:r w:rsidR="00543D3D" w:rsidRPr="00330B88">
        <w:rPr>
          <w:rFonts w:ascii="Arial" w:hAnsi="Arial" w:cs="Arial"/>
          <w:sz w:val="24"/>
          <w:szCs w:val="24"/>
        </w:rPr>
        <w:t>B</w:t>
      </w:r>
      <w:r w:rsidRPr="00330B88">
        <w:rPr>
          <w:rFonts w:ascii="Arial" w:hAnsi="Arial" w:cs="Arial"/>
          <w:sz w:val="24"/>
          <w:szCs w:val="24"/>
        </w:rPr>
        <w:t xml:space="preserve">anyaknya laporan yang masuk </w:t>
      </w:r>
      <w:r w:rsidR="00543D3D" w:rsidRPr="00330B88">
        <w:rPr>
          <w:rFonts w:ascii="Arial" w:hAnsi="Arial" w:cs="Arial"/>
          <w:sz w:val="24"/>
          <w:szCs w:val="24"/>
        </w:rPr>
        <w:t>mayoritas</w:t>
      </w:r>
      <w:r w:rsidRPr="00330B88">
        <w:rPr>
          <w:rFonts w:ascii="Arial" w:hAnsi="Arial" w:cs="Arial"/>
          <w:sz w:val="24"/>
          <w:szCs w:val="24"/>
        </w:rPr>
        <w:t xml:space="preserve"> oleh laporan kasus </w:t>
      </w:r>
      <w:r w:rsidR="00543D3D" w:rsidRPr="00330B88">
        <w:rPr>
          <w:rFonts w:ascii="Arial" w:hAnsi="Arial" w:cs="Arial"/>
          <w:sz w:val="24"/>
          <w:szCs w:val="24"/>
        </w:rPr>
        <w:t xml:space="preserve">intimidatif dalam </w:t>
      </w:r>
      <w:r w:rsidRPr="00330B88">
        <w:rPr>
          <w:rFonts w:ascii="Arial" w:hAnsi="Arial" w:cs="Arial"/>
          <w:sz w:val="24"/>
          <w:szCs w:val="24"/>
        </w:rPr>
        <w:t>penagihan</w:t>
      </w:r>
      <w:r w:rsidR="00543D3D" w:rsidRPr="00330B88">
        <w:rPr>
          <w:rFonts w:ascii="Arial" w:hAnsi="Arial" w:cs="Arial"/>
          <w:sz w:val="24"/>
          <w:szCs w:val="24"/>
        </w:rPr>
        <w:t xml:space="preserve"> pinjaman</w:t>
      </w:r>
      <w:r w:rsidRPr="00330B88">
        <w:rPr>
          <w:rFonts w:ascii="Arial" w:hAnsi="Arial" w:cs="Arial"/>
          <w:sz w:val="24"/>
          <w:szCs w:val="24"/>
        </w:rPr>
        <w:t xml:space="preserve">, </w:t>
      </w:r>
      <w:r w:rsidR="00543D3D" w:rsidRPr="00330B88">
        <w:rPr>
          <w:rFonts w:ascii="Arial" w:hAnsi="Arial" w:cs="Arial"/>
          <w:sz w:val="24"/>
          <w:szCs w:val="24"/>
        </w:rPr>
        <w:t>penyebaran data pribadi serta penyalahgunaan</w:t>
      </w:r>
      <w:r w:rsidRPr="00330B88">
        <w:rPr>
          <w:rFonts w:ascii="Arial" w:hAnsi="Arial" w:cs="Arial"/>
          <w:sz w:val="24"/>
          <w:szCs w:val="24"/>
        </w:rPr>
        <w:t xml:space="preserve"> hingga tingkat bunga pinjaman.</w:t>
      </w:r>
      <w:r w:rsidRPr="00330B88">
        <w:rPr>
          <w:rStyle w:val="FootnoteReference"/>
          <w:rFonts w:ascii="Arial" w:hAnsi="Arial" w:cs="Arial"/>
          <w:sz w:val="24"/>
          <w:szCs w:val="24"/>
        </w:rPr>
        <w:footnoteReference w:id="18"/>
      </w:r>
      <w:r w:rsidRPr="00330B88">
        <w:rPr>
          <w:rFonts w:ascii="Arial" w:hAnsi="Arial" w:cs="Arial"/>
          <w:sz w:val="24"/>
          <w:szCs w:val="24"/>
        </w:rPr>
        <w:t xml:space="preserve"> Tidak cermatnya debitur dalam </w:t>
      </w:r>
      <w:r w:rsidR="00543D3D" w:rsidRPr="00330B88">
        <w:rPr>
          <w:rFonts w:ascii="Arial" w:hAnsi="Arial" w:cs="Arial"/>
          <w:sz w:val="24"/>
          <w:szCs w:val="24"/>
        </w:rPr>
        <w:t>memperhitungkan</w:t>
      </w:r>
      <w:r w:rsidRPr="00330B88">
        <w:rPr>
          <w:rFonts w:ascii="Arial" w:hAnsi="Arial" w:cs="Arial"/>
          <w:sz w:val="24"/>
          <w:szCs w:val="24"/>
        </w:rPr>
        <w:t xml:space="preserve"> risiko saat </w:t>
      </w:r>
      <w:r w:rsidR="00543D3D" w:rsidRPr="00330B88">
        <w:rPr>
          <w:rFonts w:ascii="Arial" w:hAnsi="Arial" w:cs="Arial"/>
          <w:sz w:val="24"/>
          <w:szCs w:val="24"/>
        </w:rPr>
        <w:t>pengajuan</w:t>
      </w:r>
      <w:r w:rsidRPr="00330B88">
        <w:rPr>
          <w:rFonts w:ascii="Arial" w:hAnsi="Arial" w:cs="Arial"/>
          <w:sz w:val="24"/>
          <w:szCs w:val="24"/>
        </w:rPr>
        <w:t xml:space="preserve"> </w:t>
      </w:r>
      <w:r w:rsidR="00004DE5" w:rsidRPr="00330B88">
        <w:rPr>
          <w:rFonts w:ascii="Arial" w:hAnsi="Arial" w:cs="Arial"/>
          <w:sz w:val="24"/>
          <w:szCs w:val="24"/>
        </w:rPr>
        <w:t xml:space="preserve">pinjaman seperti tidak membaca persyaratan </w:t>
      </w:r>
      <w:r w:rsidR="00004DE5" w:rsidRPr="00330B88">
        <w:rPr>
          <w:rFonts w:ascii="Arial" w:hAnsi="Arial" w:cs="Arial"/>
          <w:sz w:val="24"/>
          <w:szCs w:val="24"/>
        </w:rPr>
        <w:lastRenderedPageBreak/>
        <w:t xml:space="preserve">standar dengan cermat, mengetahui besaran bunga, denda keterlambatan pembayaran atau memeriksa legalitas lisensi perusahaan yang mengoperasikan Fintech P2PL adalah faktor yang menyebabkan pengaduan yang </w:t>
      </w:r>
      <w:r w:rsidR="00465083" w:rsidRPr="00330B88">
        <w:rPr>
          <w:rFonts w:ascii="Arial" w:hAnsi="Arial" w:cs="Arial"/>
          <w:sz w:val="24"/>
          <w:szCs w:val="24"/>
        </w:rPr>
        <w:t>banyak</w:t>
      </w:r>
      <w:r w:rsidR="00004DE5" w:rsidRPr="00330B88">
        <w:rPr>
          <w:rFonts w:ascii="Arial" w:hAnsi="Arial" w:cs="Arial"/>
          <w:sz w:val="24"/>
          <w:szCs w:val="24"/>
        </w:rPr>
        <w:t xml:space="preserve"> pada layanan berbasis </w:t>
      </w:r>
      <w:r w:rsidRPr="00330B88">
        <w:rPr>
          <w:rFonts w:ascii="Arial" w:hAnsi="Arial" w:cs="Arial"/>
          <w:i/>
          <w:sz w:val="24"/>
          <w:szCs w:val="24"/>
        </w:rPr>
        <w:t>Fintech</w:t>
      </w:r>
      <w:r w:rsidRPr="00330B88">
        <w:rPr>
          <w:rFonts w:ascii="Arial" w:hAnsi="Arial" w:cs="Arial"/>
          <w:sz w:val="24"/>
          <w:szCs w:val="24"/>
        </w:rPr>
        <w:t xml:space="preserve"> ini. Yayasan Lembaga Konsumen In</w:t>
      </w:r>
      <w:r w:rsidR="00004DE5" w:rsidRPr="00330B88">
        <w:rPr>
          <w:rFonts w:ascii="Arial" w:hAnsi="Arial" w:cs="Arial"/>
          <w:sz w:val="24"/>
          <w:szCs w:val="24"/>
        </w:rPr>
        <w:t xml:space="preserve">donesia </w:t>
      </w:r>
      <w:r w:rsidR="00543D3D" w:rsidRPr="00330B88">
        <w:rPr>
          <w:rFonts w:ascii="Arial" w:hAnsi="Arial" w:cs="Arial"/>
          <w:sz w:val="24"/>
          <w:szCs w:val="24"/>
        </w:rPr>
        <w:t>memberikan himbauan kepada</w:t>
      </w:r>
      <w:r w:rsidRPr="00330B88">
        <w:rPr>
          <w:rFonts w:ascii="Arial" w:hAnsi="Arial" w:cs="Arial"/>
          <w:sz w:val="24"/>
          <w:szCs w:val="24"/>
        </w:rPr>
        <w:t xml:space="preserve"> masyarakat agar</w:t>
      </w:r>
      <w:r w:rsidR="00543D3D" w:rsidRPr="00330B88">
        <w:rPr>
          <w:rFonts w:ascii="Arial" w:hAnsi="Arial" w:cs="Arial"/>
          <w:sz w:val="24"/>
          <w:szCs w:val="24"/>
        </w:rPr>
        <w:t xml:space="preserve"> lebih</w:t>
      </w:r>
      <w:r w:rsidRPr="00330B88">
        <w:rPr>
          <w:rFonts w:ascii="Arial" w:hAnsi="Arial" w:cs="Arial"/>
          <w:sz w:val="24"/>
          <w:szCs w:val="24"/>
        </w:rPr>
        <w:t xml:space="preserve"> berhati-hati </w:t>
      </w:r>
      <w:r w:rsidR="00543D3D" w:rsidRPr="00330B88">
        <w:rPr>
          <w:rFonts w:ascii="Arial" w:hAnsi="Arial" w:cs="Arial"/>
          <w:sz w:val="24"/>
          <w:szCs w:val="24"/>
        </w:rPr>
        <w:t xml:space="preserve">ketika </w:t>
      </w:r>
      <w:r w:rsidRPr="00330B88">
        <w:rPr>
          <w:rFonts w:ascii="Arial" w:hAnsi="Arial" w:cs="Arial"/>
          <w:sz w:val="24"/>
          <w:szCs w:val="24"/>
        </w:rPr>
        <w:t xml:space="preserve">melakukan pinjaman dari perusahaan </w:t>
      </w:r>
      <w:r w:rsidRPr="00330B88">
        <w:rPr>
          <w:rFonts w:ascii="Arial" w:hAnsi="Arial" w:cs="Arial"/>
          <w:i/>
          <w:sz w:val="24"/>
          <w:szCs w:val="24"/>
        </w:rPr>
        <w:t>Fintech</w:t>
      </w:r>
      <w:r w:rsidRPr="00330B88">
        <w:rPr>
          <w:rFonts w:ascii="Arial" w:hAnsi="Arial" w:cs="Arial"/>
          <w:sz w:val="24"/>
          <w:szCs w:val="24"/>
        </w:rPr>
        <w:t xml:space="preserve"> </w:t>
      </w:r>
      <w:r w:rsidR="00543D3D" w:rsidRPr="00330B88">
        <w:rPr>
          <w:rFonts w:ascii="Arial" w:hAnsi="Arial" w:cs="Arial"/>
          <w:sz w:val="24"/>
          <w:szCs w:val="24"/>
        </w:rPr>
        <w:t>dengan basis</w:t>
      </w:r>
      <w:r w:rsidRPr="00330B88">
        <w:rPr>
          <w:rFonts w:ascii="Arial" w:hAnsi="Arial" w:cs="Arial"/>
          <w:sz w:val="24"/>
          <w:szCs w:val="24"/>
        </w:rPr>
        <w:t xml:space="preserve"> aplikai ini dikarenakan banyaknya aduan debitur terkait </w:t>
      </w:r>
      <w:proofErr w:type="gramStart"/>
      <w:r w:rsidRPr="00330B88">
        <w:rPr>
          <w:rFonts w:ascii="Arial" w:hAnsi="Arial" w:cs="Arial"/>
          <w:sz w:val="24"/>
          <w:szCs w:val="24"/>
        </w:rPr>
        <w:t>cara</w:t>
      </w:r>
      <w:proofErr w:type="gramEnd"/>
      <w:r w:rsidRPr="00330B88">
        <w:rPr>
          <w:rFonts w:ascii="Arial" w:hAnsi="Arial" w:cs="Arial"/>
          <w:sz w:val="24"/>
          <w:szCs w:val="24"/>
        </w:rPr>
        <w:t xml:space="preserve"> penagihan pinjaman yang sering dilakkan adalah dengan cara mengancam, pelecehan, hingga penyalahgunaan data pribadi debitur dengan mengakses kontak dan menagih lewat orang yang nomornya disimpan di kontak debitur.</w:t>
      </w:r>
      <w:r w:rsidRPr="00330B88">
        <w:rPr>
          <w:rStyle w:val="FootnoteReference"/>
          <w:rFonts w:ascii="Arial" w:hAnsi="Arial" w:cs="Arial"/>
          <w:sz w:val="24"/>
          <w:szCs w:val="24"/>
        </w:rPr>
        <w:footnoteReference w:id="19"/>
      </w:r>
    </w:p>
    <w:p w:rsidR="00D57149" w:rsidRPr="00330B88" w:rsidRDefault="00D57149" w:rsidP="00F21027">
      <w:pPr>
        <w:tabs>
          <w:tab w:val="left" w:pos="1134"/>
        </w:tabs>
        <w:spacing w:after="0" w:line="360" w:lineRule="auto"/>
        <w:ind w:right="-1" w:firstLine="567"/>
        <w:jc w:val="both"/>
        <w:rPr>
          <w:rFonts w:ascii="Arial" w:hAnsi="Arial" w:cs="Arial"/>
          <w:sz w:val="24"/>
          <w:szCs w:val="24"/>
        </w:rPr>
      </w:pPr>
      <w:r w:rsidRPr="00330B88">
        <w:rPr>
          <w:rFonts w:ascii="Arial" w:hAnsi="Arial" w:cs="Arial"/>
          <w:sz w:val="24"/>
          <w:szCs w:val="24"/>
        </w:rPr>
        <w:t xml:space="preserve">Penagihan secara intimidatif sebenarnya merupakan perbuatan yang </w:t>
      </w:r>
      <w:r w:rsidR="00465083" w:rsidRPr="00330B88">
        <w:rPr>
          <w:rFonts w:ascii="Arial" w:hAnsi="Arial" w:cs="Arial"/>
          <w:sz w:val="24"/>
          <w:szCs w:val="24"/>
        </w:rPr>
        <w:t>dilarang</w:t>
      </w:r>
      <w:r w:rsidRPr="00330B88">
        <w:rPr>
          <w:rFonts w:ascii="Arial" w:hAnsi="Arial" w:cs="Arial"/>
          <w:sz w:val="24"/>
          <w:szCs w:val="24"/>
        </w:rPr>
        <w:t xml:space="preserve"> dilakukan </w:t>
      </w:r>
      <w:r w:rsidR="00465083" w:rsidRPr="00330B88">
        <w:rPr>
          <w:rFonts w:ascii="Arial" w:hAnsi="Arial" w:cs="Arial"/>
          <w:sz w:val="24"/>
          <w:szCs w:val="24"/>
        </w:rPr>
        <w:t>oleh</w:t>
      </w:r>
      <w:r w:rsidRPr="00330B88">
        <w:rPr>
          <w:rFonts w:ascii="Arial" w:hAnsi="Arial" w:cs="Arial"/>
          <w:sz w:val="24"/>
          <w:szCs w:val="24"/>
        </w:rPr>
        <w:t xml:space="preserve"> perusahaan penyelenggara </w:t>
      </w:r>
      <w:r w:rsidR="00465083" w:rsidRPr="00330B88">
        <w:rPr>
          <w:rFonts w:ascii="Arial" w:hAnsi="Arial" w:cs="Arial"/>
          <w:sz w:val="24"/>
          <w:szCs w:val="24"/>
        </w:rPr>
        <w:t>layanan</w:t>
      </w:r>
      <w:r w:rsidRPr="00330B88">
        <w:rPr>
          <w:rFonts w:ascii="Arial" w:hAnsi="Arial" w:cs="Arial"/>
          <w:i/>
          <w:sz w:val="24"/>
          <w:szCs w:val="24"/>
        </w:rPr>
        <w:t xml:space="preserve"> P2PL</w:t>
      </w:r>
      <w:r w:rsidRPr="00330B88">
        <w:rPr>
          <w:rFonts w:ascii="Arial" w:hAnsi="Arial" w:cs="Arial"/>
          <w:sz w:val="24"/>
          <w:szCs w:val="24"/>
        </w:rPr>
        <w:t>. Ketentuan tersebut</w:t>
      </w:r>
      <w:r w:rsidR="00465083" w:rsidRPr="00330B88">
        <w:rPr>
          <w:rFonts w:ascii="Arial" w:hAnsi="Arial" w:cs="Arial"/>
          <w:sz w:val="24"/>
          <w:szCs w:val="24"/>
        </w:rPr>
        <w:t xml:space="preserve"> telah</w:t>
      </w:r>
      <w:r w:rsidRPr="00330B88">
        <w:rPr>
          <w:rFonts w:ascii="Arial" w:hAnsi="Arial" w:cs="Arial"/>
          <w:sz w:val="24"/>
          <w:szCs w:val="24"/>
        </w:rPr>
        <w:t xml:space="preserve"> </w:t>
      </w:r>
      <w:r w:rsidR="00465083" w:rsidRPr="00330B88">
        <w:rPr>
          <w:rFonts w:ascii="Arial" w:hAnsi="Arial" w:cs="Arial"/>
          <w:sz w:val="24"/>
          <w:szCs w:val="24"/>
        </w:rPr>
        <w:t>dicantumakan</w:t>
      </w:r>
      <w:r w:rsidRPr="00330B88">
        <w:rPr>
          <w:rFonts w:ascii="Arial" w:hAnsi="Arial" w:cs="Arial"/>
          <w:sz w:val="24"/>
          <w:szCs w:val="24"/>
        </w:rPr>
        <w:t xml:space="preserve"> </w:t>
      </w:r>
      <w:r w:rsidR="00465083" w:rsidRPr="00330B88">
        <w:rPr>
          <w:rFonts w:ascii="Arial" w:hAnsi="Arial" w:cs="Arial"/>
          <w:sz w:val="24"/>
          <w:szCs w:val="24"/>
        </w:rPr>
        <w:t>ke</w:t>
      </w:r>
      <w:r w:rsidRPr="00330B88">
        <w:rPr>
          <w:rFonts w:ascii="Arial" w:hAnsi="Arial" w:cs="Arial"/>
          <w:sz w:val="24"/>
          <w:szCs w:val="24"/>
        </w:rPr>
        <w:t xml:space="preserve">dalam kode etik dan perilaku atau </w:t>
      </w:r>
      <w:r w:rsidRPr="00330B88">
        <w:rPr>
          <w:rFonts w:ascii="Arial" w:hAnsi="Arial" w:cs="Arial"/>
          <w:i/>
          <w:sz w:val="24"/>
          <w:szCs w:val="24"/>
        </w:rPr>
        <w:t xml:space="preserve">Code of Conduct </w:t>
      </w:r>
      <w:r w:rsidRPr="00330B88">
        <w:rPr>
          <w:rFonts w:ascii="Arial" w:hAnsi="Arial" w:cs="Arial"/>
          <w:sz w:val="24"/>
          <w:szCs w:val="24"/>
        </w:rPr>
        <w:t xml:space="preserve">Aosiasi Fintech Indonesia (Aftech). Dalam kode perilaku tersebut </w:t>
      </w:r>
      <w:r w:rsidR="00543D3D" w:rsidRPr="00330B88">
        <w:rPr>
          <w:rFonts w:ascii="Arial" w:hAnsi="Arial" w:cs="Arial"/>
          <w:sz w:val="24"/>
          <w:szCs w:val="24"/>
        </w:rPr>
        <w:t>wajib</w:t>
      </w:r>
      <w:r w:rsidRPr="00330B88">
        <w:rPr>
          <w:rFonts w:ascii="Arial" w:hAnsi="Arial" w:cs="Arial"/>
          <w:sz w:val="24"/>
          <w:szCs w:val="24"/>
        </w:rPr>
        <w:t xml:space="preserve"> seluruh perusahaan </w:t>
      </w:r>
      <w:r w:rsidR="00543D3D" w:rsidRPr="00330B88">
        <w:rPr>
          <w:rFonts w:ascii="Arial" w:hAnsi="Arial" w:cs="Arial"/>
          <w:sz w:val="24"/>
          <w:szCs w:val="24"/>
        </w:rPr>
        <w:t>yang menyelenggarakan</w:t>
      </w:r>
      <w:r w:rsidRPr="00330B88">
        <w:rPr>
          <w:rFonts w:ascii="Arial" w:hAnsi="Arial" w:cs="Arial"/>
          <w:sz w:val="24"/>
          <w:szCs w:val="24"/>
        </w:rPr>
        <w:t xml:space="preserve"> </w:t>
      </w:r>
      <w:r w:rsidRPr="00330B88">
        <w:rPr>
          <w:rFonts w:ascii="Arial" w:hAnsi="Arial" w:cs="Arial"/>
          <w:i/>
          <w:sz w:val="24"/>
          <w:szCs w:val="24"/>
        </w:rPr>
        <w:t>Finte</w:t>
      </w:r>
      <w:r w:rsidR="00543D3D" w:rsidRPr="00330B88">
        <w:rPr>
          <w:rFonts w:ascii="Arial" w:hAnsi="Arial" w:cs="Arial"/>
          <w:i/>
          <w:sz w:val="24"/>
          <w:szCs w:val="24"/>
        </w:rPr>
        <w:t>c</w:t>
      </w:r>
      <w:r w:rsidRPr="00330B88">
        <w:rPr>
          <w:rFonts w:ascii="Arial" w:hAnsi="Arial" w:cs="Arial"/>
          <w:i/>
          <w:sz w:val="24"/>
          <w:szCs w:val="24"/>
        </w:rPr>
        <w:t>h P2PL</w:t>
      </w:r>
      <w:r w:rsidRPr="00330B88">
        <w:rPr>
          <w:rFonts w:ascii="Arial" w:hAnsi="Arial" w:cs="Arial"/>
          <w:sz w:val="24"/>
          <w:szCs w:val="24"/>
        </w:rPr>
        <w:t xml:space="preserve"> mengedepankan itikad </w:t>
      </w:r>
      <w:r w:rsidR="00543D3D" w:rsidRPr="00330B88">
        <w:rPr>
          <w:rFonts w:ascii="Arial" w:hAnsi="Arial" w:cs="Arial"/>
          <w:sz w:val="24"/>
          <w:szCs w:val="24"/>
        </w:rPr>
        <w:t xml:space="preserve">yang </w:t>
      </w:r>
      <w:r w:rsidRPr="00330B88">
        <w:rPr>
          <w:rFonts w:ascii="Arial" w:hAnsi="Arial" w:cs="Arial"/>
          <w:sz w:val="24"/>
          <w:szCs w:val="24"/>
        </w:rPr>
        <w:t xml:space="preserve">baik dalam penagihan pinjaman kepada debitur. Dalam kode perilaku tersebut juga mewajibkan perusahaan penyelenggara </w:t>
      </w:r>
      <w:r w:rsidRPr="00330B88">
        <w:rPr>
          <w:rFonts w:ascii="Arial" w:hAnsi="Arial" w:cs="Arial"/>
          <w:i/>
          <w:sz w:val="24"/>
          <w:szCs w:val="24"/>
        </w:rPr>
        <w:t>Fintech P2PL</w:t>
      </w:r>
      <w:r w:rsidRPr="00330B88">
        <w:rPr>
          <w:rFonts w:ascii="Arial" w:hAnsi="Arial" w:cs="Arial"/>
          <w:sz w:val="24"/>
          <w:szCs w:val="24"/>
        </w:rPr>
        <w:t xml:space="preserve"> memiiki dan menyampaikan prosedur penyelesaian dan penagihan kepada debitur yaitu meminjam dan pemberi pinjaman saat terjadi</w:t>
      </w:r>
      <w:r w:rsidR="00211117" w:rsidRPr="00330B88">
        <w:rPr>
          <w:rFonts w:ascii="Arial" w:hAnsi="Arial" w:cs="Arial"/>
          <w:sz w:val="24"/>
          <w:szCs w:val="24"/>
        </w:rPr>
        <w:t>nya</w:t>
      </w:r>
      <w:r w:rsidRPr="00330B88">
        <w:rPr>
          <w:rFonts w:ascii="Arial" w:hAnsi="Arial" w:cs="Arial"/>
          <w:sz w:val="24"/>
          <w:szCs w:val="24"/>
        </w:rPr>
        <w:t xml:space="preserve"> </w:t>
      </w:r>
      <w:r w:rsidR="00211117" w:rsidRPr="00330B88">
        <w:rPr>
          <w:rFonts w:ascii="Arial" w:hAnsi="Arial" w:cs="Arial"/>
          <w:sz w:val="24"/>
          <w:szCs w:val="24"/>
        </w:rPr>
        <w:t xml:space="preserve">kegagalan dalam </w:t>
      </w:r>
      <w:proofErr w:type="gramStart"/>
      <w:r w:rsidRPr="00330B88">
        <w:rPr>
          <w:rFonts w:ascii="Arial" w:hAnsi="Arial" w:cs="Arial"/>
          <w:sz w:val="24"/>
          <w:szCs w:val="24"/>
        </w:rPr>
        <w:t>bayar</w:t>
      </w:r>
      <w:proofErr w:type="gramEnd"/>
      <w:r w:rsidRPr="00330B88">
        <w:rPr>
          <w:rFonts w:ascii="Arial" w:hAnsi="Arial" w:cs="Arial"/>
          <w:sz w:val="24"/>
          <w:szCs w:val="24"/>
        </w:rPr>
        <w:t xml:space="preserve"> pinjaman. </w:t>
      </w:r>
      <w:r w:rsidR="00211117" w:rsidRPr="00330B88">
        <w:rPr>
          <w:rFonts w:ascii="Arial" w:hAnsi="Arial" w:cs="Arial"/>
          <w:sz w:val="24"/>
          <w:szCs w:val="24"/>
        </w:rPr>
        <w:t xml:space="preserve">Penyelenggara diharuskan menginformasikan kepada debitur tentang langkah-langkah yang harus diambil jika terjadi keterlambatan pinjaman atau gagal </w:t>
      </w:r>
      <w:proofErr w:type="gramStart"/>
      <w:r w:rsidR="00211117" w:rsidRPr="00330B88">
        <w:rPr>
          <w:rFonts w:ascii="Arial" w:hAnsi="Arial" w:cs="Arial"/>
          <w:sz w:val="24"/>
          <w:szCs w:val="24"/>
        </w:rPr>
        <w:t>bayar</w:t>
      </w:r>
      <w:proofErr w:type="gramEnd"/>
      <w:r w:rsidR="00211117" w:rsidRPr="00330B88">
        <w:rPr>
          <w:rFonts w:ascii="Arial" w:hAnsi="Arial" w:cs="Arial"/>
          <w:sz w:val="24"/>
          <w:szCs w:val="24"/>
        </w:rPr>
        <w:t>.</w:t>
      </w:r>
      <w:r w:rsidRPr="00330B88">
        <w:rPr>
          <w:rStyle w:val="FootnoteReference"/>
          <w:rFonts w:ascii="Arial" w:hAnsi="Arial" w:cs="Arial"/>
          <w:sz w:val="24"/>
          <w:szCs w:val="24"/>
        </w:rPr>
        <w:footnoteReference w:id="20"/>
      </w:r>
    </w:p>
    <w:p w:rsidR="00D57149" w:rsidRPr="00330B88" w:rsidRDefault="00D57149" w:rsidP="00F21027">
      <w:pPr>
        <w:tabs>
          <w:tab w:val="left" w:pos="6521"/>
        </w:tabs>
        <w:spacing w:after="0" w:line="360" w:lineRule="auto"/>
        <w:ind w:right="-1" w:firstLine="567"/>
        <w:jc w:val="both"/>
        <w:rPr>
          <w:rFonts w:ascii="Arial" w:hAnsi="Arial" w:cs="Arial"/>
          <w:sz w:val="24"/>
          <w:szCs w:val="24"/>
        </w:rPr>
      </w:pPr>
      <w:r w:rsidRPr="00330B88">
        <w:rPr>
          <w:rFonts w:ascii="Arial" w:hAnsi="Arial" w:cs="Arial"/>
          <w:sz w:val="24"/>
          <w:szCs w:val="24"/>
        </w:rPr>
        <w:t>Indonesia belum memenuhi</w:t>
      </w:r>
      <w:r w:rsidR="00343789" w:rsidRPr="00330B88">
        <w:rPr>
          <w:rFonts w:ascii="Arial" w:hAnsi="Arial" w:cs="Arial"/>
          <w:sz w:val="24"/>
          <w:szCs w:val="24"/>
        </w:rPr>
        <w:t xml:space="preserve"> sepenuhnya</w:t>
      </w:r>
      <w:r w:rsidRPr="00330B88">
        <w:rPr>
          <w:rFonts w:ascii="Arial" w:hAnsi="Arial" w:cs="Arial"/>
          <w:sz w:val="24"/>
          <w:szCs w:val="24"/>
        </w:rPr>
        <w:t xml:space="preserve"> standar keamanan bagi pengguna layanan </w:t>
      </w:r>
      <w:r w:rsidRPr="00330B88">
        <w:rPr>
          <w:rFonts w:ascii="Arial" w:hAnsi="Arial" w:cs="Arial"/>
          <w:i/>
          <w:sz w:val="24"/>
          <w:szCs w:val="24"/>
        </w:rPr>
        <w:t>fintech</w:t>
      </w:r>
      <w:r w:rsidRPr="00330B88">
        <w:rPr>
          <w:rFonts w:ascii="Arial" w:hAnsi="Arial" w:cs="Arial"/>
          <w:sz w:val="24"/>
          <w:szCs w:val="24"/>
        </w:rPr>
        <w:t xml:space="preserve">. Ketidakpastian hukum </w:t>
      </w:r>
      <w:r w:rsidR="00BF3D5A" w:rsidRPr="00330B88">
        <w:rPr>
          <w:rFonts w:ascii="Arial" w:hAnsi="Arial" w:cs="Arial"/>
          <w:sz w:val="24"/>
          <w:szCs w:val="24"/>
        </w:rPr>
        <w:t>tersebut</w:t>
      </w:r>
      <w:r w:rsidRPr="00330B88">
        <w:rPr>
          <w:rFonts w:ascii="Arial" w:hAnsi="Arial" w:cs="Arial"/>
          <w:sz w:val="24"/>
          <w:szCs w:val="24"/>
        </w:rPr>
        <w:t xml:space="preserve"> mendorong pemerintah membuat </w:t>
      </w:r>
      <w:r w:rsidR="00BF3D5A" w:rsidRPr="00330B88">
        <w:rPr>
          <w:rFonts w:ascii="Arial" w:hAnsi="Arial" w:cs="Arial"/>
          <w:sz w:val="24"/>
          <w:szCs w:val="24"/>
        </w:rPr>
        <w:t>peraturan</w:t>
      </w:r>
      <w:r w:rsidRPr="00330B88">
        <w:rPr>
          <w:rFonts w:ascii="Arial" w:hAnsi="Arial" w:cs="Arial"/>
          <w:sz w:val="24"/>
          <w:szCs w:val="24"/>
        </w:rPr>
        <w:t xml:space="preserve"> yang mengatur P2P </w:t>
      </w:r>
      <w:r w:rsidRPr="00330B88">
        <w:rPr>
          <w:rFonts w:ascii="Arial" w:hAnsi="Arial" w:cs="Arial"/>
          <w:i/>
          <w:sz w:val="24"/>
          <w:szCs w:val="24"/>
        </w:rPr>
        <w:t>Lending</w:t>
      </w:r>
      <w:r w:rsidRPr="00330B88">
        <w:rPr>
          <w:rFonts w:ascii="Arial" w:hAnsi="Arial" w:cs="Arial"/>
          <w:sz w:val="24"/>
          <w:szCs w:val="24"/>
        </w:rPr>
        <w:t xml:space="preserve"> untuk </w:t>
      </w:r>
      <w:r w:rsidR="00BF3D5A" w:rsidRPr="00330B88">
        <w:rPr>
          <w:rFonts w:ascii="Arial" w:hAnsi="Arial" w:cs="Arial"/>
          <w:sz w:val="24"/>
          <w:szCs w:val="24"/>
        </w:rPr>
        <w:t>meminimalisasi</w:t>
      </w:r>
      <w:r w:rsidRPr="00330B88">
        <w:rPr>
          <w:rFonts w:ascii="Arial" w:hAnsi="Arial" w:cs="Arial"/>
          <w:sz w:val="24"/>
          <w:szCs w:val="24"/>
        </w:rPr>
        <w:t xml:space="preserve"> risiko</w:t>
      </w:r>
      <w:r w:rsidR="00BF3D5A" w:rsidRPr="00330B88">
        <w:rPr>
          <w:rFonts w:ascii="Arial" w:hAnsi="Arial" w:cs="Arial"/>
          <w:sz w:val="24"/>
          <w:szCs w:val="24"/>
        </w:rPr>
        <w:t xml:space="preserve"> yang </w:t>
      </w:r>
      <w:proofErr w:type="gramStart"/>
      <w:r w:rsidR="00BF3D5A" w:rsidRPr="00330B88">
        <w:rPr>
          <w:rFonts w:ascii="Arial" w:hAnsi="Arial" w:cs="Arial"/>
          <w:sz w:val="24"/>
          <w:szCs w:val="24"/>
        </w:rPr>
        <w:t>akan</w:t>
      </w:r>
      <w:proofErr w:type="gramEnd"/>
      <w:r w:rsidR="00BF3D5A" w:rsidRPr="00330B88">
        <w:rPr>
          <w:rFonts w:ascii="Arial" w:hAnsi="Arial" w:cs="Arial"/>
          <w:sz w:val="24"/>
          <w:szCs w:val="24"/>
        </w:rPr>
        <w:t xml:space="preserve"> terjadi</w:t>
      </w:r>
      <w:r w:rsidRPr="00330B88">
        <w:rPr>
          <w:rFonts w:ascii="Arial" w:hAnsi="Arial" w:cs="Arial"/>
          <w:sz w:val="24"/>
          <w:szCs w:val="24"/>
        </w:rPr>
        <w:t xml:space="preserve"> dan dapat menjadi payung hukum bagi pengguna layanan pinjam meminjam uang berbasis teknologi informasi.</w:t>
      </w:r>
      <w:r w:rsidRPr="00330B88">
        <w:rPr>
          <w:rStyle w:val="FootnoteReference"/>
          <w:rFonts w:ascii="Arial" w:hAnsi="Arial" w:cs="Arial"/>
          <w:sz w:val="24"/>
          <w:szCs w:val="24"/>
        </w:rPr>
        <w:footnoteReference w:id="21"/>
      </w:r>
    </w:p>
    <w:p w:rsidR="002F358A" w:rsidRPr="00330B88" w:rsidRDefault="002F358A" w:rsidP="00F21027">
      <w:pPr>
        <w:tabs>
          <w:tab w:val="left" w:pos="6521"/>
        </w:tabs>
        <w:spacing w:after="0" w:line="360" w:lineRule="auto"/>
        <w:ind w:right="-1" w:firstLine="567"/>
        <w:jc w:val="both"/>
        <w:rPr>
          <w:rFonts w:ascii="Arial" w:hAnsi="Arial" w:cs="Arial"/>
          <w:sz w:val="24"/>
          <w:szCs w:val="24"/>
        </w:rPr>
      </w:pPr>
      <w:r w:rsidRPr="00330B88">
        <w:rPr>
          <w:rFonts w:ascii="Arial" w:hAnsi="Arial" w:cs="Arial"/>
          <w:sz w:val="24"/>
          <w:szCs w:val="24"/>
        </w:rPr>
        <w:lastRenderedPageBreak/>
        <w:t xml:space="preserve">Satjipto Raharjo mendefinisikan perlindungan hukum sebagai suatu upaya melindungi kepentingan dari seseorang dan masyarakat dengan </w:t>
      </w:r>
      <w:proofErr w:type="gramStart"/>
      <w:r w:rsidRPr="00330B88">
        <w:rPr>
          <w:rFonts w:ascii="Arial" w:hAnsi="Arial" w:cs="Arial"/>
          <w:sz w:val="24"/>
          <w:szCs w:val="24"/>
        </w:rPr>
        <w:t>cara</w:t>
      </w:r>
      <w:proofErr w:type="gramEnd"/>
      <w:r w:rsidRPr="00330B88">
        <w:rPr>
          <w:rFonts w:ascii="Arial" w:hAnsi="Arial" w:cs="Arial"/>
          <w:sz w:val="24"/>
          <w:szCs w:val="24"/>
        </w:rPr>
        <w:t xml:space="preserve"> memberikan suatu kekuasaan kepada seseorang tersebut untuk melakukan suatu tindakan yang dapat memenuhi kepentingan mereka.</w:t>
      </w:r>
      <w:r w:rsidRPr="00330B88">
        <w:rPr>
          <w:rStyle w:val="FootnoteReference"/>
          <w:rFonts w:ascii="Arial" w:hAnsi="Arial" w:cs="Arial"/>
          <w:sz w:val="24"/>
          <w:szCs w:val="24"/>
        </w:rPr>
        <w:footnoteReference w:id="22"/>
      </w:r>
      <w:r w:rsidRPr="00330B88">
        <w:rPr>
          <w:rFonts w:ascii="Arial" w:hAnsi="Arial" w:cs="Arial"/>
          <w:sz w:val="24"/>
          <w:szCs w:val="24"/>
        </w:rPr>
        <w:t xml:space="preserve"> Bahwa hukum dapat di fungsikan untuk mewujudkan perlindungan yang sifatnya tidak sekedar adaktif dan fleksibel, melainkan juga predektif atau antitatif.</w:t>
      </w:r>
      <w:r w:rsidRPr="00330B88">
        <w:rPr>
          <w:rStyle w:val="FootnoteReference"/>
          <w:rFonts w:ascii="Arial" w:hAnsi="Arial" w:cs="Arial"/>
          <w:sz w:val="24"/>
          <w:szCs w:val="24"/>
        </w:rPr>
        <w:footnoteReference w:id="23"/>
      </w:r>
    </w:p>
    <w:p w:rsidR="00D57149" w:rsidRPr="00330B88" w:rsidRDefault="00D57149" w:rsidP="00647A8A">
      <w:pPr>
        <w:pStyle w:val="ListParagraph"/>
        <w:spacing w:line="360" w:lineRule="auto"/>
        <w:ind w:left="0" w:firstLine="567"/>
        <w:jc w:val="both"/>
        <w:rPr>
          <w:rFonts w:ascii="Arial" w:hAnsi="Arial" w:cs="Arial"/>
          <w:b/>
          <w:sz w:val="24"/>
          <w:szCs w:val="24"/>
        </w:rPr>
      </w:pPr>
      <w:r w:rsidRPr="00330B88">
        <w:rPr>
          <w:rFonts w:ascii="Arial" w:hAnsi="Arial" w:cs="Arial"/>
          <w:sz w:val="24"/>
          <w:szCs w:val="24"/>
        </w:rPr>
        <w:t xml:space="preserve">Berdasarkan urainan di atas, penulis berkeinginan untuk mengkaji lebih lanjut mengenai, </w:t>
      </w:r>
      <w:r w:rsidRPr="00330B88">
        <w:rPr>
          <w:rFonts w:ascii="Arial" w:hAnsi="Arial" w:cs="Arial"/>
          <w:b/>
          <w:sz w:val="24"/>
          <w:szCs w:val="24"/>
        </w:rPr>
        <w:t>“</w:t>
      </w:r>
      <w:r w:rsidR="009D484D" w:rsidRPr="00330B88">
        <w:rPr>
          <w:rFonts w:ascii="Arial" w:hAnsi="Arial" w:cs="Arial"/>
          <w:b/>
          <w:sz w:val="24"/>
          <w:szCs w:val="24"/>
        </w:rPr>
        <w:t xml:space="preserve">Perlindungan Hukum Bagi Pengguna Layanan Pinjam Meminjam Uang Menggunakan </w:t>
      </w:r>
      <w:r w:rsidR="009D484D" w:rsidRPr="00330B88">
        <w:rPr>
          <w:rFonts w:ascii="Arial" w:hAnsi="Arial" w:cs="Arial"/>
          <w:b/>
          <w:i/>
          <w:sz w:val="24"/>
          <w:szCs w:val="24"/>
        </w:rPr>
        <w:t>Peer To Peer Lending</w:t>
      </w:r>
      <w:r w:rsidR="009D484D" w:rsidRPr="00330B88">
        <w:rPr>
          <w:rFonts w:ascii="Arial" w:hAnsi="Arial" w:cs="Arial"/>
          <w:b/>
          <w:sz w:val="24"/>
          <w:szCs w:val="24"/>
        </w:rPr>
        <w:t xml:space="preserve"> Berdasarkan Peraturan OJK Nomor 77/POJK.01/2016</w:t>
      </w:r>
      <w:r w:rsidRPr="00330B88">
        <w:rPr>
          <w:rFonts w:ascii="Arial" w:hAnsi="Arial" w:cs="Arial"/>
          <w:b/>
          <w:sz w:val="24"/>
          <w:szCs w:val="24"/>
        </w:rPr>
        <w:t>”.</w:t>
      </w:r>
    </w:p>
    <w:p w:rsidR="00F21027" w:rsidRPr="00330B88" w:rsidRDefault="00EF023B" w:rsidP="00F21027">
      <w:pPr>
        <w:tabs>
          <w:tab w:val="left" w:pos="66"/>
          <w:tab w:val="left" w:pos="360"/>
        </w:tabs>
        <w:spacing w:after="0" w:line="480" w:lineRule="auto"/>
        <w:jc w:val="both"/>
        <w:rPr>
          <w:rFonts w:ascii="Arial" w:hAnsi="Arial" w:cs="Arial"/>
          <w:b/>
          <w:sz w:val="24"/>
          <w:szCs w:val="24"/>
        </w:rPr>
      </w:pPr>
      <w:r>
        <w:rPr>
          <w:rFonts w:ascii="Arial" w:hAnsi="Arial" w:cs="Arial"/>
          <w:b/>
          <w:sz w:val="24"/>
          <w:szCs w:val="24"/>
        </w:rPr>
        <w:t xml:space="preserve">II. </w:t>
      </w:r>
      <w:r w:rsidR="002A6DEF" w:rsidRPr="00330B88">
        <w:rPr>
          <w:rFonts w:ascii="Arial" w:hAnsi="Arial" w:cs="Arial"/>
          <w:b/>
          <w:sz w:val="24"/>
          <w:szCs w:val="24"/>
        </w:rPr>
        <w:t>METODE PENELITIAN</w:t>
      </w:r>
    </w:p>
    <w:p w:rsidR="00F21027" w:rsidRPr="00330B88" w:rsidRDefault="00F21027" w:rsidP="002A6DEF">
      <w:pPr>
        <w:pStyle w:val="ListParagraph"/>
        <w:tabs>
          <w:tab w:val="left" w:pos="66"/>
          <w:tab w:val="left" w:pos="360"/>
        </w:tabs>
        <w:spacing w:after="0" w:line="360" w:lineRule="auto"/>
        <w:ind w:left="0" w:firstLine="567"/>
        <w:jc w:val="both"/>
        <w:rPr>
          <w:rFonts w:ascii="Arial" w:hAnsi="Arial" w:cs="Arial"/>
          <w:sz w:val="24"/>
          <w:szCs w:val="24"/>
        </w:rPr>
      </w:pPr>
      <w:r w:rsidRPr="00330B88">
        <w:rPr>
          <w:rFonts w:ascii="Arial" w:hAnsi="Arial" w:cs="Arial"/>
          <w:sz w:val="24"/>
          <w:szCs w:val="24"/>
        </w:rPr>
        <w:t xml:space="preserve">Penelitian </w:t>
      </w:r>
      <w:r w:rsidR="00F54942" w:rsidRPr="00330B88">
        <w:rPr>
          <w:rFonts w:ascii="Arial" w:hAnsi="Arial" w:cs="Arial"/>
          <w:sz w:val="24"/>
          <w:szCs w:val="24"/>
          <w:lang w:val="en-US"/>
        </w:rPr>
        <w:t xml:space="preserve">adalah </w:t>
      </w:r>
      <w:r w:rsidRPr="00330B88">
        <w:rPr>
          <w:rFonts w:ascii="Arial" w:hAnsi="Arial" w:cs="Arial"/>
          <w:sz w:val="24"/>
          <w:szCs w:val="24"/>
        </w:rPr>
        <w:t xml:space="preserve">salah satu cara </w:t>
      </w:r>
      <w:r w:rsidR="00F54942" w:rsidRPr="00330B88">
        <w:rPr>
          <w:rFonts w:ascii="Arial" w:hAnsi="Arial" w:cs="Arial"/>
          <w:sz w:val="24"/>
          <w:szCs w:val="24"/>
          <w:lang w:val="en-US"/>
        </w:rPr>
        <w:t>dalam</w:t>
      </w:r>
      <w:r w:rsidRPr="00330B88">
        <w:rPr>
          <w:rFonts w:ascii="Arial" w:hAnsi="Arial" w:cs="Arial"/>
          <w:sz w:val="24"/>
          <w:szCs w:val="24"/>
        </w:rPr>
        <w:t xml:space="preserve"> mencari jawaban dari persoalan yang dihadapi secara ilmiah, menggunakan cara</w:t>
      </w:r>
      <w:r w:rsidR="00F54942" w:rsidRPr="00330B88">
        <w:rPr>
          <w:rFonts w:ascii="Arial" w:hAnsi="Arial" w:cs="Arial"/>
          <w:sz w:val="24"/>
          <w:szCs w:val="24"/>
        </w:rPr>
        <w:t xml:space="preserve"> berpikir keilmuan dengan prosedur</w:t>
      </w:r>
      <w:r w:rsidR="00F54942" w:rsidRPr="00330B88">
        <w:rPr>
          <w:rFonts w:ascii="Arial" w:hAnsi="Arial" w:cs="Arial"/>
          <w:sz w:val="24"/>
          <w:szCs w:val="24"/>
          <w:lang w:val="en-US"/>
        </w:rPr>
        <w:t>,</w:t>
      </w:r>
      <w:r w:rsidR="00F54942" w:rsidRPr="00330B88">
        <w:rPr>
          <w:rFonts w:ascii="Arial" w:hAnsi="Arial" w:cs="Arial"/>
          <w:sz w:val="24"/>
          <w:szCs w:val="24"/>
        </w:rPr>
        <w:t xml:space="preserve"> bepikir eflektif</w:t>
      </w:r>
      <w:r w:rsidRPr="00330B88">
        <w:rPr>
          <w:rFonts w:ascii="Arial" w:hAnsi="Arial" w:cs="Arial"/>
          <w:sz w:val="24"/>
          <w:szCs w:val="24"/>
        </w:rPr>
        <w:t xml:space="preserve"> yang sesuai dengan tujuan.</w:t>
      </w:r>
      <w:r w:rsidRPr="00330B88">
        <w:rPr>
          <w:rStyle w:val="FootnoteReference"/>
          <w:rFonts w:ascii="Arial" w:hAnsi="Arial" w:cs="Arial"/>
          <w:sz w:val="24"/>
          <w:szCs w:val="24"/>
        </w:rPr>
        <w:footnoteReference w:id="24"/>
      </w:r>
    </w:p>
    <w:p w:rsidR="00F21027" w:rsidRPr="00330B88" w:rsidRDefault="00F21027" w:rsidP="002A6DEF">
      <w:pPr>
        <w:pStyle w:val="ListParagraph"/>
        <w:numPr>
          <w:ilvl w:val="0"/>
          <w:numId w:val="2"/>
        </w:numPr>
        <w:tabs>
          <w:tab w:val="left" w:pos="66"/>
          <w:tab w:val="left" w:pos="360"/>
        </w:tabs>
        <w:spacing w:after="0" w:line="360" w:lineRule="auto"/>
        <w:ind w:left="0" w:firstLine="0"/>
        <w:jc w:val="both"/>
        <w:rPr>
          <w:rFonts w:ascii="Arial" w:hAnsi="Arial" w:cs="Arial"/>
          <w:sz w:val="24"/>
          <w:szCs w:val="24"/>
        </w:rPr>
      </w:pPr>
      <w:r w:rsidRPr="00330B88">
        <w:rPr>
          <w:rFonts w:ascii="Arial" w:hAnsi="Arial" w:cs="Arial"/>
          <w:sz w:val="24"/>
          <w:szCs w:val="24"/>
        </w:rPr>
        <w:t>Pendekatan Penelitian</w:t>
      </w:r>
    </w:p>
    <w:p w:rsidR="00F21027" w:rsidRPr="00330B88" w:rsidRDefault="00F21027" w:rsidP="002A6DEF">
      <w:pPr>
        <w:pStyle w:val="ListParagraph"/>
        <w:spacing w:after="0" w:line="360" w:lineRule="auto"/>
        <w:ind w:left="426"/>
        <w:jc w:val="both"/>
        <w:rPr>
          <w:rFonts w:ascii="Arial" w:hAnsi="Arial" w:cs="Arial"/>
          <w:sz w:val="24"/>
          <w:szCs w:val="24"/>
        </w:rPr>
      </w:pPr>
      <w:r w:rsidRPr="00330B88">
        <w:rPr>
          <w:rFonts w:ascii="Arial" w:hAnsi="Arial" w:cs="Arial"/>
          <w:sz w:val="24"/>
          <w:szCs w:val="24"/>
        </w:rPr>
        <w:t xml:space="preserve">Pendekatan penelitian yang digunakan dalam penelitian ini adalah normatif. Pendekatan normatif adalah pendekatan atau penelitian hukum dengan menggunakan metode pendekatan/teori/konsep/metode analisis yang termasuk dalam disiplin ilmu hukum yang </w:t>
      </w:r>
      <w:r w:rsidRPr="00330B88">
        <w:rPr>
          <w:rFonts w:ascii="Arial" w:hAnsi="Arial" w:cs="Arial"/>
          <w:i/>
          <w:sz w:val="24"/>
          <w:szCs w:val="24"/>
        </w:rPr>
        <w:t>dogmatis.</w:t>
      </w:r>
      <w:r w:rsidRPr="00330B88">
        <w:rPr>
          <w:rStyle w:val="FootnoteReference"/>
          <w:rFonts w:ascii="Arial" w:hAnsi="Arial" w:cs="Arial"/>
          <w:i/>
          <w:sz w:val="24"/>
          <w:szCs w:val="24"/>
        </w:rPr>
        <w:footnoteReference w:id="25"/>
      </w:r>
      <w:r w:rsidRPr="00330B88">
        <w:rPr>
          <w:rFonts w:ascii="Arial" w:hAnsi="Arial" w:cs="Arial"/>
          <w:sz w:val="24"/>
          <w:szCs w:val="24"/>
        </w:rPr>
        <w:t xml:space="preserve"> Maka pendekatan yang digunakan adalah Pendekatan Peundang-undangan (</w:t>
      </w:r>
      <w:r w:rsidRPr="00330B88">
        <w:rPr>
          <w:rFonts w:ascii="Arial" w:hAnsi="Arial" w:cs="Arial"/>
          <w:i/>
          <w:sz w:val="24"/>
          <w:szCs w:val="24"/>
        </w:rPr>
        <w:t>state approuch</w:t>
      </w:r>
      <w:r w:rsidRPr="00330B88">
        <w:rPr>
          <w:rFonts w:ascii="Arial" w:hAnsi="Arial" w:cs="Arial"/>
          <w:sz w:val="24"/>
          <w:szCs w:val="24"/>
        </w:rPr>
        <w:t>) yakni pendekatan dengan menggunakan legalisasi dan regulasi, dan Pendekatan Konsep (</w:t>
      </w:r>
      <w:r w:rsidRPr="00330B88">
        <w:rPr>
          <w:rFonts w:ascii="Arial" w:hAnsi="Arial" w:cs="Arial"/>
          <w:i/>
          <w:sz w:val="24"/>
          <w:szCs w:val="24"/>
        </w:rPr>
        <w:t>conceptual approuch</w:t>
      </w:r>
      <w:r w:rsidRPr="00330B88">
        <w:rPr>
          <w:rFonts w:ascii="Arial" w:hAnsi="Arial" w:cs="Arial"/>
          <w:sz w:val="24"/>
          <w:szCs w:val="24"/>
        </w:rPr>
        <w:t>) yang menunjuk pada doktin-doktrin hukum yang ada. Dalam hal ini objek normatif yuridis teretak dalam Undang-Undang Nomor 11 Tahun 2018 Tentang Informasi dan Transaksi Elektronik; Undang-Undang Nomor 21 Tahun 2011 Tentang Otoritas Jasa Keuangan serta POJK nomor 77/POJK.01/2016 tentang Layanan Pinjam Meminjam Uang Berbasis Tenologi Informasi.</w:t>
      </w:r>
    </w:p>
    <w:p w:rsidR="00F21027" w:rsidRPr="00330B88" w:rsidRDefault="00F21027" w:rsidP="002A6DEF">
      <w:pPr>
        <w:pStyle w:val="ListParagraph"/>
        <w:numPr>
          <w:ilvl w:val="0"/>
          <w:numId w:val="2"/>
        </w:numPr>
        <w:tabs>
          <w:tab w:val="left" w:pos="66"/>
          <w:tab w:val="left" w:pos="426"/>
        </w:tabs>
        <w:spacing w:after="0" w:line="360" w:lineRule="auto"/>
        <w:ind w:left="0" w:firstLine="0"/>
        <w:jc w:val="both"/>
        <w:rPr>
          <w:rFonts w:ascii="Arial" w:hAnsi="Arial" w:cs="Arial"/>
          <w:sz w:val="24"/>
          <w:szCs w:val="24"/>
        </w:rPr>
      </w:pPr>
      <w:r w:rsidRPr="00330B88">
        <w:rPr>
          <w:rFonts w:ascii="Arial" w:hAnsi="Arial" w:cs="Arial"/>
          <w:sz w:val="24"/>
          <w:szCs w:val="24"/>
        </w:rPr>
        <w:lastRenderedPageBreak/>
        <w:t>Jenis Penelitian</w:t>
      </w:r>
    </w:p>
    <w:p w:rsidR="00F21027" w:rsidRPr="00330B88" w:rsidRDefault="00F21027" w:rsidP="002A6DEF">
      <w:pPr>
        <w:pStyle w:val="ListParagraph"/>
        <w:spacing w:after="0" w:line="360" w:lineRule="auto"/>
        <w:ind w:left="426"/>
        <w:jc w:val="both"/>
        <w:rPr>
          <w:rFonts w:ascii="Arial" w:hAnsi="Arial" w:cs="Arial"/>
          <w:sz w:val="24"/>
          <w:szCs w:val="24"/>
        </w:rPr>
      </w:pPr>
      <w:r w:rsidRPr="00330B88">
        <w:rPr>
          <w:rFonts w:ascii="Arial" w:hAnsi="Arial" w:cs="Arial"/>
          <w:sz w:val="24"/>
          <w:szCs w:val="24"/>
        </w:rPr>
        <w:t>Penelitian ini menggunakan metode penelitian hukum normatif empiris</w:t>
      </w:r>
      <w:r w:rsidR="00BF3D5A" w:rsidRPr="00330B88">
        <w:rPr>
          <w:rFonts w:ascii="Arial" w:hAnsi="Arial" w:cs="Arial"/>
          <w:sz w:val="24"/>
          <w:szCs w:val="24"/>
          <w:lang w:val="en-US"/>
        </w:rPr>
        <w:t xml:space="preserve">. </w:t>
      </w:r>
      <w:r w:rsidRPr="00330B88">
        <w:rPr>
          <w:rFonts w:ascii="Arial" w:hAnsi="Arial" w:cs="Arial"/>
          <w:sz w:val="24"/>
          <w:szCs w:val="24"/>
        </w:rPr>
        <w:t>Penelitian normatif adalah penelitian hukum yang meletakan hukum sebagai sebuah sistem norma dengan demikian tidak membutuhkan populasi atau sempel karena jenis penelitian ini meninjau pada aspek pemahaman suatu norma hukum yang terdapat di dalam perundang-undangan serta norma-norma yang hidup dan berkembang di masyarakat. Peneliti juga mencari fakta-fakta yang akurat tentang peristiwa konkrit yang menjadi objek penelitian.</w:t>
      </w:r>
      <w:r w:rsidRPr="00330B88">
        <w:rPr>
          <w:rStyle w:val="FootnoteReference"/>
          <w:rFonts w:ascii="Arial" w:hAnsi="Arial" w:cs="Arial"/>
          <w:sz w:val="24"/>
          <w:szCs w:val="24"/>
        </w:rPr>
        <w:footnoteReference w:id="26"/>
      </w:r>
      <w:r w:rsidRPr="00330B88">
        <w:rPr>
          <w:rFonts w:ascii="Arial" w:hAnsi="Arial" w:cs="Arial"/>
          <w:sz w:val="24"/>
          <w:szCs w:val="24"/>
        </w:rPr>
        <w:t xml:space="preserve"> </w:t>
      </w:r>
    </w:p>
    <w:p w:rsidR="00F21027" w:rsidRPr="00330B88" w:rsidRDefault="00F21027" w:rsidP="002A6DEF">
      <w:pPr>
        <w:pStyle w:val="ListParagraph"/>
        <w:numPr>
          <w:ilvl w:val="0"/>
          <w:numId w:val="2"/>
        </w:numPr>
        <w:tabs>
          <w:tab w:val="left" w:pos="426"/>
        </w:tabs>
        <w:spacing w:after="0" w:line="360" w:lineRule="auto"/>
        <w:ind w:left="0" w:firstLine="142"/>
        <w:jc w:val="both"/>
        <w:rPr>
          <w:rFonts w:ascii="Arial" w:hAnsi="Arial" w:cs="Arial"/>
          <w:sz w:val="24"/>
          <w:szCs w:val="24"/>
        </w:rPr>
      </w:pPr>
      <w:r w:rsidRPr="00330B88">
        <w:rPr>
          <w:rFonts w:ascii="Arial" w:hAnsi="Arial" w:cs="Arial"/>
          <w:sz w:val="24"/>
          <w:szCs w:val="24"/>
        </w:rPr>
        <w:t>Data Penelitian</w:t>
      </w:r>
    </w:p>
    <w:p w:rsidR="00F21027" w:rsidRPr="00330B88" w:rsidRDefault="00F21027" w:rsidP="002A6DEF">
      <w:pPr>
        <w:pStyle w:val="ListParagraph"/>
        <w:spacing w:after="0" w:line="360" w:lineRule="auto"/>
        <w:ind w:left="426"/>
        <w:jc w:val="both"/>
        <w:rPr>
          <w:rFonts w:ascii="Arial" w:hAnsi="Arial" w:cs="Arial"/>
          <w:sz w:val="24"/>
          <w:szCs w:val="24"/>
        </w:rPr>
      </w:pPr>
      <w:r w:rsidRPr="00330B88">
        <w:rPr>
          <w:rFonts w:ascii="Arial" w:hAnsi="Arial" w:cs="Arial"/>
          <w:sz w:val="24"/>
          <w:szCs w:val="24"/>
        </w:rPr>
        <w:t>Data penelitian adalah suatu informasi yang dibutuhkan untuk menjawab masalah penelitian. Maka oleh karena itu data yang peneliti gunakan untuk menjawab semua pemasalahan yang ada dalam penelitian ini ialah sebagai berikut :</w:t>
      </w:r>
    </w:p>
    <w:p w:rsidR="00F21027" w:rsidRPr="00330B88" w:rsidRDefault="00F21027" w:rsidP="002A6DEF">
      <w:pPr>
        <w:pStyle w:val="ListParagraph"/>
        <w:numPr>
          <w:ilvl w:val="0"/>
          <w:numId w:val="5"/>
        </w:numPr>
        <w:spacing w:after="0" w:line="360" w:lineRule="auto"/>
        <w:ind w:left="709" w:hanging="283"/>
        <w:jc w:val="both"/>
        <w:rPr>
          <w:rFonts w:ascii="Arial" w:hAnsi="Arial" w:cs="Arial"/>
          <w:sz w:val="24"/>
          <w:szCs w:val="24"/>
        </w:rPr>
      </w:pPr>
      <w:r w:rsidRPr="00330B88">
        <w:rPr>
          <w:rFonts w:ascii="Arial" w:hAnsi="Arial" w:cs="Arial"/>
          <w:sz w:val="24"/>
          <w:szCs w:val="24"/>
        </w:rPr>
        <w:t xml:space="preserve">Bahan Hukum Primer merupaan bahan hukum yang bersifat </w:t>
      </w:r>
      <w:r w:rsidRPr="00330B88">
        <w:rPr>
          <w:rFonts w:ascii="Arial" w:hAnsi="Arial" w:cs="Arial"/>
          <w:i/>
          <w:sz w:val="24"/>
          <w:szCs w:val="24"/>
        </w:rPr>
        <w:t xml:space="preserve">autoritatif </w:t>
      </w:r>
      <w:r w:rsidRPr="00330B88">
        <w:rPr>
          <w:rFonts w:ascii="Arial" w:hAnsi="Arial" w:cs="Arial"/>
          <w:sz w:val="24"/>
          <w:szCs w:val="24"/>
        </w:rPr>
        <w:t xml:space="preserve"> artinya mempunyai otoritas. Bahan-bahan hukum primer meliputi</w:t>
      </w:r>
      <w:r w:rsidR="00BF3D5A" w:rsidRPr="00330B88">
        <w:rPr>
          <w:rFonts w:ascii="Arial" w:hAnsi="Arial" w:cs="Arial"/>
          <w:sz w:val="24"/>
          <w:szCs w:val="24"/>
          <w:lang w:val="en-US"/>
        </w:rPr>
        <w:t>,</w:t>
      </w:r>
      <w:r w:rsidR="00BF3D5A" w:rsidRPr="00330B88">
        <w:rPr>
          <w:rFonts w:ascii="Arial" w:hAnsi="Arial" w:cs="Arial"/>
          <w:sz w:val="24"/>
          <w:szCs w:val="24"/>
        </w:rPr>
        <w:t xml:space="preserve"> catatan-catatan resmi</w:t>
      </w:r>
      <w:r w:rsidR="00BF3D5A" w:rsidRPr="00330B88">
        <w:rPr>
          <w:rFonts w:ascii="Arial" w:hAnsi="Arial" w:cs="Arial"/>
          <w:sz w:val="24"/>
          <w:szCs w:val="24"/>
          <w:lang w:val="en-US"/>
        </w:rPr>
        <w:t xml:space="preserve"> dan</w:t>
      </w:r>
      <w:r w:rsidR="00BF3D5A" w:rsidRPr="00330B88">
        <w:rPr>
          <w:rFonts w:ascii="Arial" w:hAnsi="Arial" w:cs="Arial"/>
          <w:sz w:val="24"/>
          <w:szCs w:val="24"/>
        </w:rPr>
        <w:t xml:space="preserve"> perundang-undangan</w:t>
      </w:r>
      <w:r w:rsidRPr="00330B88">
        <w:rPr>
          <w:rFonts w:ascii="Arial" w:hAnsi="Arial" w:cs="Arial"/>
          <w:sz w:val="24"/>
          <w:szCs w:val="24"/>
        </w:rPr>
        <w:t>.</w:t>
      </w:r>
    </w:p>
    <w:p w:rsidR="00F21027" w:rsidRPr="00330B88" w:rsidRDefault="00F21027" w:rsidP="002A6DEF">
      <w:pPr>
        <w:pStyle w:val="ListParagraph"/>
        <w:numPr>
          <w:ilvl w:val="0"/>
          <w:numId w:val="5"/>
        </w:numPr>
        <w:spacing w:after="0" w:line="360" w:lineRule="auto"/>
        <w:ind w:left="709" w:hanging="283"/>
        <w:jc w:val="both"/>
        <w:rPr>
          <w:rFonts w:ascii="Arial" w:hAnsi="Arial" w:cs="Arial"/>
          <w:sz w:val="24"/>
          <w:szCs w:val="24"/>
        </w:rPr>
      </w:pPr>
      <w:r w:rsidRPr="00330B88">
        <w:rPr>
          <w:rFonts w:ascii="Arial" w:hAnsi="Arial" w:cs="Arial"/>
          <w:sz w:val="24"/>
          <w:szCs w:val="24"/>
        </w:rPr>
        <w:t>Bahan Hukum Sekunder berupa data-data diperoleh peneliti dari wawancara, penelitian kepustaaan dan dokumentasi hasil penelitian dan pengolahan orang lain, yang udah tersedia dalam bentuk buku-buku atau dokumentasi yang biasanya disediakan di perpustaka</w:t>
      </w:r>
      <w:r w:rsidR="00BF3D5A" w:rsidRPr="00330B88">
        <w:rPr>
          <w:rFonts w:ascii="Arial" w:hAnsi="Arial" w:cs="Arial"/>
          <w:sz w:val="24"/>
          <w:szCs w:val="24"/>
        </w:rPr>
        <w:t>an atau milik pribadi peneliti.</w:t>
      </w:r>
    </w:p>
    <w:p w:rsidR="00F21027" w:rsidRPr="00330B88" w:rsidRDefault="00F21027" w:rsidP="002A6DEF">
      <w:pPr>
        <w:pStyle w:val="ListParagraph"/>
        <w:numPr>
          <w:ilvl w:val="0"/>
          <w:numId w:val="5"/>
        </w:numPr>
        <w:spacing w:after="0" w:line="360" w:lineRule="auto"/>
        <w:ind w:left="709" w:hanging="283"/>
        <w:jc w:val="both"/>
        <w:rPr>
          <w:rFonts w:ascii="Arial" w:hAnsi="Arial" w:cs="Arial"/>
          <w:sz w:val="24"/>
          <w:szCs w:val="24"/>
        </w:rPr>
      </w:pPr>
      <w:r w:rsidRPr="00330B88">
        <w:rPr>
          <w:rFonts w:ascii="Arial" w:hAnsi="Arial" w:cs="Arial"/>
          <w:sz w:val="24"/>
          <w:szCs w:val="24"/>
        </w:rPr>
        <w:t>Bahan Non-Hukum adalah bahan di luar bahan hukum primer dan bahan huum sekunder yang dipandang perlu. Bahan non-hukum dapat berupa buku-buku mengenai ilmu Ekonomi, Sosiologi, Filsafat atau laporan penelitian non-hukum tersebut dimaksud untuk memperkaya dan memperluas wawasan peneliti.</w:t>
      </w:r>
      <w:r w:rsidRPr="00330B88">
        <w:rPr>
          <w:rStyle w:val="FootnoteReference"/>
          <w:rFonts w:ascii="Arial" w:hAnsi="Arial" w:cs="Arial"/>
          <w:sz w:val="24"/>
          <w:szCs w:val="24"/>
        </w:rPr>
        <w:footnoteReference w:id="27"/>
      </w:r>
    </w:p>
    <w:p w:rsidR="00F21027" w:rsidRPr="00330B88" w:rsidRDefault="00F21027" w:rsidP="002A6DEF">
      <w:pPr>
        <w:pStyle w:val="ListParagraph"/>
        <w:numPr>
          <w:ilvl w:val="0"/>
          <w:numId w:val="2"/>
        </w:numPr>
        <w:spacing w:after="0" w:line="360" w:lineRule="auto"/>
        <w:ind w:left="426" w:hanging="284"/>
        <w:jc w:val="both"/>
        <w:rPr>
          <w:rFonts w:ascii="Arial" w:hAnsi="Arial" w:cs="Arial"/>
          <w:sz w:val="24"/>
          <w:szCs w:val="24"/>
        </w:rPr>
      </w:pPr>
      <w:r w:rsidRPr="00330B88">
        <w:rPr>
          <w:rFonts w:ascii="Arial" w:hAnsi="Arial" w:cs="Arial"/>
          <w:sz w:val="24"/>
          <w:szCs w:val="24"/>
        </w:rPr>
        <w:t>Tahap Penelitian</w:t>
      </w:r>
    </w:p>
    <w:p w:rsidR="00F21027" w:rsidRPr="00330B88" w:rsidRDefault="00F21027" w:rsidP="002A6DEF">
      <w:pPr>
        <w:pStyle w:val="ListParagraph"/>
        <w:spacing w:after="0" w:line="360" w:lineRule="auto"/>
        <w:ind w:left="426" w:hanging="284"/>
        <w:jc w:val="both"/>
        <w:rPr>
          <w:rFonts w:ascii="Arial" w:hAnsi="Arial" w:cs="Arial"/>
          <w:sz w:val="24"/>
          <w:szCs w:val="24"/>
        </w:rPr>
      </w:pPr>
      <w:r w:rsidRPr="00330B88">
        <w:rPr>
          <w:rFonts w:ascii="Arial" w:hAnsi="Arial" w:cs="Arial"/>
          <w:sz w:val="24"/>
          <w:szCs w:val="24"/>
        </w:rPr>
        <w:t xml:space="preserve">     Dalam penelitian hukum Yuridis, sumber utamanya adalah bahan hukum bukan data atau fakta sosial karena dalam penelitian ilmu hukum yang dikaji adalah bahan hukum yang berisi aturan-aturan yang bersifat kepustakaan</w:t>
      </w:r>
      <w:r w:rsidRPr="00330B88">
        <w:rPr>
          <w:rStyle w:val="FootnoteReference"/>
          <w:rFonts w:ascii="Arial" w:hAnsi="Arial" w:cs="Arial"/>
          <w:sz w:val="24"/>
          <w:szCs w:val="24"/>
        </w:rPr>
        <w:footnoteReference w:id="28"/>
      </w:r>
      <w:r w:rsidRPr="00330B88">
        <w:rPr>
          <w:rFonts w:ascii="Arial" w:hAnsi="Arial" w:cs="Arial"/>
          <w:sz w:val="24"/>
          <w:szCs w:val="24"/>
        </w:rPr>
        <w:t xml:space="preserve"> atau dengan kata lain </w:t>
      </w:r>
      <w:r w:rsidRPr="00330B88">
        <w:rPr>
          <w:rFonts w:ascii="Arial" w:hAnsi="Arial" w:cs="Arial"/>
          <w:sz w:val="24"/>
          <w:szCs w:val="24"/>
        </w:rPr>
        <w:lastRenderedPageBreak/>
        <w:t xml:space="preserve">penelitian hukum normatif memandang hukum sebagai </w:t>
      </w:r>
      <w:r w:rsidR="00114AB5" w:rsidRPr="00330B88">
        <w:rPr>
          <w:rFonts w:ascii="Arial" w:hAnsi="Arial" w:cs="Arial"/>
          <w:sz w:val="24"/>
          <w:szCs w:val="24"/>
          <w:lang w:val="en-US"/>
        </w:rPr>
        <w:t xml:space="preserve">setiap </w:t>
      </w:r>
      <w:r w:rsidRPr="00330B88">
        <w:rPr>
          <w:rFonts w:ascii="Arial" w:hAnsi="Arial" w:cs="Arial"/>
          <w:sz w:val="24"/>
          <w:szCs w:val="24"/>
        </w:rPr>
        <w:t>norma positif di dalam sistem perundang-undangan hukum nasional.</w:t>
      </w:r>
      <w:r w:rsidRPr="00330B88">
        <w:rPr>
          <w:rStyle w:val="FootnoteReference"/>
          <w:rFonts w:ascii="Arial" w:hAnsi="Arial" w:cs="Arial"/>
          <w:sz w:val="24"/>
          <w:szCs w:val="24"/>
        </w:rPr>
        <w:footnoteReference w:id="29"/>
      </w:r>
    </w:p>
    <w:p w:rsidR="00F21027" w:rsidRPr="00330B88" w:rsidRDefault="00F21027" w:rsidP="002A6DEF">
      <w:pPr>
        <w:pStyle w:val="ListParagraph"/>
        <w:spacing w:after="0" w:line="360" w:lineRule="auto"/>
        <w:ind w:left="0" w:firstLine="142"/>
        <w:jc w:val="both"/>
        <w:rPr>
          <w:rFonts w:ascii="Arial" w:hAnsi="Arial" w:cs="Arial"/>
          <w:sz w:val="24"/>
          <w:szCs w:val="24"/>
        </w:rPr>
      </w:pPr>
      <w:r w:rsidRPr="00330B88">
        <w:rPr>
          <w:rFonts w:ascii="Arial" w:hAnsi="Arial" w:cs="Arial"/>
          <w:sz w:val="24"/>
          <w:szCs w:val="24"/>
        </w:rPr>
        <w:t xml:space="preserve">     Bahan-bahan hukum tersebut terdiri dari :</w:t>
      </w:r>
    </w:p>
    <w:p w:rsidR="00F21027" w:rsidRPr="00330B88" w:rsidRDefault="00F21027" w:rsidP="002A6DEF">
      <w:pPr>
        <w:pStyle w:val="ListParagraph"/>
        <w:numPr>
          <w:ilvl w:val="0"/>
          <w:numId w:val="4"/>
        </w:numPr>
        <w:spacing w:after="0" w:line="360" w:lineRule="auto"/>
        <w:ind w:left="709" w:hanging="283"/>
        <w:jc w:val="both"/>
        <w:rPr>
          <w:rFonts w:ascii="Arial" w:hAnsi="Arial" w:cs="Arial"/>
          <w:sz w:val="24"/>
          <w:szCs w:val="24"/>
        </w:rPr>
      </w:pPr>
      <w:r w:rsidRPr="00330B88">
        <w:rPr>
          <w:rFonts w:ascii="Arial" w:hAnsi="Arial" w:cs="Arial"/>
          <w:sz w:val="24"/>
          <w:szCs w:val="24"/>
        </w:rPr>
        <w:t>Sumber Bahan Hukum Primer :</w:t>
      </w:r>
    </w:p>
    <w:p w:rsidR="00F21027" w:rsidRPr="00FA5CE1" w:rsidRDefault="00F21027" w:rsidP="002A6DEF">
      <w:pPr>
        <w:pStyle w:val="ListParagraph"/>
        <w:spacing w:after="0" w:line="360" w:lineRule="auto"/>
        <w:ind w:left="709" w:hanging="425"/>
        <w:jc w:val="both"/>
        <w:rPr>
          <w:rFonts w:ascii="Arial" w:hAnsi="Arial" w:cs="Arial"/>
          <w:sz w:val="24"/>
          <w:szCs w:val="24"/>
          <w:lang w:val="en-US"/>
        </w:rPr>
      </w:pPr>
      <w:r w:rsidRPr="00330B88">
        <w:rPr>
          <w:rFonts w:ascii="Arial" w:hAnsi="Arial" w:cs="Arial"/>
          <w:sz w:val="24"/>
          <w:szCs w:val="24"/>
        </w:rPr>
        <w:t xml:space="preserve">       Sumber bahan hukum primer adalah bahan hukum yan</w:t>
      </w:r>
      <w:r w:rsidR="00FA5CE1">
        <w:rPr>
          <w:rFonts w:ascii="Arial" w:hAnsi="Arial" w:cs="Arial"/>
          <w:sz w:val="24"/>
          <w:szCs w:val="24"/>
        </w:rPr>
        <w:t>g mengikat dan terdiri dari</w:t>
      </w:r>
      <w:r w:rsidR="00FA5CE1">
        <w:rPr>
          <w:rFonts w:ascii="Arial" w:hAnsi="Arial" w:cs="Arial"/>
          <w:sz w:val="24"/>
          <w:szCs w:val="24"/>
          <w:lang w:val="en-US"/>
        </w:rPr>
        <w:t>:</w:t>
      </w:r>
    </w:p>
    <w:p w:rsidR="00F21027" w:rsidRPr="00330B88" w:rsidRDefault="00F21027" w:rsidP="00BF3D5A">
      <w:pPr>
        <w:pStyle w:val="ListParagraph"/>
        <w:numPr>
          <w:ilvl w:val="0"/>
          <w:numId w:val="3"/>
        </w:numPr>
        <w:spacing w:after="0" w:line="240" w:lineRule="auto"/>
        <w:ind w:left="1276" w:hanging="425"/>
        <w:jc w:val="both"/>
        <w:rPr>
          <w:rFonts w:ascii="Arial" w:hAnsi="Arial" w:cs="Arial"/>
          <w:sz w:val="24"/>
          <w:szCs w:val="24"/>
        </w:rPr>
      </w:pPr>
      <w:r w:rsidRPr="00330B88">
        <w:rPr>
          <w:rFonts w:ascii="Arial" w:hAnsi="Arial" w:cs="Arial"/>
          <w:sz w:val="24"/>
          <w:szCs w:val="24"/>
        </w:rPr>
        <w:t>Undang-Undang Nomor 21 Tahun 2001 tentang Otoritas Jasa Keuangan;</w:t>
      </w:r>
    </w:p>
    <w:p w:rsidR="00F21027" w:rsidRPr="00330B88" w:rsidRDefault="00F21027" w:rsidP="00BF3D5A">
      <w:pPr>
        <w:pStyle w:val="ListParagraph"/>
        <w:numPr>
          <w:ilvl w:val="0"/>
          <w:numId w:val="3"/>
        </w:numPr>
        <w:spacing w:after="0" w:line="240" w:lineRule="auto"/>
        <w:ind w:left="1276" w:hanging="425"/>
        <w:jc w:val="both"/>
        <w:rPr>
          <w:rFonts w:ascii="Arial" w:hAnsi="Arial" w:cs="Arial"/>
          <w:sz w:val="24"/>
          <w:szCs w:val="24"/>
        </w:rPr>
      </w:pPr>
      <w:r w:rsidRPr="00330B88">
        <w:rPr>
          <w:rFonts w:ascii="Arial" w:hAnsi="Arial" w:cs="Arial"/>
          <w:sz w:val="24"/>
          <w:szCs w:val="24"/>
        </w:rPr>
        <w:t>Undang-Undang Nomor 19 Tahun 2016 Perubahan atas Undang-Undang Nomor 11 Tahun 2008 tentang Informasi dan Transaksi Elektronik;</w:t>
      </w:r>
    </w:p>
    <w:p w:rsidR="00F21027" w:rsidRPr="00330B88" w:rsidRDefault="00F21027" w:rsidP="00BF3D5A">
      <w:pPr>
        <w:pStyle w:val="ListParagraph"/>
        <w:numPr>
          <w:ilvl w:val="0"/>
          <w:numId w:val="3"/>
        </w:numPr>
        <w:spacing w:after="0" w:line="240" w:lineRule="auto"/>
        <w:ind w:left="1276" w:hanging="425"/>
        <w:jc w:val="both"/>
        <w:rPr>
          <w:rFonts w:ascii="Arial" w:hAnsi="Arial" w:cs="Arial"/>
          <w:sz w:val="24"/>
          <w:szCs w:val="24"/>
        </w:rPr>
      </w:pPr>
      <w:r w:rsidRPr="00330B88">
        <w:rPr>
          <w:rFonts w:ascii="Arial" w:hAnsi="Arial" w:cs="Arial"/>
          <w:sz w:val="24"/>
          <w:szCs w:val="24"/>
        </w:rPr>
        <w:t>Peraturan Bank Indonesia No.19/12/PBI/2017 tentang Penyelenggaraan Teknologi Finansial;</w:t>
      </w:r>
    </w:p>
    <w:p w:rsidR="00F21027" w:rsidRPr="00330B88" w:rsidRDefault="00F21027" w:rsidP="00BF3D5A">
      <w:pPr>
        <w:pStyle w:val="ListParagraph"/>
        <w:numPr>
          <w:ilvl w:val="0"/>
          <w:numId w:val="3"/>
        </w:numPr>
        <w:spacing w:after="0" w:line="240" w:lineRule="auto"/>
        <w:ind w:left="1276" w:hanging="425"/>
        <w:jc w:val="both"/>
        <w:rPr>
          <w:rFonts w:ascii="Arial" w:hAnsi="Arial" w:cs="Arial"/>
          <w:sz w:val="24"/>
          <w:szCs w:val="24"/>
        </w:rPr>
      </w:pPr>
      <w:r w:rsidRPr="00330B88">
        <w:rPr>
          <w:rFonts w:ascii="Arial" w:hAnsi="Arial" w:cs="Arial"/>
          <w:sz w:val="24"/>
          <w:szCs w:val="24"/>
        </w:rPr>
        <w:t>Peraturan Otoritas Jasa Keuangan Nomor 77/POJK.01/2016 tentang Layanan Pinjam Meminjam Uang Berbasis Teknologi Informasi;</w:t>
      </w:r>
    </w:p>
    <w:p w:rsidR="00F21027" w:rsidRPr="00330B88" w:rsidRDefault="00F21027" w:rsidP="00BF3D5A">
      <w:pPr>
        <w:pStyle w:val="ListParagraph"/>
        <w:numPr>
          <w:ilvl w:val="0"/>
          <w:numId w:val="3"/>
        </w:numPr>
        <w:spacing w:after="0" w:line="240" w:lineRule="auto"/>
        <w:ind w:left="1276" w:hanging="425"/>
        <w:jc w:val="both"/>
        <w:rPr>
          <w:rFonts w:ascii="Arial" w:hAnsi="Arial" w:cs="Arial"/>
          <w:sz w:val="24"/>
          <w:szCs w:val="24"/>
        </w:rPr>
      </w:pPr>
      <w:r w:rsidRPr="00330B88">
        <w:rPr>
          <w:rFonts w:ascii="Arial" w:hAnsi="Arial" w:cs="Arial"/>
          <w:sz w:val="24"/>
          <w:szCs w:val="24"/>
        </w:rPr>
        <w:t xml:space="preserve">Surat Edaran Otoritras Jasa Keuangan (SEOJK) Nomo 18/SEOJK.02/2017 tentang Tata Kelola dan Management Risiko Teknologi Informasi pada Layanan Pinjam Meminjam Uang Berbasis Teknologi Informasi; </w:t>
      </w:r>
    </w:p>
    <w:p w:rsidR="00F21027" w:rsidRPr="00330B88" w:rsidRDefault="00F21027" w:rsidP="00BF3D5A">
      <w:pPr>
        <w:pStyle w:val="ListParagraph"/>
        <w:numPr>
          <w:ilvl w:val="0"/>
          <w:numId w:val="3"/>
        </w:numPr>
        <w:spacing w:after="0" w:line="240" w:lineRule="auto"/>
        <w:ind w:left="1276" w:hanging="425"/>
        <w:jc w:val="both"/>
        <w:rPr>
          <w:rFonts w:ascii="Arial" w:hAnsi="Arial" w:cs="Arial"/>
          <w:sz w:val="24"/>
          <w:szCs w:val="24"/>
        </w:rPr>
      </w:pPr>
      <w:r w:rsidRPr="00330B88">
        <w:rPr>
          <w:rFonts w:ascii="Arial" w:hAnsi="Arial" w:cs="Arial"/>
          <w:sz w:val="24"/>
          <w:szCs w:val="24"/>
        </w:rPr>
        <w:t>Peraturan Pemerintah Nomor 82 tahun 2012 tentang Penyelenggaraan Uang Berbasis Teknologi Informasi; dan</w:t>
      </w:r>
    </w:p>
    <w:p w:rsidR="00F21027" w:rsidRPr="00330B88" w:rsidRDefault="00F21027" w:rsidP="00BF3D5A">
      <w:pPr>
        <w:pStyle w:val="ListParagraph"/>
        <w:numPr>
          <w:ilvl w:val="0"/>
          <w:numId w:val="3"/>
        </w:numPr>
        <w:spacing w:line="240" w:lineRule="auto"/>
        <w:ind w:left="1276" w:hanging="425"/>
        <w:jc w:val="both"/>
        <w:rPr>
          <w:rFonts w:ascii="Arial" w:hAnsi="Arial" w:cs="Arial"/>
          <w:sz w:val="24"/>
          <w:szCs w:val="24"/>
        </w:rPr>
      </w:pPr>
      <w:r w:rsidRPr="00330B88">
        <w:rPr>
          <w:rFonts w:ascii="Arial" w:hAnsi="Arial" w:cs="Arial"/>
          <w:sz w:val="24"/>
          <w:szCs w:val="24"/>
        </w:rPr>
        <w:t>Peraturan Mentri Kominfo Nomor 20 Tahun 2016 tentang Perlindungan Data Pribadi dalam Sistem Elektronik.</w:t>
      </w:r>
    </w:p>
    <w:p w:rsidR="00BF3D5A" w:rsidRPr="00330B88" w:rsidRDefault="00BF3D5A" w:rsidP="00BF3D5A">
      <w:pPr>
        <w:pStyle w:val="ListParagraph"/>
        <w:spacing w:line="240" w:lineRule="auto"/>
        <w:ind w:left="1276"/>
        <w:jc w:val="both"/>
        <w:rPr>
          <w:rFonts w:ascii="Arial" w:hAnsi="Arial" w:cs="Arial"/>
          <w:sz w:val="24"/>
          <w:szCs w:val="24"/>
        </w:rPr>
      </w:pPr>
    </w:p>
    <w:p w:rsidR="00F21027" w:rsidRPr="00330B88" w:rsidRDefault="00F21027" w:rsidP="002A6DEF">
      <w:pPr>
        <w:pStyle w:val="ListParagraph"/>
        <w:numPr>
          <w:ilvl w:val="0"/>
          <w:numId w:val="4"/>
        </w:numPr>
        <w:spacing w:after="0" w:line="360" w:lineRule="auto"/>
        <w:ind w:left="709" w:hanging="283"/>
        <w:jc w:val="both"/>
        <w:rPr>
          <w:rFonts w:ascii="Arial" w:hAnsi="Arial" w:cs="Arial"/>
          <w:sz w:val="24"/>
          <w:szCs w:val="24"/>
        </w:rPr>
      </w:pPr>
      <w:r w:rsidRPr="00330B88">
        <w:rPr>
          <w:rFonts w:ascii="Arial" w:hAnsi="Arial" w:cs="Arial"/>
          <w:sz w:val="24"/>
          <w:szCs w:val="24"/>
        </w:rPr>
        <w:t>Sumber Bahan Hukum Sekunder</w:t>
      </w:r>
    </w:p>
    <w:p w:rsidR="00F21027" w:rsidRPr="00330B88" w:rsidRDefault="00F21027" w:rsidP="002A6DEF">
      <w:pPr>
        <w:pStyle w:val="ListParagraph"/>
        <w:spacing w:after="0" w:line="360" w:lineRule="auto"/>
        <w:ind w:left="709"/>
        <w:jc w:val="both"/>
        <w:rPr>
          <w:rFonts w:ascii="Arial" w:hAnsi="Arial" w:cs="Arial"/>
          <w:sz w:val="24"/>
          <w:szCs w:val="24"/>
        </w:rPr>
      </w:pPr>
      <w:r w:rsidRPr="00330B88">
        <w:rPr>
          <w:rFonts w:ascii="Arial" w:hAnsi="Arial" w:cs="Arial"/>
          <w:sz w:val="24"/>
          <w:szCs w:val="24"/>
        </w:rPr>
        <w:t>Data sekunder antara lain mencakup audiensi dan wawancara dengan Otoritas Jasa Keuangan selaku regulator pada penyelenggaraan layanan pinjaman uang berbasis Teknologi Finansial, dan didukung dokumen resmi, buku-buku, hasil penelitian yang berwujud laporan, atau berupa publikasi tentang hukum yang bukan merupakan dokumen-dokumen resmi.</w:t>
      </w:r>
    </w:p>
    <w:p w:rsidR="00F21027" w:rsidRDefault="00F21027" w:rsidP="002A6DEF">
      <w:pPr>
        <w:pStyle w:val="ListParagraph"/>
        <w:spacing w:after="0" w:line="360" w:lineRule="auto"/>
        <w:ind w:left="709"/>
        <w:jc w:val="both"/>
        <w:rPr>
          <w:rFonts w:ascii="Arial" w:hAnsi="Arial" w:cs="Arial"/>
          <w:sz w:val="24"/>
          <w:szCs w:val="24"/>
        </w:rPr>
      </w:pPr>
      <w:r w:rsidRPr="00330B88">
        <w:rPr>
          <w:rFonts w:ascii="Arial" w:hAnsi="Arial" w:cs="Arial"/>
          <w:sz w:val="24"/>
          <w:szCs w:val="24"/>
        </w:rPr>
        <w:t>Data primer diperoleh melalui hasil studi kepustakaan yaitu pengkajian informasi tertulis mengenai hukum yang berasal dari berbagai sumber dan dipubikasikan secara luas serta dibutuhkan dalam penelitian dan data sekunder yaitu melakukan wawancara dan serangkai kegiatan studi dokumentasi dengan cara membaca dan mengutip literatur-literatur, mengkaji peraturan perundang-undangan yang berhubungan dengan permasalahan yang dibahas.</w:t>
      </w:r>
    </w:p>
    <w:p w:rsidR="00EF023B" w:rsidRDefault="00EF023B" w:rsidP="002A6DEF">
      <w:pPr>
        <w:pStyle w:val="ListParagraph"/>
        <w:spacing w:after="0" w:line="360" w:lineRule="auto"/>
        <w:ind w:left="709"/>
        <w:jc w:val="both"/>
        <w:rPr>
          <w:rFonts w:ascii="Arial" w:hAnsi="Arial" w:cs="Arial"/>
          <w:sz w:val="24"/>
          <w:szCs w:val="24"/>
        </w:rPr>
      </w:pPr>
    </w:p>
    <w:p w:rsidR="00EF023B" w:rsidRPr="00330B88" w:rsidRDefault="00EF023B" w:rsidP="002A6DEF">
      <w:pPr>
        <w:pStyle w:val="ListParagraph"/>
        <w:spacing w:after="0" w:line="360" w:lineRule="auto"/>
        <w:ind w:left="709"/>
        <w:jc w:val="both"/>
        <w:rPr>
          <w:rFonts w:ascii="Arial" w:hAnsi="Arial" w:cs="Arial"/>
          <w:sz w:val="24"/>
          <w:szCs w:val="24"/>
        </w:rPr>
      </w:pPr>
    </w:p>
    <w:p w:rsidR="00F21027" w:rsidRPr="00330B88" w:rsidRDefault="00F21027" w:rsidP="002A6DEF">
      <w:pPr>
        <w:pStyle w:val="ListParagraph"/>
        <w:numPr>
          <w:ilvl w:val="0"/>
          <w:numId w:val="4"/>
        </w:numPr>
        <w:spacing w:after="0" w:line="360" w:lineRule="auto"/>
        <w:ind w:left="709" w:hanging="283"/>
        <w:jc w:val="both"/>
        <w:rPr>
          <w:rFonts w:ascii="Arial" w:hAnsi="Arial" w:cs="Arial"/>
          <w:sz w:val="24"/>
          <w:szCs w:val="24"/>
        </w:rPr>
      </w:pPr>
      <w:r w:rsidRPr="00330B88">
        <w:rPr>
          <w:rFonts w:ascii="Arial" w:hAnsi="Arial" w:cs="Arial"/>
          <w:sz w:val="24"/>
          <w:szCs w:val="24"/>
        </w:rPr>
        <w:lastRenderedPageBreak/>
        <w:t>Data Tersier</w:t>
      </w:r>
    </w:p>
    <w:p w:rsidR="00F21027" w:rsidRPr="00330B88" w:rsidRDefault="00F21027" w:rsidP="002A6DEF">
      <w:pPr>
        <w:pStyle w:val="ListParagraph"/>
        <w:spacing w:after="0" w:line="360" w:lineRule="auto"/>
        <w:ind w:left="709"/>
        <w:jc w:val="both"/>
        <w:rPr>
          <w:rFonts w:ascii="Arial" w:hAnsi="Arial" w:cs="Arial"/>
          <w:sz w:val="24"/>
          <w:szCs w:val="24"/>
        </w:rPr>
      </w:pPr>
      <w:r w:rsidRPr="00330B88">
        <w:rPr>
          <w:rFonts w:ascii="Arial" w:hAnsi="Arial" w:cs="Arial"/>
          <w:sz w:val="24"/>
          <w:szCs w:val="24"/>
        </w:rPr>
        <w:t xml:space="preserve">Berupa sumber-sumber yang dilakukan pada penelitian ini yaitu studi kepustakaan dan </w:t>
      </w:r>
      <w:r w:rsidRPr="00330B88">
        <w:rPr>
          <w:rFonts w:ascii="Arial" w:hAnsi="Arial" w:cs="Arial"/>
          <w:i/>
          <w:sz w:val="24"/>
          <w:szCs w:val="24"/>
        </w:rPr>
        <w:t>case approuch</w:t>
      </w:r>
      <w:r w:rsidRPr="00330B88">
        <w:rPr>
          <w:rFonts w:ascii="Arial" w:hAnsi="Arial" w:cs="Arial"/>
          <w:sz w:val="24"/>
          <w:szCs w:val="24"/>
        </w:rPr>
        <w:t xml:space="preserve"> (pendekatan kasus). Studi kepustakaan dilakukan dengan mencari referensi untuk mendukung materi penelitian ini melalui berbagai literatur seperti buku, bahan ajar, perkuliahan, artikel, jurnal, skripsi, Undang-Undang dan hasil dokumen dari audiensi dan wawancara dengan Otoritas Jasa Keuangan, pendekatan </w:t>
      </w:r>
      <w:r w:rsidR="008E2017" w:rsidRPr="00330B88">
        <w:rPr>
          <w:rFonts w:ascii="Arial" w:hAnsi="Arial" w:cs="Arial"/>
          <w:sz w:val="24"/>
          <w:szCs w:val="24"/>
          <w:lang w:val="en-US"/>
        </w:rPr>
        <w:t>peristiwa</w:t>
      </w:r>
      <w:r w:rsidRPr="00330B88">
        <w:rPr>
          <w:rFonts w:ascii="Arial" w:hAnsi="Arial" w:cs="Arial"/>
          <w:sz w:val="24"/>
          <w:szCs w:val="24"/>
        </w:rPr>
        <w:t xml:space="preserve"> dilakukan dengan cara melakukan telaah terhadap kasus yang berkaitan dengan laporan yang diterima.</w:t>
      </w:r>
    </w:p>
    <w:p w:rsidR="00F21027" w:rsidRPr="00330B88" w:rsidRDefault="00F21027" w:rsidP="002A6DEF">
      <w:pPr>
        <w:pStyle w:val="ListParagraph"/>
        <w:numPr>
          <w:ilvl w:val="0"/>
          <w:numId w:val="4"/>
        </w:numPr>
        <w:spacing w:after="0" w:line="360" w:lineRule="auto"/>
        <w:ind w:left="709" w:hanging="283"/>
        <w:jc w:val="both"/>
        <w:rPr>
          <w:rFonts w:ascii="Arial" w:hAnsi="Arial" w:cs="Arial"/>
          <w:sz w:val="24"/>
          <w:szCs w:val="24"/>
        </w:rPr>
      </w:pPr>
      <w:r w:rsidRPr="00330B88">
        <w:rPr>
          <w:rFonts w:ascii="Arial" w:hAnsi="Arial" w:cs="Arial"/>
          <w:sz w:val="24"/>
          <w:szCs w:val="24"/>
        </w:rPr>
        <w:t>Analisis Data</w:t>
      </w:r>
    </w:p>
    <w:p w:rsidR="00F21027" w:rsidRPr="00330B88" w:rsidRDefault="00F21027" w:rsidP="007566D8">
      <w:pPr>
        <w:pStyle w:val="ListParagraph"/>
        <w:spacing w:line="360" w:lineRule="auto"/>
        <w:ind w:left="709"/>
        <w:jc w:val="both"/>
        <w:rPr>
          <w:rFonts w:ascii="Arial" w:hAnsi="Arial" w:cs="Arial"/>
          <w:sz w:val="24"/>
          <w:szCs w:val="24"/>
        </w:rPr>
      </w:pPr>
      <w:r w:rsidRPr="00330B88">
        <w:rPr>
          <w:rFonts w:ascii="Arial" w:hAnsi="Arial" w:cs="Arial"/>
          <w:sz w:val="24"/>
          <w:szCs w:val="24"/>
        </w:rPr>
        <w:t xml:space="preserve">Metode yang digunakan dalam penelitian ini adalah metode </w:t>
      </w:r>
      <w:r w:rsidRPr="00330B88">
        <w:rPr>
          <w:rFonts w:ascii="Arial" w:hAnsi="Arial" w:cs="Arial"/>
          <w:i/>
          <w:sz w:val="24"/>
          <w:szCs w:val="24"/>
        </w:rPr>
        <w:t>Yuridis Kualitatif</w:t>
      </w:r>
      <w:r w:rsidRPr="00330B88">
        <w:rPr>
          <w:rFonts w:ascii="Arial" w:hAnsi="Arial" w:cs="Arial"/>
          <w:sz w:val="24"/>
          <w:szCs w:val="24"/>
        </w:rPr>
        <w:t xml:space="preserve"> yaitu dengan cara menyusun secara sistematis, menghubungkan satu sama lain terkait dengan permasalahan yang diteliti dengan berlaku ketentuan peraturan perundang-undangan yang lain, memperhatikan hirarki perundang-undangan dan menjamin kepastian hukumnya, perundang-undangan yang diteliti apakah betul perundang-undangan yang berlaku dilaksa</w:t>
      </w:r>
      <w:r w:rsidR="00BF3D5A" w:rsidRPr="00330B88">
        <w:rPr>
          <w:rFonts w:ascii="Arial" w:hAnsi="Arial" w:cs="Arial"/>
          <w:sz w:val="24"/>
          <w:szCs w:val="24"/>
        </w:rPr>
        <w:t>nakan oleh para penegak hukum.</w:t>
      </w:r>
      <w:r w:rsidRPr="00330B88">
        <w:rPr>
          <w:rStyle w:val="FootnoteReference"/>
          <w:rFonts w:ascii="Arial" w:hAnsi="Arial" w:cs="Arial"/>
          <w:sz w:val="24"/>
          <w:szCs w:val="24"/>
        </w:rPr>
        <w:footnoteReference w:id="30"/>
      </w:r>
      <w:r w:rsidRPr="00330B88">
        <w:rPr>
          <w:rFonts w:ascii="Arial" w:hAnsi="Arial" w:cs="Arial"/>
          <w:sz w:val="24"/>
          <w:szCs w:val="24"/>
        </w:rPr>
        <w:t xml:space="preserve"> </w:t>
      </w:r>
    </w:p>
    <w:p w:rsidR="007566D8" w:rsidRPr="00330B88" w:rsidRDefault="00EF023B" w:rsidP="007566D8">
      <w:pPr>
        <w:tabs>
          <w:tab w:val="left" w:pos="66"/>
          <w:tab w:val="left" w:pos="360"/>
        </w:tabs>
        <w:spacing w:after="0" w:line="480" w:lineRule="auto"/>
        <w:jc w:val="both"/>
        <w:rPr>
          <w:rFonts w:ascii="Arial" w:hAnsi="Arial" w:cs="Arial"/>
          <w:b/>
          <w:sz w:val="24"/>
          <w:szCs w:val="24"/>
        </w:rPr>
      </w:pPr>
      <w:r>
        <w:rPr>
          <w:rFonts w:ascii="Arial" w:hAnsi="Arial" w:cs="Arial"/>
          <w:b/>
          <w:sz w:val="24"/>
          <w:szCs w:val="24"/>
        </w:rPr>
        <w:t xml:space="preserve">III. </w:t>
      </w:r>
      <w:r w:rsidR="007566D8" w:rsidRPr="00330B88">
        <w:rPr>
          <w:rFonts w:ascii="Arial" w:hAnsi="Arial" w:cs="Arial"/>
          <w:b/>
          <w:sz w:val="24"/>
          <w:szCs w:val="24"/>
        </w:rPr>
        <w:t>PEMBAHASAN</w:t>
      </w:r>
    </w:p>
    <w:p w:rsidR="00D06775" w:rsidRPr="00330B88" w:rsidRDefault="00422F72" w:rsidP="00422F72">
      <w:pPr>
        <w:pStyle w:val="ListParagraph"/>
        <w:numPr>
          <w:ilvl w:val="0"/>
          <w:numId w:val="6"/>
        </w:numPr>
        <w:spacing w:line="240" w:lineRule="auto"/>
        <w:jc w:val="both"/>
        <w:rPr>
          <w:rFonts w:ascii="Arial" w:hAnsi="Arial" w:cs="Arial"/>
          <w:b/>
          <w:sz w:val="24"/>
          <w:szCs w:val="24"/>
        </w:rPr>
      </w:pPr>
      <w:r w:rsidRPr="00330B88">
        <w:rPr>
          <w:rFonts w:ascii="Arial" w:hAnsi="Arial" w:cs="Arial"/>
          <w:b/>
          <w:sz w:val="24"/>
          <w:szCs w:val="24"/>
        </w:rPr>
        <w:t xml:space="preserve">Perlindungan Hukum Bagi Pengguna Layanan Pinjam Meminjam Uang Menggunakan </w:t>
      </w:r>
      <w:r w:rsidRPr="00330B88">
        <w:rPr>
          <w:rFonts w:ascii="Arial" w:hAnsi="Arial" w:cs="Arial"/>
          <w:b/>
          <w:i/>
          <w:sz w:val="24"/>
          <w:szCs w:val="24"/>
        </w:rPr>
        <w:t>Peer To Peer Lending</w:t>
      </w:r>
      <w:r w:rsidRPr="00330B88">
        <w:rPr>
          <w:rFonts w:ascii="Arial" w:hAnsi="Arial" w:cs="Arial"/>
          <w:b/>
          <w:sz w:val="24"/>
          <w:szCs w:val="24"/>
        </w:rPr>
        <w:t xml:space="preserve"> </w:t>
      </w:r>
      <w:r w:rsidR="00444A5E" w:rsidRPr="00330B88">
        <w:rPr>
          <w:rFonts w:ascii="Arial" w:hAnsi="Arial" w:cs="Arial"/>
          <w:b/>
          <w:sz w:val="24"/>
          <w:szCs w:val="24"/>
          <w:lang w:val="en-US"/>
        </w:rPr>
        <w:t>Dihubungkan dengan</w:t>
      </w:r>
      <w:r w:rsidRPr="00330B88">
        <w:rPr>
          <w:rFonts w:ascii="Arial" w:hAnsi="Arial" w:cs="Arial"/>
          <w:b/>
          <w:sz w:val="24"/>
          <w:szCs w:val="24"/>
        </w:rPr>
        <w:t xml:space="preserve"> Peraturan OJK Nomor 77/POJK.01/2016</w:t>
      </w:r>
    </w:p>
    <w:p w:rsidR="00D06775" w:rsidRPr="00330B88" w:rsidRDefault="00D06775" w:rsidP="00D06775">
      <w:pPr>
        <w:spacing w:line="360" w:lineRule="auto"/>
        <w:ind w:firstLine="426"/>
        <w:jc w:val="both"/>
        <w:rPr>
          <w:rFonts w:ascii="Arial" w:hAnsi="Arial" w:cs="Arial"/>
          <w:sz w:val="24"/>
          <w:szCs w:val="24"/>
        </w:rPr>
      </w:pPr>
      <w:r w:rsidRPr="00330B88">
        <w:rPr>
          <w:rFonts w:ascii="Arial" w:hAnsi="Arial" w:cs="Arial"/>
          <w:sz w:val="24"/>
          <w:szCs w:val="24"/>
        </w:rPr>
        <w:t xml:space="preserve">Menurut Satjipto Raharjo, </w:t>
      </w:r>
      <w:r w:rsidR="00BE5456" w:rsidRPr="00330B88">
        <w:rPr>
          <w:rFonts w:ascii="Arial" w:hAnsi="Arial" w:cs="Arial"/>
          <w:sz w:val="24"/>
          <w:szCs w:val="24"/>
        </w:rPr>
        <w:t>Perlindungan hukum bertujuan untuk melindungi hak asasi manusia yang dilanggar oleh orang lain, dan perlindungan ini diberikan kepada masyarakat agar dapat menikmati semua hak yang diberikan oleh hukum</w:t>
      </w:r>
      <w:r w:rsidRPr="00330B88">
        <w:rPr>
          <w:rFonts w:ascii="Arial" w:hAnsi="Arial" w:cs="Arial"/>
          <w:sz w:val="24"/>
          <w:szCs w:val="24"/>
        </w:rPr>
        <w:t xml:space="preserve">, sedangkan Menurut Philipus M. Hadjon berpendapat bahwa </w:t>
      </w:r>
      <w:r w:rsidR="00BE5456" w:rsidRPr="00330B88">
        <w:rPr>
          <w:rFonts w:ascii="Arial" w:hAnsi="Arial" w:cs="Arial"/>
          <w:sz w:val="24"/>
          <w:szCs w:val="24"/>
        </w:rPr>
        <w:t>perlindungan hukum adalah perlindungan martabat manusia dan pengakuan hak asasi manusia sebagai subjek hukum berdasarkan ketentuan yang sewenang-wenang.</w:t>
      </w:r>
      <w:r w:rsidRPr="00330B88">
        <w:rPr>
          <w:rStyle w:val="FootnoteReference"/>
          <w:rFonts w:ascii="Arial" w:hAnsi="Arial" w:cs="Arial"/>
          <w:sz w:val="24"/>
          <w:szCs w:val="24"/>
        </w:rPr>
        <w:footnoteReference w:id="31"/>
      </w:r>
      <w:r w:rsidRPr="00330B88">
        <w:rPr>
          <w:rFonts w:ascii="Arial" w:hAnsi="Arial" w:cs="Arial"/>
          <w:sz w:val="24"/>
          <w:szCs w:val="24"/>
        </w:rPr>
        <w:t xml:space="preserve"> Ada 4 (empat) unsur-unsur perlindungan hukum </w:t>
      </w:r>
      <w:proofErr w:type="gramStart"/>
      <w:r w:rsidRPr="00330B88">
        <w:rPr>
          <w:rFonts w:ascii="Arial" w:hAnsi="Arial" w:cs="Arial"/>
          <w:sz w:val="24"/>
          <w:szCs w:val="24"/>
        </w:rPr>
        <w:t>yaitu :</w:t>
      </w:r>
      <w:proofErr w:type="gramEnd"/>
      <w:r w:rsidRPr="00330B88">
        <w:rPr>
          <w:rStyle w:val="FootnoteReference"/>
          <w:rFonts w:ascii="Arial" w:hAnsi="Arial" w:cs="Arial"/>
          <w:sz w:val="24"/>
          <w:szCs w:val="24"/>
        </w:rPr>
        <w:footnoteReference w:id="32"/>
      </w:r>
    </w:p>
    <w:p w:rsidR="00D06775" w:rsidRPr="00330B88" w:rsidRDefault="00D06775" w:rsidP="00D06775">
      <w:pPr>
        <w:pStyle w:val="ListParagraph"/>
        <w:widowControl w:val="0"/>
        <w:numPr>
          <w:ilvl w:val="0"/>
          <w:numId w:val="8"/>
        </w:numPr>
        <w:tabs>
          <w:tab w:val="left" w:pos="1633"/>
        </w:tabs>
        <w:autoSpaceDE w:val="0"/>
        <w:autoSpaceDN w:val="0"/>
        <w:spacing w:after="0" w:line="240" w:lineRule="auto"/>
        <w:ind w:left="284" w:hanging="283"/>
        <w:jc w:val="both"/>
        <w:rPr>
          <w:rFonts w:ascii="Arial" w:hAnsi="Arial" w:cs="Arial"/>
          <w:sz w:val="24"/>
          <w:szCs w:val="24"/>
        </w:rPr>
      </w:pPr>
      <w:r w:rsidRPr="00330B88">
        <w:rPr>
          <w:rFonts w:ascii="Arial" w:hAnsi="Arial" w:cs="Arial"/>
          <w:sz w:val="24"/>
          <w:szCs w:val="24"/>
        </w:rPr>
        <w:lastRenderedPageBreak/>
        <w:t>Adanya perlindungan dari pemerintah kepada</w:t>
      </w:r>
      <w:r w:rsidRPr="00330B88">
        <w:rPr>
          <w:rFonts w:ascii="Arial" w:hAnsi="Arial" w:cs="Arial"/>
          <w:spacing w:val="-4"/>
          <w:sz w:val="24"/>
          <w:szCs w:val="24"/>
        </w:rPr>
        <w:t xml:space="preserve"> </w:t>
      </w:r>
      <w:r w:rsidRPr="00330B88">
        <w:rPr>
          <w:rFonts w:ascii="Arial" w:hAnsi="Arial" w:cs="Arial"/>
          <w:sz w:val="24"/>
          <w:szCs w:val="24"/>
        </w:rPr>
        <w:t>warganya.</w:t>
      </w:r>
      <w:r w:rsidRPr="00330B88">
        <w:rPr>
          <w:rFonts w:ascii="Arial" w:hAnsi="Arial" w:cs="Arial"/>
          <w:sz w:val="24"/>
          <w:szCs w:val="24"/>
          <w:lang w:val="en-US"/>
        </w:rPr>
        <w:t xml:space="preserve">  </w:t>
      </w:r>
    </w:p>
    <w:p w:rsidR="00D06775" w:rsidRPr="00330B88" w:rsidRDefault="00D06775" w:rsidP="00D06775">
      <w:pPr>
        <w:widowControl w:val="0"/>
        <w:numPr>
          <w:ilvl w:val="0"/>
          <w:numId w:val="8"/>
        </w:numPr>
        <w:tabs>
          <w:tab w:val="left" w:pos="1633"/>
        </w:tabs>
        <w:autoSpaceDE w:val="0"/>
        <w:autoSpaceDN w:val="0"/>
        <w:spacing w:after="0" w:line="240" w:lineRule="auto"/>
        <w:ind w:left="284" w:hanging="283"/>
        <w:jc w:val="both"/>
        <w:rPr>
          <w:rFonts w:ascii="Arial" w:hAnsi="Arial" w:cs="Arial"/>
          <w:sz w:val="24"/>
          <w:szCs w:val="24"/>
        </w:rPr>
      </w:pPr>
      <w:r w:rsidRPr="00330B88">
        <w:rPr>
          <w:rFonts w:ascii="Arial" w:hAnsi="Arial" w:cs="Arial"/>
          <w:sz w:val="24"/>
          <w:szCs w:val="24"/>
        </w:rPr>
        <w:t>Jaminan kepastian hukum. Dalam Undang-Undang Dasar Tahun 1945 Pasal 28 D Ayat (1) menyebutkan bahwa setiap orang berhak atas pengakuan,</w:t>
      </w:r>
      <w:r w:rsidRPr="00330B88">
        <w:rPr>
          <w:rFonts w:ascii="Arial" w:hAnsi="Arial" w:cs="Arial"/>
          <w:spacing w:val="16"/>
          <w:sz w:val="24"/>
          <w:szCs w:val="24"/>
        </w:rPr>
        <w:t xml:space="preserve"> </w:t>
      </w:r>
      <w:r w:rsidRPr="00330B88">
        <w:rPr>
          <w:rFonts w:ascii="Arial" w:hAnsi="Arial" w:cs="Arial"/>
          <w:sz w:val="24"/>
          <w:szCs w:val="24"/>
        </w:rPr>
        <w:t>jaminan,</w:t>
      </w:r>
      <w:r w:rsidRPr="00330B88">
        <w:rPr>
          <w:rFonts w:ascii="Arial" w:hAnsi="Arial" w:cs="Arial"/>
          <w:spacing w:val="16"/>
          <w:sz w:val="24"/>
          <w:szCs w:val="24"/>
        </w:rPr>
        <w:t xml:space="preserve"> </w:t>
      </w:r>
      <w:r w:rsidRPr="00330B88">
        <w:rPr>
          <w:rFonts w:ascii="Arial" w:hAnsi="Arial" w:cs="Arial"/>
          <w:sz w:val="24"/>
          <w:szCs w:val="24"/>
        </w:rPr>
        <w:t>perlindungan,</w:t>
      </w:r>
      <w:r w:rsidRPr="00330B88">
        <w:rPr>
          <w:rFonts w:ascii="Arial" w:hAnsi="Arial" w:cs="Arial"/>
          <w:spacing w:val="16"/>
          <w:sz w:val="24"/>
          <w:szCs w:val="24"/>
        </w:rPr>
        <w:t xml:space="preserve"> </w:t>
      </w:r>
      <w:r w:rsidRPr="00330B88">
        <w:rPr>
          <w:rFonts w:ascii="Arial" w:hAnsi="Arial" w:cs="Arial"/>
          <w:sz w:val="24"/>
          <w:szCs w:val="24"/>
        </w:rPr>
        <w:t>dan</w:t>
      </w:r>
      <w:r w:rsidRPr="00330B88">
        <w:rPr>
          <w:rFonts w:ascii="Arial" w:hAnsi="Arial" w:cs="Arial"/>
          <w:spacing w:val="16"/>
          <w:sz w:val="24"/>
          <w:szCs w:val="24"/>
        </w:rPr>
        <w:t xml:space="preserve"> </w:t>
      </w:r>
      <w:r w:rsidRPr="00330B88">
        <w:rPr>
          <w:rFonts w:ascii="Arial" w:hAnsi="Arial" w:cs="Arial"/>
          <w:sz w:val="24"/>
          <w:szCs w:val="24"/>
        </w:rPr>
        <w:t>kepastian</w:t>
      </w:r>
      <w:r w:rsidRPr="00330B88">
        <w:rPr>
          <w:rFonts w:ascii="Arial" w:hAnsi="Arial" w:cs="Arial"/>
          <w:spacing w:val="16"/>
          <w:sz w:val="24"/>
          <w:szCs w:val="24"/>
        </w:rPr>
        <w:t xml:space="preserve"> </w:t>
      </w:r>
      <w:r w:rsidRPr="00330B88">
        <w:rPr>
          <w:rFonts w:ascii="Arial" w:hAnsi="Arial" w:cs="Arial"/>
          <w:sz w:val="24"/>
          <w:szCs w:val="24"/>
        </w:rPr>
        <w:t>hukum</w:t>
      </w:r>
      <w:r w:rsidRPr="00330B88">
        <w:rPr>
          <w:rFonts w:ascii="Arial" w:hAnsi="Arial" w:cs="Arial"/>
          <w:spacing w:val="19"/>
          <w:sz w:val="24"/>
          <w:szCs w:val="24"/>
        </w:rPr>
        <w:t xml:space="preserve"> </w:t>
      </w:r>
      <w:r w:rsidRPr="00330B88">
        <w:rPr>
          <w:rFonts w:ascii="Arial" w:hAnsi="Arial" w:cs="Arial"/>
          <w:sz w:val="24"/>
          <w:szCs w:val="24"/>
        </w:rPr>
        <w:t>yang</w:t>
      </w:r>
      <w:r w:rsidRPr="00330B88">
        <w:rPr>
          <w:rFonts w:ascii="Arial" w:hAnsi="Arial" w:cs="Arial"/>
          <w:spacing w:val="15"/>
          <w:sz w:val="24"/>
          <w:szCs w:val="24"/>
        </w:rPr>
        <w:t xml:space="preserve"> </w:t>
      </w:r>
      <w:r w:rsidRPr="00330B88">
        <w:rPr>
          <w:rFonts w:ascii="Arial" w:hAnsi="Arial" w:cs="Arial"/>
          <w:sz w:val="24"/>
          <w:szCs w:val="24"/>
        </w:rPr>
        <w:t>adil</w:t>
      </w:r>
      <w:r w:rsidRPr="00330B88">
        <w:rPr>
          <w:rFonts w:ascii="Arial" w:hAnsi="Arial" w:cs="Arial"/>
          <w:spacing w:val="17"/>
          <w:sz w:val="24"/>
          <w:szCs w:val="24"/>
        </w:rPr>
        <w:t xml:space="preserve"> </w:t>
      </w:r>
      <w:r w:rsidRPr="00330B88">
        <w:rPr>
          <w:rFonts w:ascii="Arial" w:hAnsi="Arial" w:cs="Arial"/>
          <w:sz w:val="24"/>
          <w:szCs w:val="24"/>
        </w:rPr>
        <w:t>serta</w:t>
      </w:r>
      <w:r w:rsidRPr="00330B88">
        <w:rPr>
          <w:rFonts w:ascii="Arial" w:hAnsi="Arial" w:cs="Arial"/>
          <w:sz w:val="24"/>
          <w:szCs w:val="24"/>
          <w:lang w:val="en-GB"/>
        </w:rPr>
        <w:t xml:space="preserve"> </w:t>
      </w:r>
      <w:r w:rsidRPr="00330B88">
        <w:rPr>
          <w:rFonts w:ascii="Arial" w:hAnsi="Arial" w:cs="Arial"/>
          <w:sz w:val="24"/>
          <w:szCs w:val="24"/>
        </w:rPr>
        <w:t xml:space="preserve">perlakuan yang </w:t>
      </w:r>
      <w:proofErr w:type="gramStart"/>
      <w:r w:rsidRPr="00330B88">
        <w:rPr>
          <w:rFonts w:ascii="Arial" w:hAnsi="Arial" w:cs="Arial"/>
          <w:sz w:val="24"/>
          <w:szCs w:val="24"/>
        </w:rPr>
        <w:t>sama</w:t>
      </w:r>
      <w:proofErr w:type="gramEnd"/>
      <w:r w:rsidRPr="00330B88">
        <w:rPr>
          <w:rFonts w:ascii="Arial" w:hAnsi="Arial" w:cs="Arial"/>
          <w:sz w:val="24"/>
          <w:szCs w:val="24"/>
        </w:rPr>
        <w:t xml:space="preserve"> di depan hukum.Berkaitan dengan hak-hak</w:t>
      </w:r>
      <w:r w:rsidRPr="00330B88">
        <w:rPr>
          <w:rFonts w:ascii="Arial" w:hAnsi="Arial" w:cs="Arial"/>
          <w:spacing w:val="-1"/>
          <w:sz w:val="24"/>
          <w:szCs w:val="24"/>
        </w:rPr>
        <w:t xml:space="preserve"> </w:t>
      </w:r>
      <w:r w:rsidRPr="00330B88">
        <w:rPr>
          <w:rFonts w:ascii="Arial" w:hAnsi="Arial" w:cs="Arial"/>
          <w:sz w:val="24"/>
          <w:szCs w:val="24"/>
        </w:rPr>
        <w:t>kewarganegaraan.</w:t>
      </w:r>
    </w:p>
    <w:p w:rsidR="00D06775" w:rsidRPr="00330B88" w:rsidRDefault="00D06775" w:rsidP="00D06775">
      <w:pPr>
        <w:widowControl w:val="0"/>
        <w:numPr>
          <w:ilvl w:val="0"/>
          <w:numId w:val="8"/>
        </w:numPr>
        <w:tabs>
          <w:tab w:val="left" w:pos="1633"/>
        </w:tabs>
        <w:autoSpaceDE w:val="0"/>
        <w:autoSpaceDN w:val="0"/>
        <w:spacing w:after="0" w:line="240" w:lineRule="auto"/>
        <w:ind w:left="284" w:hanging="283"/>
        <w:jc w:val="both"/>
        <w:rPr>
          <w:rFonts w:ascii="Arial" w:hAnsi="Arial" w:cs="Arial"/>
          <w:sz w:val="24"/>
          <w:szCs w:val="24"/>
        </w:rPr>
      </w:pPr>
      <w:r w:rsidRPr="00330B88">
        <w:rPr>
          <w:rFonts w:ascii="Arial" w:hAnsi="Arial" w:cs="Arial"/>
          <w:sz w:val="24"/>
          <w:szCs w:val="24"/>
        </w:rPr>
        <w:t>Berkaitan dengan hak-hak</w:t>
      </w:r>
      <w:r w:rsidRPr="00330B88">
        <w:rPr>
          <w:rFonts w:ascii="Arial" w:hAnsi="Arial" w:cs="Arial"/>
          <w:spacing w:val="-1"/>
          <w:sz w:val="24"/>
          <w:szCs w:val="24"/>
        </w:rPr>
        <w:t xml:space="preserve"> </w:t>
      </w:r>
      <w:r w:rsidRPr="00330B88">
        <w:rPr>
          <w:rFonts w:ascii="Arial" w:hAnsi="Arial" w:cs="Arial"/>
          <w:sz w:val="24"/>
          <w:szCs w:val="24"/>
        </w:rPr>
        <w:t>kewarganegaraan.</w:t>
      </w:r>
    </w:p>
    <w:p w:rsidR="00D06775" w:rsidRPr="00330B88" w:rsidRDefault="00D06775" w:rsidP="00D06775">
      <w:pPr>
        <w:widowControl w:val="0"/>
        <w:numPr>
          <w:ilvl w:val="0"/>
          <w:numId w:val="8"/>
        </w:numPr>
        <w:tabs>
          <w:tab w:val="left" w:pos="1633"/>
        </w:tabs>
        <w:autoSpaceDE w:val="0"/>
        <w:autoSpaceDN w:val="0"/>
        <w:spacing w:line="360" w:lineRule="auto"/>
        <w:ind w:left="284" w:hanging="283"/>
        <w:jc w:val="both"/>
        <w:rPr>
          <w:rFonts w:ascii="Arial" w:hAnsi="Arial" w:cs="Arial"/>
          <w:sz w:val="24"/>
          <w:szCs w:val="24"/>
        </w:rPr>
      </w:pPr>
      <w:r w:rsidRPr="00330B88">
        <w:rPr>
          <w:rFonts w:ascii="Arial" w:hAnsi="Arial" w:cs="Arial"/>
          <w:sz w:val="24"/>
          <w:szCs w:val="24"/>
        </w:rPr>
        <w:t>Adanya sanksi bagi pihak yang</w:t>
      </w:r>
      <w:r w:rsidRPr="00330B88">
        <w:rPr>
          <w:rFonts w:ascii="Arial" w:hAnsi="Arial" w:cs="Arial"/>
          <w:spacing w:val="-4"/>
          <w:sz w:val="24"/>
          <w:szCs w:val="24"/>
        </w:rPr>
        <w:t xml:space="preserve"> </w:t>
      </w:r>
      <w:r w:rsidRPr="00330B88">
        <w:rPr>
          <w:rFonts w:ascii="Arial" w:hAnsi="Arial" w:cs="Arial"/>
          <w:sz w:val="24"/>
          <w:szCs w:val="24"/>
        </w:rPr>
        <w:t>melanggarnya</w:t>
      </w:r>
      <w:r w:rsidRPr="00330B88">
        <w:rPr>
          <w:rFonts w:ascii="Arial" w:hAnsi="Arial" w:cs="Arial"/>
          <w:sz w:val="24"/>
          <w:szCs w:val="24"/>
          <w:lang w:val="en-GB"/>
        </w:rPr>
        <w:t>.</w:t>
      </w:r>
    </w:p>
    <w:p w:rsidR="00D06775" w:rsidRPr="00330B88" w:rsidRDefault="00D06775" w:rsidP="00D06775">
      <w:pPr>
        <w:pStyle w:val="BodyText"/>
        <w:spacing w:line="360" w:lineRule="auto"/>
        <w:ind w:firstLine="567"/>
        <w:jc w:val="both"/>
        <w:rPr>
          <w:rFonts w:ascii="Arial" w:hAnsi="Arial" w:cs="Arial"/>
        </w:rPr>
      </w:pPr>
      <w:r w:rsidRPr="00330B88">
        <w:rPr>
          <w:rFonts w:ascii="Arial" w:hAnsi="Arial" w:cs="Arial"/>
        </w:rPr>
        <w:t xml:space="preserve">Seiring dengan tumbuh pesatnya bisnis layanan keuangan berbasis teknologi atau akrab disebut </w:t>
      </w:r>
      <w:r w:rsidRPr="00330B88">
        <w:rPr>
          <w:rFonts w:ascii="Arial" w:hAnsi="Arial" w:cs="Arial"/>
          <w:i/>
        </w:rPr>
        <w:t>Financial Technology</w:t>
      </w:r>
      <w:r w:rsidRPr="00330B88">
        <w:rPr>
          <w:rFonts w:ascii="Arial" w:hAnsi="Arial" w:cs="Arial"/>
        </w:rPr>
        <w:t>, tentu harus diimbangi juga dengan hadirnya regulasi dan pengawasan yang jelas terhadap</w:t>
      </w:r>
      <w:r w:rsidRPr="00330B88">
        <w:rPr>
          <w:rFonts w:ascii="Arial" w:hAnsi="Arial" w:cs="Arial"/>
          <w:lang w:val="en-US"/>
        </w:rPr>
        <w:t xml:space="preserve"> </w:t>
      </w:r>
      <w:r w:rsidRPr="00330B88">
        <w:rPr>
          <w:rFonts w:ascii="Arial" w:hAnsi="Arial" w:cs="Arial"/>
        </w:rPr>
        <w:t>berjalannya</w:t>
      </w:r>
      <w:r w:rsidRPr="00330B88">
        <w:rPr>
          <w:rFonts w:ascii="Arial" w:hAnsi="Arial" w:cs="Arial"/>
          <w:spacing w:val="20"/>
        </w:rPr>
        <w:t xml:space="preserve"> </w:t>
      </w:r>
      <w:r w:rsidRPr="00330B88">
        <w:rPr>
          <w:rFonts w:ascii="Arial" w:hAnsi="Arial" w:cs="Arial"/>
        </w:rPr>
        <w:t>bisnis</w:t>
      </w:r>
      <w:r w:rsidRPr="00330B88">
        <w:rPr>
          <w:rFonts w:ascii="Arial" w:hAnsi="Arial" w:cs="Arial"/>
          <w:spacing w:val="23"/>
        </w:rPr>
        <w:t xml:space="preserve"> </w:t>
      </w:r>
      <w:r w:rsidRPr="00330B88">
        <w:rPr>
          <w:rFonts w:ascii="Arial" w:hAnsi="Arial" w:cs="Arial"/>
        </w:rPr>
        <w:t>tersebut.</w:t>
      </w:r>
      <w:r w:rsidRPr="00330B88">
        <w:rPr>
          <w:rFonts w:ascii="Arial" w:hAnsi="Arial" w:cs="Arial"/>
          <w:spacing w:val="22"/>
        </w:rPr>
        <w:t xml:space="preserve"> </w:t>
      </w:r>
      <w:r w:rsidRPr="00330B88">
        <w:rPr>
          <w:rFonts w:ascii="Arial" w:hAnsi="Arial" w:cs="Arial"/>
        </w:rPr>
        <w:t>Berdasarkan</w:t>
      </w:r>
      <w:r w:rsidRPr="00330B88">
        <w:rPr>
          <w:rFonts w:ascii="Arial" w:hAnsi="Arial" w:cs="Arial"/>
          <w:spacing w:val="22"/>
        </w:rPr>
        <w:t xml:space="preserve"> </w:t>
      </w:r>
      <w:r w:rsidRPr="00330B88">
        <w:rPr>
          <w:rFonts w:ascii="Arial" w:hAnsi="Arial" w:cs="Arial"/>
        </w:rPr>
        <w:t>Pasal</w:t>
      </w:r>
      <w:r w:rsidRPr="00330B88">
        <w:rPr>
          <w:rFonts w:ascii="Arial" w:hAnsi="Arial" w:cs="Arial"/>
          <w:spacing w:val="23"/>
        </w:rPr>
        <w:t xml:space="preserve"> </w:t>
      </w:r>
      <w:r w:rsidRPr="00330B88">
        <w:rPr>
          <w:rFonts w:ascii="Arial" w:hAnsi="Arial" w:cs="Arial"/>
        </w:rPr>
        <w:t>5</w:t>
      </w:r>
      <w:r w:rsidRPr="00330B88">
        <w:rPr>
          <w:rFonts w:ascii="Arial" w:hAnsi="Arial" w:cs="Arial"/>
          <w:spacing w:val="21"/>
        </w:rPr>
        <w:t xml:space="preserve"> </w:t>
      </w:r>
      <w:r w:rsidRPr="00330B88">
        <w:rPr>
          <w:rFonts w:ascii="Arial" w:hAnsi="Arial" w:cs="Arial"/>
        </w:rPr>
        <w:t>Undang-Undang</w:t>
      </w:r>
      <w:r w:rsidRPr="00330B88">
        <w:rPr>
          <w:rFonts w:ascii="Arial" w:hAnsi="Arial" w:cs="Arial"/>
          <w:spacing w:val="20"/>
        </w:rPr>
        <w:t xml:space="preserve"> </w:t>
      </w:r>
      <w:r w:rsidRPr="00330B88">
        <w:rPr>
          <w:rFonts w:ascii="Arial" w:hAnsi="Arial" w:cs="Arial"/>
        </w:rPr>
        <w:t>Nomor</w:t>
      </w:r>
      <w:r w:rsidRPr="00330B88">
        <w:rPr>
          <w:rFonts w:ascii="Arial" w:hAnsi="Arial" w:cs="Arial"/>
          <w:spacing w:val="22"/>
        </w:rPr>
        <w:t xml:space="preserve"> </w:t>
      </w:r>
      <w:r w:rsidRPr="00330B88">
        <w:rPr>
          <w:rFonts w:ascii="Arial" w:hAnsi="Arial" w:cs="Arial"/>
        </w:rPr>
        <w:t>21 Tahun 2011 tentang Otoritas Jasa Keuangan (OJK) yang menyatakan bahwa OJK berfungsi menyelenggarakan sistem pengaturan dan pengawasan yang terintegrasi terhadap keseluruhan kegiatan di dalam sektor jasa keuangan. Lebih jelas Pasal 6 menyatakan bahwa OJK melaksanakan tugas pengaturan dan pengawasan terhadap : (a) kegiatan jasa keuangan di sektor Perbankan;</w:t>
      </w:r>
      <w:r w:rsidRPr="00330B88">
        <w:rPr>
          <w:rFonts w:ascii="Arial" w:hAnsi="Arial" w:cs="Arial"/>
          <w:lang w:val="en-GB"/>
        </w:rPr>
        <w:t xml:space="preserve"> </w:t>
      </w:r>
      <w:r w:rsidRPr="00330B88">
        <w:rPr>
          <w:rFonts w:ascii="Arial" w:hAnsi="Arial" w:cs="Arial"/>
        </w:rPr>
        <w:t xml:space="preserve">(b) kegiatan jasa keuangan di sektor Pasar Modal; dan (c) kegiatan jasa keuangan di sektor Perasuransian, Dana Pensiun, Lembaga Pembiayaan, dan Lembaga Jasa Keuangan Lainnya. </w:t>
      </w:r>
      <w:r w:rsidR="00E55D6D" w:rsidRPr="00330B88">
        <w:rPr>
          <w:rFonts w:ascii="Arial" w:hAnsi="Arial" w:cs="Arial"/>
        </w:rPr>
        <w:t>Terkait dua hal tersebut, OJK merupakan lembaga yang mengatur dan memantau pertumbuhan dan perkembangan industri fintech, termasuk layanan pinjam meminjam uang berbasis fintech atau Fintech P2PL, yang merupakan bagian dari Industri Keuangan Non Bank (IKNB). Perusahaan. dikendalikan oleh OJK.</w:t>
      </w:r>
      <w:r w:rsidRPr="00330B88">
        <w:rPr>
          <w:rStyle w:val="FootnoteReference"/>
          <w:rFonts w:ascii="Arial" w:hAnsi="Arial" w:cs="Arial"/>
        </w:rPr>
        <w:footnoteReference w:id="33"/>
      </w:r>
    </w:p>
    <w:p w:rsidR="00D06775" w:rsidRPr="00330B88" w:rsidRDefault="00D06775" w:rsidP="00D06775">
      <w:pPr>
        <w:spacing w:after="0" w:line="360" w:lineRule="auto"/>
        <w:ind w:firstLine="567"/>
        <w:jc w:val="both"/>
        <w:rPr>
          <w:rFonts w:ascii="Arial" w:hAnsi="Arial" w:cs="Arial"/>
          <w:sz w:val="24"/>
          <w:szCs w:val="24"/>
        </w:rPr>
      </w:pPr>
      <w:r w:rsidRPr="00330B88">
        <w:rPr>
          <w:rFonts w:ascii="Arial" w:hAnsi="Arial" w:cs="Arial"/>
          <w:sz w:val="24"/>
          <w:szCs w:val="24"/>
        </w:rPr>
        <w:t xml:space="preserve">Perlindungan hukum terhadap debitur pada layanan pinjam uang berbasis </w:t>
      </w:r>
      <w:r w:rsidRPr="00330B88">
        <w:rPr>
          <w:rFonts w:ascii="Arial" w:hAnsi="Arial" w:cs="Arial"/>
          <w:i/>
          <w:sz w:val="24"/>
          <w:szCs w:val="24"/>
        </w:rPr>
        <w:t xml:space="preserve">Financial Technology </w:t>
      </w:r>
      <w:r w:rsidRPr="00330B88">
        <w:rPr>
          <w:rFonts w:ascii="Arial" w:hAnsi="Arial" w:cs="Arial"/>
          <w:sz w:val="24"/>
          <w:szCs w:val="24"/>
        </w:rPr>
        <w:t xml:space="preserve">atau bisa disebut </w:t>
      </w:r>
      <w:r w:rsidRPr="00330B88">
        <w:rPr>
          <w:rFonts w:ascii="Arial" w:hAnsi="Arial" w:cs="Arial"/>
          <w:i/>
          <w:sz w:val="24"/>
          <w:szCs w:val="24"/>
        </w:rPr>
        <w:t xml:space="preserve">Fintech P2PL </w:t>
      </w:r>
      <w:r w:rsidRPr="00330B88">
        <w:rPr>
          <w:rFonts w:ascii="Arial" w:hAnsi="Arial" w:cs="Arial"/>
          <w:sz w:val="24"/>
          <w:szCs w:val="24"/>
        </w:rPr>
        <w:t xml:space="preserve">saat ini menjadi sorotan seiring dengan banyaknya aduan di masyarakat. </w:t>
      </w:r>
      <w:r w:rsidR="00E55D6D" w:rsidRPr="00330B88">
        <w:rPr>
          <w:rFonts w:ascii="Arial" w:hAnsi="Arial" w:cs="Arial"/>
          <w:sz w:val="24"/>
          <w:szCs w:val="24"/>
        </w:rPr>
        <w:t xml:space="preserve">Pada dasarnya, layanan pinjam meminjam uang berteknologi teknologi ini diharapkan dapat membantu masyarakat dalam mengajukan kredit dengan mudah, cepat dan nyaman, serta membantu perekonomian dengan mendorong inklusi keuangan berteknologi teknologi pengusaha atau penyelenggara fintech P2PL harus memperhatikan dan melaksanakan </w:t>
      </w:r>
      <w:r w:rsidRPr="00330B88">
        <w:rPr>
          <w:rFonts w:ascii="Arial" w:hAnsi="Arial" w:cs="Arial"/>
          <w:sz w:val="24"/>
          <w:szCs w:val="24"/>
        </w:rPr>
        <w:t xml:space="preserve">Peraturan OJK Nomor 77/POJK.07/2016 tentang Layanan Pinjam Meminjam Uang Berbasis Teknologi Informasi. Peraturan OJK ini meliputi kelembagaan, pendaftaran, perizinan, batasan </w:t>
      </w:r>
      <w:r w:rsidRPr="00330B88">
        <w:rPr>
          <w:rFonts w:ascii="Arial" w:hAnsi="Arial" w:cs="Arial"/>
          <w:sz w:val="24"/>
          <w:szCs w:val="24"/>
        </w:rPr>
        <w:lastRenderedPageBreak/>
        <w:t xml:space="preserve">pemberian pinjaman </w:t>
      </w:r>
      <w:proofErr w:type="gramStart"/>
      <w:r w:rsidRPr="00330B88">
        <w:rPr>
          <w:rFonts w:ascii="Arial" w:hAnsi="Arial" w:cs="Arial"/>
          <w:sz w:val="24"/>
          <w:szCs w:val="24"/>
        </w:rPr>
        <w:t>dana</w:t>
      </w:r>
      <w:proofErr w:type="gramEnd"/>
      <w:r w:rsidRPr="00330B88">
        <w:rPr>
          <w:rFonts w:ascii="Arial" w:hAnsi="Arial" w:cs="Arial"/>
          <w:sz w:val="24"/>
          <w:szCs w:val="24"/>
        </w:rPr>
        <w:t>, tata kelola teknologi informasi penyelenggara, batasan kegiatan, manajemen resiko, laporan serta edukasi perlindungan konsumen.</w:t>
      </w:r>
    </w:p>
    <w:p w:rsidR="00D06775" w:rsidRPr="00330B88" w:rsidRDefault="00D06775" w:rsidP="00D06775">
      <w:pPr>
        <w:spacing w:line="360" w:lineRule="auto"/>
        <w:ind w:firstLine="567"/>
        <w:jc w:val="both"/>
        <w:rPr>
          <w:rFonts w:ascii="Arial" w:hAnsi="Arial" w:cs="Arial"/>
          <w:sz w:val="24"/>
          <w:szCs w:val="24"/>
        </w:rPr>
      </w:pPr>
      <w:r w:rsidRPr="00330B88">
        <w:rPr>
          <w:rFonts w:ascii="Arial" w:hAnsi="Arial" w:cs="Arial"/>
          <w:sz w:val="24"/>
          <w:szCs w:val="24"/>
        </w:rPr>
        <w:t>Meskipun sudah dikeluarkannya peraturan yang mengatur tentang kegiatan pinjaman uang berbasis teknologi ini melalui POJK Nomor 77 Tahun 2016 bukan berarti kegiatannya tanpa masalah, banyak permasalahan yang muncul hingga menjadi pemberitaan nasional karena banyaknya aduan di masyarakat. Lembaga Bantuan Hukum (LBH) Jakarta Pada 23 Maret</w:t>
      </w:r>
      <w:r w:rsidRPr="00330B88">
        <w:rPr>
          <w:rFonts w:ascii="Arial" w:hAnsi="Arial" w:cs="Arial"/>
          <w:spacing w:val="2"/>
          <w:sz w:val="24"/>
          <w:szCs w:val="24"/>
        </w:rPr>
        <w:t xml:space="preserve"> </w:t>
      </w:r>
      <w:r w:rsidRPr="00330B88">
        <w:rPr>
          <w:rFonts w:ascii="Arial" w:hAnsi="Arial" w:cs="Arial"/>
          <w:sz w:val="24"/>
          <w:szCs w:val="24"/>
        </w:rPr>
        <w:t xml:space="preserve">2019. Mengumumkan telah menerima sekitar 3000 pengaduan terkait permasalahan penyelenggaran </w:t>
      </w:r>
      <w:r w:rsidRPr="00330B88">
        <w:rPr>
          <w:rFonts w:ascii="Arial" w:hAnsi="Arial" w:cs="Arial"/>
          <w:i/>
          <w:sz w:val="24"/>
          <w:szCs w:val="24"/>
        </w:rPr>
        <w:t xml:space="preserve">Fintech P2PL </w:t>
      </w:r>
      <w:r w:rsidRPr="00330B88">
        <w:rPr>
          <w:rFonts w:ascii="Arial" w:hAnsi="Arial" w:cs="Arial"/>
          <w:sz w:val="24"/>
          <w:szCs w:val="24"/>
        </w:rPr>
        <w:t>yang telah mereka terima sejak Mei 2018. Berdasarkan pengaduan-pengaduan tersebut, LBH Jakarta menemukan banyak pelanggaran hukum dan hak asasi manusia yang dialami oleh</w:t>
      </w:r>
      <w:r w:rsidR="008E2078" w:rsidRPr="00330B88">
        <w:rPr>
          <w:rFonts w:ascii="Arial" w:hAnsi="Arial" w:cs="Arial"/>
          <w:sz w:val="24"/>
          <w:szCs w:val="24"/>
        </w:rPr>
        <w:t xml:space="preserve"> para</w:t>
      </w:r>
      <w:r w:rsidRPr="00330B88">
        <w:rPr>
          <w:rFonts w:ascii="Arial" w:hAnsi="Arial" w:cs="Arial"/>
          <w:sz w:val="24"/>
          <w:szCs w:val="24"/>
        </w:rPr>
        <w:t xml:space="preserve"> korban pengguna aplikasi pinjaman online atau </w:t>
      </w:r>
      <w:r w:rsidRPr="00330B88">
        <w:rPr>
          <w:rFonts w:ascii="Arial" w:hAnsi="Arial" w:cs="Arial"/>
          <w:i/>
          <w:sz w:val="24"/>
          <w:szCs w:val="24"/>
        </w:rPr>
        <w:t xml:space="preserve">Fintech P2PL </w:t>
      </w:r>
      <w:r w:rsidRPr="00330B88">
        <w:rPr>
          <w:rFonts w:ascii="Arial" w:hAnsi="Arial" w:cs="Arial"/>
          <w:sz w:val="24"/>
          <w:szCs w:val="24"/>
        </w:rPr>
        <w:t xml:space="preserve">ini, sebagian besar mengalami tindak pidana yang dilakukan oleh penyelenggara dan pihak-pihak yang bekerja sama dengan penyelenggara aplikasi </w:t>
      </w:r>
      <w:r w:rsidRPr="00330B88">
        <w:rPr>
          <w:rFonts w:ascii="Arial" w:hAnsi="Arial" w:cs="Arial"/>
          <w:i/>
          <w:sz w:val="24"/>
          <w:szCs w:val="24"/>
        </w:rPr>
        <w:t>Fintech P2PL</w:t>
      </w:r>
      <w:r w:rsidRPr="00330B88">
        <w:rPr>
          <w:rFonts w:ascii="Arial" w:hAnsi="Arial" w:cs="Arial"/>
          <w:sz w:val="24"/>
          <w:szCs w:val="24"/>
        </w:rPr>
        <w:t>, hal itu meliputi, namun tidak terbatas pada</w:t>
      </w:r>
      <w:r w:rsidRPr="00330B88">
        <w:rPr>
          <w:rFonts w:ascii="Arial" w:hAnsi="Arial" w:cs="Arial"/>
          <w:spacing w:val="-2"/>
          <w:sz w:val="24"/>
          <w:szCs w:val="24"/>
        </w:rPr>
        <w:t xml:space="preserve"> </w:t>
      </w:r>
      <w:r w:rsidRPr="00330B88">
        <w:rPr>
          <w:rFonts w:ascii="Arial" w:hAnsi="Arial" w:cs="Arial"/>
          <w:sz w:val="24"/>
          <w:szCs w:val="24"/>
        </w:rPr>
        <w:t>:</w:t>
      </w:r>
    </w:p>
    <w:p w:rsidR="00D06775" w:rsidRPr="00330B88" w:rsidRDefault="00D06775" w:rsidP="00D06775">
      <w:pPr>
        <w:widowControl w:val="0"/>
        <w:numPr>
          <w:ilvl w:val="0"/>
          <w:numId w:val="9"/>
        </w:numPr>
        <w:tabs>
          <w:tab w:val="left" w:pos="1633"/>
        </w:tabs>
        <w:autoSpaceDE w:val="0"/>
        <w:autoSpaceDN w:val="0"/>
        <w:spacing w:after="0" w:line="240" w:lineRule="auto"/>
        <w:ind w:left="284" w:hanging="283"/>
        <w:jc w:val="both"/>
        <w:rPr>
          <w:rFonts w:ascii="Arial" w:hAnsi="Arial" w:cs="Arial"/>
          <w:sz w:val="24"/>
          <w:szCs w:val="24"/>
        </w:rPr>
      </w:pPr>
      <w:r w:rsidRPr="00330B88">
        <w:rPr>
          <w:rFonts w:ascii="Arial" w:hAnsi="Arial" w:cs="Arial"/>
          <w:sz w:val="24"/>
          <w:szCs w:val="24"/>
        </w:rPr>
        <w:t>Penyebaran data pribadi melalui media elektronik (Pelanggaran Pasal 32 jo Pasal 48 Undang-Undang Nomor 19 Tahun 2016 Tentang Informasi dan Transaksi</w:t>
      </w:r>
      <w:r w:rsidRPr="00330B88">
        <w:rPr>
          <w:rFonts w:ascii="Arial" w:hAnsi="Arial" w:cs="Arial"/>
          <w:spacing w:val="-1"/>
          <w:sz w:val="24"/>
          <w:szCs w:val="24"/>
        </w:rPr>
        <w:t xml:space="preserve"> </w:t>
      </w:r>
      <w:r w:rsidRPr="00330B88">
        <w:rPr>
          <w:rFonts w:ascii="Arial" w:hAnsi="Arial" w:cs="Arial"/>
          <w:sz w:val="24"/>
          <w:szCs w:val="24"/>
        </w:rPr>
        <w:t>Elektronik).</w:t>
      </w:r>
    </w:p>
    <w:p w:rsidR="00D06775" w:rsidRPr="00330B88" w:rsidRDefault="00D06775" w:rsidP="00D06775">
      <w:pPr>
        <w:widowControl w:val="0"/>
        <w:numPr>
          <w:ilvl w:val="0"/>
          <w:numId w:val="9"/>
        </w:numPr>
        <w:tabs>
          <w:tab w:val="left" w:pos="1633"/>
        </w:tabs>
        <w:autoSpaceDE w:val="0"/>
        <w:autoSpaceDN w:val="0"/>
        <w:spacing w:after="0" w:line="240" w:lineRule="auto"/>
        <w:ind w:left="284" w:hanging="283"/>
        <w:jc w:val="both"/>
        <w:rPr>
          <w:rFonts w:ascii="Arial" w:hAnsi="Arial" w:cs="Arial"/>
          <w:sz w:val="24"/>
          <w:szCs w:val="24"/>
        </w:rPr>
      </w:pPr>
      <w:r w:rsidRPr="00330B88">
        <w:rPr>
          <w:rFonts w:ascii="Arial" w:hAnsi="Arial" w:cs="Arial"/>
          <w:sz w:val="24"/>
          <w:szCs w:val="24"/>
        </w:rPr>
        <w:t>Pengancaman (Pasal 368</w:t>
      </w:r>
      <w:r w:rsidRPr="00330B88">
        <w:rPr>
          <w:rFonts w:ascii="Arial" w:hAnsi="Arial" w:cs="Arial"/>
          <w:spacing w:val="2"/>
          <w:sz w:val="24"/>
          <w:szCs w:val="24"/>
        </w:rPr>
        <w:t xml:space="preserve"> </w:t>
      </w:r>
      <w:r w:rsidRPr="00330B88">
        <w:rPr>
          <w:rFonts w:ascii="Arial" w:hAnsi="Arial" w:cs="Arial"/>
          <w:sz w:val="24"/>
          <w:szCs w:val="24"/>
        </w:rPr>
        <w:t>KUHP).</w:t>
      </w:r>
    </w:p>
    <w:p w:rsidR="00D06775" w:rsidRPr="00330B88" w:rsidRDefault="00D06775" w:rsidP="00D06775">
      <w:pPr>
        <w:widowControl w:val="0"/>
        <w:numPr>
          <w:ilvl w:val="0"/>
          <w:numId w:val="9"/>
        </w:numPr>
        <w:tabs>
          <w:tab w:val="left" w:pos="1633"/>
        </w:tabs>
        <w:autoSpaceDE w:val="0"/>
        <w:autoSpaceDN w:val="0"/>
        <w:spacing w:after="0" w:line="240" w:lineRule="auto"/>
        <w:ind w:left="284" w:hanging="283"/>
        <w:jc w:val="both"/>
        <w:rPr>
          <w:rFonts w:ascii="Arial" w:hAnsi="Arial" w:cs="Arial"/>
          <w:sz w:val="24"/>
          <w:szCs w:val="24"/>
        </w:rPr>
      </w:pPr>
      <w:r w:rsidRPr="00330B88">
        <w:rPr>
          <w:rFonts w:ascii="Arial" w:hAnsi="Arial" w:cs="Arial"/>
          <w:sz w:val="24"/>
          <w:szCs w:val="24"/>
        </w:rPr>
        <w:t>Penipuan (Pasal 378</w:t>
      </w:r>
      <w:r w:rsidRPr="00330B88">
        <w:rPr>
          <w:rFonts w:ascii="Arial" w:hAnsi="Arial" w:cs="Arial"/>
          <w:spacing w:val="-1"/>
          <w:sz w:val="24"/>
          <w:szCs w:val="24"/>
        </w:rPr>
        <w:t xml:space="preserve"> </w:t>
      </w:r>
      <w:r w:rsidRPr="00330B88">
        <w:rPr>
          <w:rFonts w:ascii="Arial" w:hAnsi="Arial" w:cs="Arial"/>
          <w:sz w:val="24"/>
          <w:szCs w:val="24"/>
        </w:rPr>
        <w:t>KUHP).</w:t>
      </w:r>
    </w:p>
    <w:p w:rsidR="00D06775" w:rsidRPr="00330B88" w:rsidRDefault="00D06775" w:rsidP="00D06775">
      <w:pPr>
        <w:widowControl w:val="0"/>
        <w:numPr>
          <w:ilvl w:val="0"/>
          <w:numId w:val="9"/>
        </w:numPr>
        <w:tabs>
          <w:tab w:val="left" w:pos="1632"/>
          <w:tab w:val="left" w:pos="1633"/>
        </w:tabs>
        <w:autoSpaceDE w:val="0"/>
        <w:autoSpaceDN w:val="0"/>
        <w:spacing w:after="0" w:line="240" w:lineRule="auto"/>
        <w:ind w:left="284" w:hanging="283"/>
        <w:jc w:val="both"/>
        <w:rPr>
          <w:rFonts w:ascii="Arial" w:hAnsi="Arial" w:cs="Arial"/>
          <w:sz w:val="24"/>
          <w:szCs w:val="24"/>
        </w:rPr>
      </w:pPr>
      <w:r w:rsidRPr="00330B88">
        <w:rPr>
          <w:rFonts w:ascii="Arial" w:hAnsi="Arial" w:cs="Arial"/>
          <w:sz w:val="24"/>
          <w:szCs w:val="24"/>
        </w:rPr>
        <w:t>Fitnah (Pasal 311 Ayat (1) KUHP).</w:t>
      </w:r>
    </w:p>
    <w:p w:rsidR="00D06775" w:rsidRPr="00330B88" w:rsidRDefault="00D06775" w:rsidP="00D06775">
      <w:pPr>
        <w:widowControl w:val="0"/>
        <w:numPr>
          <w:ilvl w:val="0"/>
          <w:numId w:val="9"/>
        </w:numPr>
        <w:tabs>
          <w:tab w:val="left" w:pos="1632"/>
          <w:tab w:val="left" w:pos="1633"/>
        </w:tabs>
        <w:autoSpaceDE w:val="0"/>
        <w:autoSpaceDN w:val="0"/>
        <w:spacing w:line="240" w:lineRule="auto"/>
        <w:ind w:left="284" w:hanging="283"/>
        <w:jc w:val="both"/>
        <w:rPr>
          <w:rFonts w:ascii="Arial" w:hAnsi="Arial" w:cs="Arial"/>
          <w:sz w:val="24"/>
          <w:szCs w:val="24"/>
        </w:rPr>
      </w:pPr>
      <w:r w:rsidRPr="00330B88">
        <w:rPr>
          <w:rFonts w:ascii="Arial" w:hAnsi="Arial" w:cs="Arial"/>
          <w:sz w:val="24"/>
          <w:szCs w:val="24"/>
        </w:rPr>
        <w:t>Pelecehan</w:t>
      </w:r>
      <w:r w:rsidRPr="00330B88">
        <w:rPr>
          <w:rFonts w:ascii="Arial" w:hAnsi="Arial" w:cs="Arial"/>
          <w:spacing w:val="25"/>
          <w:sz w:val="24"/>
          <w:szCs w:val="24"/>
        </w:rPr>
        <w:t xml:space="preserve"> </w:t>
      </w:r>
      <w:r w:rsidRPr="00330B88">
        <w:rPr>
          <w:rFonts w:ascii="Arial" w:hAnsi="Arial" w:cs="Arial"/>
          <w:sz w:val="24"/>
          <w:szCs w:val="24"/>
        </w:rPr>
        <w:t>seksual</w:t>
      </w:r>
      <w:r w:rsidRPr="00330B88">
        <w:rPr>
          <w:rFonts w:ascii="Arial" w:hAnsi="Arial" w:cs="Arial"/>
          <w:spacing w:val="24"/>
          <w:sz w:val="24"/>
          <w:szCs w:val="24"/>
        </w:rPr>
        <w:t xml:space="preserve"> </w:t>
      </w:r>
      <w:r w:rsidRPr="00330B88">
        <w:rPr>
          <w:rFonts w:ascii="Arial" w:hAnsi="Arial" w:cs="Arial"/>
          <w:sz w:val="24"/>
          <w:szCs w:val="24"/>
        </w:rPr>
        <w:t>melalui</w:t>
      </w:r>
      <w:r w:rsidRPr="00330B88">
        <w:rPr>
          <w:rFonts w:ascii="Arial" w:hAnsi="Arial" w:cs="Arial"/>
          <w:spacing w:val="26"/>
          <w:sz w:val="24"/>
          <w:szCs w:val="24"/>
        </w:rPr>
        <w:t xml:space="preserve"> </w:t>
      </w:r>
      <w:r w:rsidRPr="00330B88">
        <w:rPr>
          <w:rFonts w:ascii="Arial" w:hAnsi="Arial" w:cs="Arial"/>
          <w:sz w:val="24"/>
          <w:szCs w:val="24"/>
        </w:rPr>
        <w:t>media</w:t>
      </w:r>
      <w:r w:rsidRPr="00330B88">
        <w:rPr>
          <w:rFonts w:ascii="Arial" w:hAnsi="Arial" w:cs="Arial"/>
          <w:spacing w:val="24"/>
          <w:sz w:val="24"/>
          <w:szCs w:val="24"/>
        </w:rPr>
        <w:t xml:space="preserve"> </w:t>
      </w:r>
      <w:r w:rsidRPr="00330B88">
        <w:rPr>
          <w:rFonts w:ascii="Arial" w:hAnsi="Arial" w:cs="Arial"/>
          <w:sz w:val="24"/>
          <w:szCs w:val="24"/>
        </w:rPr>
        <w:t>elektronik</w:t>
      </w:r>
      <w:r w:rsidRPr="00330B88">
        <w:rPr>
          <w:rFonts w:ascii="Arial" w:hAnsi="Arial" w:cs="Arial"/>
          <w:spacing w:val="26"/>
          <w:sz w:val="24"/>
          <w:szCs w:val="24"/>
        </w:rPr>
        <w:t xml:space="preserve"> </w:t>
      </w:r>
      <w:r w:rsidRPr="00330B88">
        <w:rPr>
          <w:rFonts w:ascii="Arial" w:hAnsi="Arial" w:cs="Arial"/>
          <w:sz w:val="24"/>
          <w:szCs w:val="24"/>
        </w:rPr>
        <w:t>(Pasal</w:t>
      </w:r>
      <w:r w:rsidRPr="00330B88">
        <w:rPr>
          <w:rFonts w:ascii="Arial" w:hAnsi="Arial" w:cs="Arial"/>
          <w:spacing w:val="25"/>
          <w:sz w:val="24"/>
          <w:szCs w:val="24"/>
        </w:rPr>
        <w:t xml:space="preserve"> </w:t>
      </w:r>
      <w:r w:rsidRPr="00330B88">
        <w:rPr>
          <w:rFonts w:ascii="Arial" w:hAnsi="Arial" w:cs="Arial"/>
          <w:sz w:val="24"/>
          <w:szCs w:val="24"/>
        </w:rPr>
        <w:t>27</w:t>
      </w:r>
      <w:r w:rsidRPr="00330B88">
        <w:rPr>
          <w:rFonts w:ascii="Arial" w:hAnsi="Arial" w:cs="Arial"/>
          <w:spacing w:val="25"/>
          <w:sz w:val="24"/>
          <w:szCs w:val="24"/>
        </w:rPr>
        <w:t xml:space="preserve"> </w:t>
      </w:r>
      <w:r w:rsidRPr="00330B88">
        <w:rPr>
          <w:rFonts w:ascii="Arial" w:hAnsi="Arial" w:cs="Arial"/>
          <w:sz w:val="24"/>
          <w:szCs w:val="24"/>
        </w:rPr>
        <w:t>Ayat</w:t>
      </w:r>
      <w:r w:rsidRPr="00330B88">
        <w:rPr>
          <w:rFonts w:ascii="Arial" w:hAnsi="Arial" w:cs="Arial"/>
          <w:spacing w:val="29"/>
          <w:sz w:val="24"/>
          <w:szCs w:val="24"/>
        </w:rPr>
        <w:t xml:space="preserve"> </w:t>
      </w:r>
      <w:r w:rsidRPr="00330B88">
        <w:rPr>
          <w:rFonts w:ascii="Arial" w:hAnsi="Arial" w:cs="Arial"/>
          <w:sz w:val="24"/>
          <w:szCs w:val="24"/>
        </w:rPr>
        <w:t>(1)</w:t>
      </w:r>
      <w:r w:rsidRPr="00330B88">
        <w:rPr>
          <w:rFonts w:ascii="Arial" w:hAnsi="Arial" w:cs="Arial"/>
          <w:spacing w:val="23"/>
          <w:sz w:val="24"/>
          <w:szCs w:val="24"/>
        </w:rPr>
        <w:t xml:space="preserve"> </w:t>
      </w:r>
      <w:r w:rsidRPr="00330B88">
        <w:rPr>
          <w:rFonts w:ascii="Arial" w:hAnsi="Arial" w:cs="Arial"/>
          <w:sz w:val="24"/>
          <w:szCs w:val="24"/>
        </w:rPr>
        <w:t>jo</w:t>
      </w:r>
      <w:r w:rsidRPr="00330B88">
        <w:rPr>
          <w:rFonts w:ascii="Arial" w:hAnsi="Arial" w:cs="Arial"/>
          <w:spacing w:val="26"/>
          <w:sz w:val="24"/>
          <w:szCs w:val="24"/>
        </w:rPr>
        <w:t xml:space="preserve"> </w:t>
      </w:r>
      <w:r w:rsidRPr="00330B88">
        <w:rPr>
          <w:rFonts w:ascii="Arial" w:hAnsi="Arial" w:cs="Arial"/>
          <w:sz w:val="24"/>
          <w:szCs w:val="24"/>
        </w:rPr>
        <w:t>Pasal 45 Ayat (1) Undang-Undang Nomor 19 Tahun 2016 Tentang Informasi dan Transaksi Elektronik).</w:t>
      </w:r>
      <w:r w:rsidRPr="00330B88">
        <w:rPr>
          <w:rStyle w:val="FootnoteReference"/>
          <w:rFonts w:ascii="Arial" w:hAnsi="Arial" w:cs="Arial"/>
          <w:sz w:val="24"/>
          <w:szCs w:val="24"/>
        </w:rPr>
        <w:footnoteReference w:id="34"/>
      </w:r>
    </w:p>
    <w:p w:rsidR="00D06775" w:rsidRPr="00330B88" w:rsidRDefault="000A0900" w:rsidP="00D06775">
      <w:pPr>
        <w:widowControl w:val="0"/>
        <w:autoSpaceDE w:val="0"/>
        <w:autoSpaceDN w:val="0"/>
        <w:spacing w:after="0" w:line="360" w:lineRule="auto"/>
        <w:ind w:firstLine="567"/>
        <w:jc w:val="both"/>
        <w:rPr>
          <w:rFonts w:ascii="Arial" w:hAnsi="Arial" w:cs="Arial"/>
          <w:sz w:val="24"/>
          <w:szCs w:val="24"/>
        </w:rPr>
      </w:pPr>
      <w:r w:rsidRPr="00330B88">
        <w:rPr>
          <w:rFonts w:ascii="Arial" w:hAnsi="Arial" w:cs="Arial"/>
          <w:sz w:val="24"/>
          <w:szCs w:val="24"/>
        </w:rPr>
        <w:t>Menanggapi permasalahan tersebut, OJK sebagai regulator melakukan survei untuk mengetahui permasalahan yang dihadapi, dan dari hasil survei terungkap bahwa banyak debitur yang dirugikan melakukan pengajuan pinjaman secara ilegal atau yang izin usahanya tidak terdaftar di OJK</w:t>
      </w:r>
      <w:r w:rsidR="00D06775" w:rsidRPr="00330B88">
        <w:rPr>
          <w:rFonts w:ascii="Arial" w:hAnsi="Arial" w:cs="Arial"/>
          <w:sz w:val="24"/>
          <w:szCs w:val="24"/>
        </w:rPr>
        <w:t xml:space="preserve">. </w:t>
      </w:r>
      <w:r w:rsidRPr="00330B88">
        <w:rPr>
          <w:rFonts w:ascii="Arial" w:hAnsi="Arial" w:cs="Arial"/>
          <w:sz w:val="24"/>
          <w:szCs w:val="24"/>
        </w:rPr>
        <w:t>OJK mengimbau masyarakat untuk berhati-hati dalam mengajukan pinjaman, termasuk sebelum mengajukan pinjaman harus mencari tahu terlebih dahulu izin usaha dari penyelenggara fintech P2PL yang dipilih</w:t>
      </w:r>
      <w:r w:rsidR="00D06775" w:rsidRPr="00330B88">
        <w:rPr>
          <w:rFonts w:ascii="Arial" w:hAnsi="Arial" w:cs="Arial"/>
          <w:sz w:val="24"/>
          <w:szCs w:val="24"/>
        </w:rPr>
        <w:t>.</w:t>
      </w:r>
      <w:r w:rsidR="00D06775" w:rsidRPr="00330B88">
        <w:rPr>
          <w:rStyle w:val="FootnoteReference"/>
          <w:rFonts w:ascii="Arial" w:hAnsi="Arial" w:cs="Arial"/>
          <w:sz w:val="24"/>
          <w:szCs w:val="24"/>
        </w:rPr>
        <w:footnoteReference w:id="35"/>
      </w:r>
    </w:p>
    <w:p w:rsidR="00D06775" w:rsidRPr="00330B88" w:rsidRDefault="00D06775" w:rsidP="00D06775">
      <w:pPr>
        <w:pStyle w:val="BodyText"/>
        <w:spacing w:line="360" w:lineRule="auto"/>
        <w:ind w:firstLine="567"/>
        <w:jc w:val="both"/>
        <w:rPr>
          <w:rFonts w:ascii="Arial" w:hAnsi="Arial" w:cs="Arial"/>
        </w:rPr>
      </w:pPr>
      <w:r w:rsidRPr="00330B88">
        <w:rPr>
          <w:rFonts w:ascii="Arial" w:hAnsi="Arial" w:cs="Arial"/>
        </w:rPr>
        <w:t xml:space="preserve">OJK melalui Satuan Tugas (Satgas) Waspada Investasi bekerjasama dengan </w:t>
      </w:r>
      <w:r w:rsidRPr="00330B88">
        <w:rPr>
          <w:rFonts w:ascii="Arial" w:hAnsi="Arial" w:cs="Arial"/>
        </w:rPr>
        <w:lastRenderedPageBreak/>
        <w:t xml:space="preserve">Kementerian Komunikasi dan Informatika (Kemenkominfo) terus melakukan    pemantauan    terhadap    penyelenggara    </w:t>
      </w:r>
      <w:r w:rsidRPr="00330B88">
        <w:rPr>
          <w:rFonts w:ascii="Arial" w:hAnsi="Arial" w:cs="Arial"/>
          <w:i/>
        </w:rPr>
        <w:t xml:space="preserve">Fintech    P2PL  </w:t>
      </w:r>
      <w:r w:rsidRPr="00330B88">
        <w:rPr>
          <w:rFonts w:ascii="Arial" w:hAnsi="Arial" w:cs="Arial"/>
          <w:i/>
          <w:spacing w:val="58"/>
        </w:rPr>
        <w:t xml:space="preserve"> </w:t>
      </w:r>
      <w:r w:rsidRPr="00330B88">
        <w:rPr>
          <w:rFonts w:ascii="Arial" w:hAnsi="Arial" w:cs="Arial"/>
        </w:rPr>
        <w:t>dan</w:t>
      </w:r>
      <w:r w:rsidRPr="00330B88">
        <w:rPr>
          <w:rFonts w:ascii="Arial" w:hAnsi="Arial" w:cs="Arial"/>
          <w:lang w:val="en-GB"/>
        </w:rPr>
        <w:t xml:space="preserve"> </w:t>
      </w:r>
      <w:r w:rsidRPr="00330B88">
        <w:rPr>
          <w:rFonts w:ascii="Arial" w:hAnsi="Arial" w:cs="Arial"/>
        </w:rPr>
        <w:t xml:space="preserve">melakukan pemblokiran secara berkala terhadap situs dan aplikasi </w:t>
      </w:r>
      <w:r w:rsidRPr="00330B88">
        <w:rPr>
          <w:rFonts w:ascii="Arial" w:hAnsi="Arial" w:cs="Arial"/>
          <w:i/>
        </w:rPr>
        <w:t xml:space="preserve">Fintech P2PL </w:t>
      </w:r>
      <w:r w:rsidRPr="00330B88">
        <w:rPr>
          <w:rFonts w:ascii="Arial" w:hAnsi="Arial" w:cs="Arial"/>
        </w:rPr>
        <w:t xml:space="preserve">ilegal yang beroperasi, hal ini dalam rangka upaya perlindungan terhadap konsumen jasa keuangan. Berdasarkan data Otoritas Jasa Keuangan (OJK), sejak 2018 hingga Maret 2019, sebanyak 803 </w:t>
      </w:r>
      <w:r w:rsidRPr="00330B88">
        <w:rPr>
          <w:rFonts w:ascii="Arial" w:hAnsi="Arial" w:cs="Arial"/>
          <w:i/>
        </w:rPr>
        <w:t xml:space="preserve">Fintech P2PL </w:t>
      </w:r>
      <w:r w:rsidRPr="00330B88">
        <w:rPr>
          <w:rFonts w:ascii="Arial" w:hAnsi="Arial" w:cs="Arial"/>
        </w:rPr>
        <w:t>telah diblokir. Pemblokiran ini dilakukan melalui Kemenkominfo.</w:t>
      </w:r>
      <w:r w:rsidRPr="00330B88">
        <w:rPr>
          <w:rStyle w:val="FootnoteReference"/>
          <w:rFonts w:ascii="Arial" w:hAnsi="Arial" w:cs="Arial"/>
        </w:rPr>
        <w:footnoteReference w:id="36"/>
      </w:r>
    </w:p>
    <w:p w:rsidR="00D06775" w:rsidRPr="00330B88" w:rsidRDefault="00D06775" w:rsidP="00D06775">
      <w:pPr>
        <w:spacing w:after="0" w:line="360" w:lineRule="auto"/>
        <w:ind w:firstLine="567"/>
        <w:jc w:val="both"/>
        <w:rPr>
          <w:rFonts w:ascii="Arial" w:hAnsi="Arial" w:cs="Arial"/>
          <w:sz w:val="24"/>
          <w:szCs w:val="24"/>
        </w:rPr>
      </w:pPr>
      <w:r w:rsidRPr="00330B88">
        <w:rPr>
          <w:rFonts w:ascii="Arial" w:hAnsi="Arial" w:cs="Arial"/>
          <w:sz w:val="24"/>
          <w:szCs w:val="24"/>
        </w:rPr>
        <w:t xml:space="preserve">Dari hasil audiensi dan wawancara peneliti bersama Direktorat Pengaturan, Perizinan dan Pengawasan Fintech (DP3F) Otoritas Jasa keuangan (OJK) menjelaskan kepada peneliti bahwa OJK sebegai regulator terus berupaya dan berkomitmen khususnya direktorat DP3F yang menaungi kegiatan industri keuangan non bank sektor </w:t>
      </w:r>
      <w:r w:rsidRPr="00330B88">
        <w:rPr>
          <w:rFonts w:ascii="Arial" w:hAnsi="Arial" w:cs="Arial"/>
          <w:i/>
          <w:sz w:val="24"/>
          <w:szCs w:val="24"/>
        </w:rPr>
        <w:t xml:space="preserve">Fintech </w:t>
      </w:r>
      <w:r w:rsidRPr="00330B88">
        <w:rPr>
          <w:rFonts w:ascii="Arial" w:hAnsi="Arial" w:cs="Arial"/>
          <w:sz w:val="24"/>
          <w:szCs w:val="24"/>
        </w:rPr>
        <w:t>dalam memberikan edukasi dan perlindungan konsumen.</w:t>
      </w:r>
    </w:p>
    <w:p w:rsidR="00D06775" w:rsidRPr="00330B88" w:rsidRDefault="002206BF" w:rsidP="00D06775">
      <w:pPr>
        <w:spacing w:after="0" w:line="360" w:lineRule="auto"/>
        <w:ind w:firstLine="567"/>
        <w:jc w:val="both"/>
        <w:rPr>
          <w:rFonts w:ascii="Arial" w:hAnsi="Arial" w:cs="Arial"/>
          <w:sz w:val="24"/>
          <w:szCs w:val="24"/>
        </w:rPr>
      </w:pPr>
      <w:r w:rsidRPr="00330B88">
        <w:rPr>
          <w:rFonts w:ascii="Arial" w:hAnsi="Arial" w:cs="Arial"/>
          <w:sz w:val="24"/>
          <w:szCs w:val="24"/>
        </w:rPr>
        <w:t xml:space="preserve">Menanggapi isu Fintech P2PL yang banyak diperbincangkan saat ini, OJK melakukan investigasi untuk mengetahui penyebab banyaknya laporan yang dirasakan korban layanan Fintech P2PL ini dan temuan laporan tersebut diberikan kepada OJK. </w:t>
      </w:r>
      <w:proofErr w:type="gramStart"/>
      <w:r w:rsidRPr="00330B88">
        <w:rPr>
          <w:rFonts w:ascii="Arial" w:hAnsi="Arial" w:cs="Arial"/>
          <w:sz w:val="24"/>
          <w:szCs w:val="24"/>
        </w:rPr>
        <w:t>ada</w:t>
      </w:r>
      <w:proofErr w:type="gramEnd"/>
      <w:r w:rsidRPr="00330B88">
        <w:rPr>
          <w:rFonts w:ascii="Arial" w:hAnsi="Arial" w:cs="Arial"/>
          <w:sz w:val="24"/>
          <w:szCs w:val="24"/>
        </w:rPr>
        <w:t xml:space="preserve"> debitur yang menggunakan aplikasi pinjaman ilegal atau tidak. Alasan mengapa banyak korban fintech P2PL ilegal bermula dari banyak peminjam yang terpikat ketika mereka menerima pesan spam atau iklan saat mencari di internet pinjaman online yang menguntungkan. Oleh karena itu, biasanya peminjam penasaran dan mencoba mengajukan pinjaman. Tapi jangan perhatikan persyaratannya, pinjaman dan risiko ditanggung</w:t>
      </w:r>
      <w:r w:rsidR="00D06775" w:rsidRPr="00330B88">
        <w:rPr>
          <w:rFonts w:ascii="Arial" w:hAnsi="Arial" w:cs="Arial"/>
          <w:sz w:val="24"/>
          <w:szCs w:val="24"/>
        </w:rPr>
        <w:t>.</w:t>
      </w:r>
      <w:r w:rsidR="00D06775" w:rsidRPr="00330B88">
        <w:rPr>
          <w:rFonts w:ascii="Arial" w:hAnsi="Arial" w:cs="Arial"/>
          <w:spacing w:val="17"/>
          <w:sz w:val="24"/>
          <w:szCs w:val="24"/>
        </w:rPr>
        <w:t xml:space="preserve"> </w:t>
      </w:r>
      <w:r w:rsidRPr="00330B88">
        <w:rPr>
          <w:rFonts w:ascii="Arial" w:hAnsi="Arial" w:cs="Arial"/>
          <w:sz w:val="24"/>
          <w:szCs w:val="24"/>
        </w:rPr>
        <w:t xml:space="preserve">Hasil percobaan tersebut menunjukkan bahwa beberapa peminjam merasa ketagihan dan meminjam lagi, tetapi dalam aplikasi lain, dan ini menyebabkan banyak peminjam terjerat hutang dan akhirnya gagal </w:t>
      </w:r>
      <w:proofErr w:type="gramStart"/>
      <w:r w:rsidRPr="00330B88">
        <w:rPr>
          <w:rFonts w:ascii="Arial" w:hAnsi="Arial" w:cs="Arial"/>
          <w:sz w:val="24"/>
          <w:szCs w:val="24"/>
        </w:rPr>
        <w:t>bayar</w:t>
      </w:r>
      <w:proofErr w:type="gramEnd"/>
      <w:r w:rsidRPr="00330B88">
        <w:rPr>
          <w:rFonts w:ascii="Arial" w:hAnsi="Arial" w:cs="Arial"/>
          <w:sz w:val="24"/>
          <w:szCs w:val="24"/>
        </w:rPr>
        <w:t xml:space="preserve"> hanya karena tidak berusaha. Bahkan ada laporan dalam aplikasi pinjaman, di mana peminjam mengajukan pinjaman di lebih dari 10 pinjaman yang berbeda, karena mereka memulai dengan satu pinjaman dan kemudian menutupinya dengan pinjaman di aplikasi lain dan berlanjut hingga terlilit oleh hutang</w:t>
      </w:r>
      <w:r w:rsidR="00D06775" w:rsidRPr="00330B88">
        <w:rPr>
          <w:rFonts w:ascii="Arial" w:hAnsi="Arial" w:cs="Arial"/>
          <w:sz w:val="24"/>
          <w:szCs w:val="24"/>
        </w:rPr>
        <w:t>.</w:t>
      </w:r>
    </w:p>
    <w:p w:rsidR="00D06775" w:rsidRPr="00330B88" w:rsidRDefault="00D06775" w:rsidP="00D06775">
      <w:pPr>
        <w:spacing w:after="0" w:line="360" w:lineRule="auto"/>
        <w:ind w:firstLine="567"/>
        <w:jc w:val="both"/>
        <w:rPr>
          <w:rFonts w:ascii="Arial" w:hAnsi="Arial" w:cs="Arial"/>
          <w:sz w:val="24"/>
          <w:szCs w:val="24"/>
        </w:rPr>
      </w:pPr>
      <w:r w:rsidRPr="00330B88">
        <w:rPr>
          <w:rFonts w:ascii="Arial" w:hAnsi="Arial" w:cs="Arial"/>
          <w:sz w:val="24"/>
          <w:szCs w:val="24"/>
        </w:rPr>
        <w:t xml:space="preserve">Banyaknya debitur yang mencoba menghindari penagihan atau </w:t>
      </w:r>
      <w:r w:rsidRPr="00330B88">
        <w:rPr>
          <w:rFonts w:ascii="Arial" w:hAnsi="Arial" w:cs="Arial"/>
          <w:i/>
          <w:sz w:val="24"/>
          <w:szCs w:val="24"/>
        </w:rPr>
        <w:t xml:space="preserve">collection </w:t>
      </w:r>
      <w:r w:rsidRPr="00330B88">
        <w:rPr>
          <w:rFonts w:ascii="Arial" w:hAnsi="Arial" w:cs="Arial"/>
          <w:sz w:val="24"/>
          <w:szCs w:val="24"/>
        </w:rPr>
        <w:t xml:space="preserve">mengakibatkan penyelenggara </w:t>
      </w:r>
      <w:r w:rsidRPr="00330B88">
        <w:rPr>
          <w:rFonts w:ascii="Arial" w:hAnsi="Arial" w:cs="Arial"/>
          <w:i/>
          <w:sz w:val="24"/>
          <w:szCs w:val="24"/>
        </w:rPr>
        <w:t xml:space="preserve">Fintech P2PL </w:t>
      </w:r>
      <w:r w:rsidRPr="00330B88">
        <w:rPr>
          <w:rFonts w:ascii="Arial" w:hAnsi="Arial" w:cs="Arial"/>
          <w:sz w:val="24"/>
          <w:szCs w:val="24"/>
        </w:rPr>
        <w:t xml:space="preserve">ilegal melakukan upaya penagihan yang </w:t>
      </w:r>
      <w:r w:rsidRPr="00330B88">
        <w:rPr>
          <w:rFonts w:ascii="Arial" w:hAnsi="Arial" w:cs="Arial"/>
          <w:sz w:val="24"/>
          <w:szCs w:val="24"/>
        </w:rPr>
        <w:lastRenderedPageBreak/>
        <w:t>disertai tindakan melawan hukum, seperti diantaranya melakukan ancaman, meneror dengan melakukan telepon berkali-kali bahkan menyalahgunakan data pribadi debitur untuk menagih hutang.</w:t>
      </w:r>
      <w:r w:rsidRPr="00330B88">
        <w:rPr>
          <w:rStyle w:val="FootnoteReference"/>
          <w:rFonts w:ascii="Arial" w:hAnsi="Arial" w:cs="Arial"/>
          <w:sz w:val="24"/>
          <w:szCs w:val="24"/>
        </w:rPr>
        <w:footnoteReference w:id="37"/>
      </w:r>
    </w:p>
    <w:p w:rsidR="00D06775" w:rsidRPr="00330B88" w:rsidRDefault="00D06775" w:rsidP="00D06775">
      <w:pPr>
        <w:spacing w:after="0" w:line="360" w:lineRule="auto"/>
        <w:ind w:firstLine="567"/>
        <w:jc w:val="both"/>
        <w:rPr>
          <w:rFonts w:ascii="Arial" w:hAnsi="Arial" w:cs="Arial"/>
          <w:sz w:val="24"/>
          <w:szCs w:val="24"/>
        </w:rPr>
      </w:pPr>
      <w:r w:rsidRPr="00330B88">
        <w:rPr>
          <w:rFonts w:ascii="Arial" w:hAnsi="Arial" w:cs="Arial"/>
          <w:sz w:val="24"/>
          <w:szCs w:val="24"/>
        </w:rPr>
        <w:t>Pasal 1 Peraturan Mentri Komunikasi dan Informatika Nomor 20 Tahun 2016 menyebutkan data pribadi adalah data perseorangan tertentu</w:t>
      </w:r>
      <w:r w:rsidRPr="00330B88">
        <w:rPr>
          <w:rFonts w:ascii="Arial" w:hAnsi="Arial" w:cs="Arial"/>
          <w:spacing w:val="-11"/>
          <w:sz w:val="24"/>
          <w:szCs w:val="24"/>
        </w:rPr>
        <w:t xml:space="preserve"> </w:t>
      </w:r>
      <w:r w:rsidRPr="00330B88">
        <w:rPr>
          <w:rFonts w:ascii="Arial" w:hAnsi="Arial" w:cs="Arial"/>
          <w:sz w:val="24"/>
          <w:szCs w:val="24"/>
        </w:rPr>
        <w:t>yang disimpan, dirawat, dan dijaga kebenaran serta dilindungi kerahasiaannya, sedangkan data perseorangan tertentu adalah setiap keterangan yang benar dan nyata yang melekat dan dapat diidentifikasi, baik langsung maupun tidak langsung, pada masing-masing individu yang pemanfaatannya sesuai ketentuan peraturan</w:t>
      </w:r>
      <w:r w:rsidRPr="00330B88">
        <w:rPr>
          <w:rFonts w:ascii="Arial" w:hAnsi="Arial" w:cs="Arial"/>
          <w:spacing w:val="-1"/>
          <w:sz w:val="24"/>
          <w:szCs w:val="24"/>
        </w:rPr>
        <w:t xml:space="preserve"> </w:t>
      </w:r>
      <w:r w:rsidRPr="00330B88">
        <w:rPr>
          <w:rFonts w:ascii="Arial" w:hAnsi="Arial" w:cs="Arial"/>
          <w:sz w:val="24"/>
          <w:szCs w:val="24"/>
        </w:rPr>
        <w:t>perundang-undangan.</w:t>
      </w:r>
    </w:p>
    <w:p w:rsidR="00D06775" w:rsidRPr="00330B88" w:rsidRDefault="00B16F1E" w:rsidP="00D06775">
      <w:pPr>
        <w:pStyle w:val="BodyText"/>
        <w:spacing w:line="360" w:lineRule="auto"/>
        <w:ind w:firstLine="567"/>
        <w:jc w:val="both"/>
        <w:rPr>
          <w:rFonts w:ascii="Arial" w:hAnsi="Arial" w:cs="Arial"/>
        </w:rPr>
      </w:pPr>
      <w:r w:rsidRPr="00330B88">
        <w:rPr>
          <w:rFonts w:ascii="Arial" w:hAnsi="Arial" w:cs="Arial"/>
        </w:rPr>
        <w:t>Dapat dikatakan identitas dalam pelaksanaan perjanjian pinjaman Fintech P2PL termasuk dalam kategori data pribadi milik pemilik atau debitur data dalam pelaksanaan perjanjian pinjaman Fintech P2PL</w:t>
      </w:r>
      <w:r w:rsidR="00D06775" w:rsidRPr="00330B88">
        <w:rPr>
          <w:rFonts w:ascii="Arial" w:hAnsi="Arial" w:cs="Arial"/>
          <w:i/>
          <w:lang w:val="en-US"/>
        </w:rPr>
        <w:t xml:space="preserve">. </w:t>
      </w:r>
      <w:r w:rsidR="00D06775" w:rsidRPr="00330B88">
        <w:rPr>
          <w:rFonts w:ascii="Arial" w:hAnsi="Arial" w:cs="Arial"/>
        </w:rPr>
        <w:t>Pasal 2 Ayat (1) Peraturan Mentri Nomor 20 Tahun 2016 Tentang Perlindungan Data Pribadi dalam Sistem Elektronik, menyebutkan perlindungan data pribadi dalam sistem elektronik mencakup perlindungan pada saat:</w:t>
      </w:r>
    </w:p>
    <w:p w:rsidR="00D06775" w:rsidRPr="00330B88" w:rsidRDefault="00D06775" w:rsidP="007460A4">
      <w:pPr>
        <w:pStyle w:val="BodyText"/>
        <w:numPr>
          <w:ilvl w:val="1"/>
          <w:numId w:val="7"/>
        </w:numPr>
        <w:ind w:left="284" w:hanging="284"/>
        <w:jc w:val="both"/>
        <w:rPr>
          <w:rFonts w:ascii="Arial" w:hAnsi="Arial" w:cs="Arial"/>
        </w:rPr>
      </w:pPr>
      <w:r w:rsidRPr="00330B88">
        <w:rPr>
          <w:rFonts w:ascii="Arial" w:hAnsi="Arial" w:cs="Arial"/>
        </w:rPr>
        <w:t>Perolehan dan</w:t>
      </w:r>
      <w:r w:rsidRPr="00330B88">
        <w:rPr>
          <w:rFonts w:ascii="Arial" w:hAnsi="Arial" w:cs="Arial"/>
          <w:spacing w:val="-1"/>
        </w:rPr>
        <w:t xml:space="preserve"> </w:t>
      </w:r>
      <w:r w:rsidRPr="00330B88">
        <w:rPr>
          <w:rFonts w:ascii="Arial" w:hAnsi="Arial" w:cs="Arial"/>
        </w:rPr>
        <w:t>pengumpulan;</w:t>
      </w:r>
    </w:p>
    <w:p w:rsidR="00D06775" w:rsidRPr="00330B88" w:rsidRDefault="00D06775" w:rsidP="007460A4">
      <w:pPr>
        <w:pStyle w:val="BodyText"/>
        <w:numPr>
          <w:ilvl w:val="1"/>
          <w:numId w:val="7"/>
        </w:numPr>
        <w:ind w:left="284" w:hanging="284"/>
        <w:jc w:val="both"/>
        <w:rPr>
          <w:rFonts w:ascii="Arial" w:hAnsi="Arial" w:cs="Arial"/>
        </w:rPr>
      </w:pPr>
      <w:r w:rsidRPr="00330B88">
        <w:rPr>
          <w:rFonts w:ascii="Arial" w:hAnsi="Arial" w:cs="Arial"/>
        </w:rPr>
        <w:t>Pengolahan dan</w:t>
      </w:r>
      <w:r w:rsidRPr="00330B88">
        <w:rPr>
          <w:rFonts w:ascii="Arial" w:hAnsi="Arial" w:cs="Arial"/>
          <w:spacing w:val="-1"/>
        </w:rPr>
        <w:t xml:space="preserve"> </w:t>
      </w:r>
      <w:r w:rsidRPr="00330B88">
        <w:rPr>
          <w:rFonts w:ascii="Arial" w:hAnsi="Arial" w:cs="Arial"/>
        </w:rPr>
        <w:t>penganalisisan;</w:t>
      </w:r>
    </w:p>
    <w:p w:rsidR="00D06775" w:rsidRPr="00330B88" w:rsidRDefault="00D06775" w:rsidP="007460A4">
      <w:pPr>
        <w:pStyle w:val="BodyText"/>
        <w:numPr>
          <w:ilvl w:val="1"/>
          <w:numId w:val="7"/>
        </w:numPr>
        <w:ind w:left="284" w:hanging="284"/>
        <w:jc w:val="both"/>
        <w:rPr>
          <w:rFonts w:ascii="Arial" w:hAnsi="Arial" w:cs="Arial"/>
        </w:rPr>
      </w:pPr>
      <w:r w:rsidRPr="00330B88">
        <w:rPr>
          <w:rFonts w:ascii="Arial" w:hAnsi="Arial" w:cs="Arial"/>
        </w:rPr>
        <w:t>Penyimpanan;</w:t>
      </w:r>
    </w:p>
    <w:p w:rsidR="00D06775" w:rsidRPr="00330B88" w:rsidRDefault="00D06775" w:rsidP="007460A4">
      <w:pPr>
        <w:pStyle w:val="BodyText"/>
        <w:numPr>
          <w:ilvl w:val="1"/>
          <w:numId w:val="7"/>
        </w:numPr>
        <w:ind w:left="284" w:hanging="284"/>
        <w:jc w:val="both"/>
        <w:rPr>
          <w:rFonts w:ascii="Arial" w:hAnsi="Arial" w:cs="Arial"/>
        </w:rPr>
      </w:pPr>
      <w:r w:rsidRPr="00330B88">
        <w:rPr>
          <w:rFonts w:ascii="Arial" w:hAnsi="Arial" w:cs="Arial"/>
        </w:rPr>
        <w:t>Penampilan, pengumuman, pengiriman, penyebarluasan,</w:t>
      </w:r>
      <w:r w:rsidRPr="00330B88">
        <w:rPr>
          <w:rFonts w:ascii="Arial" w:hAnsi="Arial" w:cs="Arial"/>
          <w:lang w:val="en-US"/>
        </w:rPr>
        <w:t xml:space="preserve"> </w:t>
      </w:r>
      <w:r w:rsidRPr="00330B88">
        <w:rPr>
          <w:rFonts w:ascii="Arial" w:hAnsi="Arial" w:cs="Arial"/>
          <w:spacing w:val="-4"/>
        </w:rPr>
        <w:t xml:space="preserve">dan/atau </w:t>
      </w:r>
      <w:r w:rsidRPr="00330B88">
        <w:rPr>
          <w:rFonts w:ascii="Arial" w:hAnsi="Arial" w:cs="Arial"/>
        </w:rPr>
        <w:t>pembukaan akses;</w:t>
      </w:r>
      <w:r w:rsidRPr="00330B88">
        <w:rPr>
          <w:rFonts w:ascii="Arial" w:hAnsi="Arial" w:cs="Arial"/>
          <w:spacing w:val="-1"/>
        </w:rPr>
        <w:t xml:space="preserve"> </w:t>
      </w:r>
      <w:r w:rsidRPr="00330B88">
        <w:rPr>
          <w:rFonts w:ascii="Arial" w:hAnsi="Arial" w:cs="Arial"/>
        </w:rPr>
        <w:t>dan</w:t>
      </w:r>
    </w:p>
    <w:p w:rsidR="00D06775" w:rsidRPr="00330B88" w:rsidRDefault="00D06775" w:rsidP="007460A4">
      <w:pPr>
        <w:pStyle w:val="BodyText"/>
        <w:numPr>
          <w:ilvl w:val="1"/>
          <w:numId w:val="7"/>
        </w:numPr>
        <w:spacing w:line="360" w:lineRule="auto"/>
        <w:ind w:left="284" w:hanging="284"/>
        <w:jc w:val="both"/>
        <w:rPr>
          <w:rFonts w:ascii="Arial" w:hAnsi="Arial" w:cs="Arial"/>
        </w:rPr>
      </w:pPr>
      <w:r w:rsidRPr="00330B88">
        <w:rPr>
          <w:rFonts w:ascii="Arial" w:hAnsi="Arial" w:cs="Arial"/>
        </w:rPr>
        <w:t>Pemusnahan.</w:t>
      </w:r>
    </w:p>
    <w:p w:rsidR="00D06775" w:rsidRPr="00330B88" w:rsidRDefault="00D06775" w:rsidP="00D06775">
      <w:pPr>
        <w:spacing w:after="0" w:line="360" w:lineRule="auto"/>
        <w:ind w:firstLine="567"/>
        <w:jc w:val="both"/>
        <w:rPr>
          <w:rFonts w:ascii="Arial" w:hAnsi="Arial" w:cs="Arial"/>
          <w:sz w:val="24"/>
          <w:szCs w:val="24"/>
        </w:rPr>
      </w:pPr>
      <w:r w:rsidRPr="00330B88">
        <w:rPr>
          <w:rFonts w:ascii="Arial" w:hAnsi="Arial" w:cs="Arial"/>
          <w:sz w:val="24"/>
          <w:szCs w:val="24"/>
        </w:rPr>
        <w:t xml:space="preserve">Atas dasar Peraturan Menteri Nomor 20 Tahun 2016 Tentang Perlindungan Data Pribadi dalam Sistem Elektronik Pasal 2 Ayat (2), penyelenggara </w:t>
      </w:r>
      <w:r w:rsidRPr="00330B88">
        <w:rPr>
          <w:rFonts w:ascii="Arial" w:hAnsi="Arial" w:cs="Arial"/>
          <w:i/>
          <w:sz w:val="24"/>
          <w:szCs w:val="24"/>
        </w:rPr>
        <w:t xml:space="preserve">Fintech P2PL </w:t>
      </w:r>
      <w:r w:rsidRPr="00330B88">
        <w:rPr>
          <w:rFonts w:ascii="Arial" w:hAnsi="Arial" w:cs="Arial"/>
          <w:sz w:val="24"/>
          <w:szCs w:val="24"/>
        </w:rPr>
        <w:t xml:space="preserve">sebagai mana pelaku usaha yang menyelenggarakan usahanya berbasis sistem elektronik </w:t>
      </w:r>
      <w:r w:rsidR="00B16F1E" w:rsidRPr="00330B88">
        <w:rPr>
          <w:rFonts w:ascii="Arial" w:hAnsi="Arial" w:cs="Arial"/>
          <w:sz w:val="24"/>
          <w:szCs w:val="24"/>
        </w:rPr>
        <w:t>kewajiban untuk menjaga kerahasiaan informasi konsumen selama informasi diterima sampai dengan pemusnahan informasi tersebut. Penyelenggara Fintech P2PL tentunya wajib melindungi data pribadi sesuai dengan prinsip perlindungan data pribadi</w:t>
      </w:r>
      <w:r w:rsidRPr="00330B88">
        <w:rPr>
          <w:rFonts w:ascii="Arial" w:hAnsi="Arial" w:cs="Arial"/>
          <w:sz w:val="24"/>
          <w:szCs w:val="24"/>
        </w:rPr>
        <w:t>, meliputi:</w:t>
      </w:r>
    </w:p>
    <w:p w:rsidR="00D06775" w:rsidRPr="00330B88" w:rsidRDefault="00D06775" w:rsidP="007460A4">
      <w:pPr>
        <w:pStyle w:val="ListParagraph"/>
        <w:widowControl w:val="0"/>
        <w:numPr>
          <w:ilvl w:val="0"/>
          <w:numId w:val="18"/>
        </w:numPr>
        <w:autoSpaceDE w:val="0"/>
        <w:autoSpaceDN w:val="0"/>
        <w:spacing w:after="0" w:line="240" w:lineRule="auto"/>
        <w:ind w:left="284" w:hanging="284"/>
        <w:jc w:val="both"/>
        <w:rPr>
          <w:rFonts w:ascii="Arial" w:hAnsi="Arial" w:cs="Arial"/>
          <w:sz w:val="24"/>
          <w:szCs w:val="24"/>
        </w:rPr>
      </w:pPr>
      <w:r w:rsidRPr="00330B88">
        <w:rPr>
          <w:rFonts w:ascii="Arial" w:hAnsi="Arial" w:cs="Arial"/>
          <w:sz w:val="24"/>
          <w:szCs w:val="24"/>
        </w:rPr>
        <w:t>Penghormatan terhadap data pribadi sebagai privasi;</w:t>
      </w:r>
    </w:p>
    <w:p w:rsidR="00D06775" w:rsidRPr="00330B88" w:rsidRDefault="00D06775" w:rsidP="007460A4">
      <w:pPr>
        <w:pStyle w:val="ListParagraph"/>
        <w:widowControl w:val="0"/>
        <w:numPr>
          <w:ilvl w:val="0"/>
          <w:numId w:val="18"/>
        </w:numPr>
        <w:autoSpaceDE w:val="0"/>
        <w:autoSpaceDN w:val="0"/>
        <w:spacing w:after="0" w:line="240" w:lineRule="auto"/>
        <w:ind w:left="284" w:hanging="284"/>
        <w:jc w:val="both"/>
        <w:rPr>
          <w:rFonts w:ascii="Arial" w:hAnsi="Arial" w:cs="Arial"/>
          <w:sz w:val="24"/>
          <w:szCs w:val="24"/>
        </w:rPr>
      </w:pPr>
      <w:r w:rsidRPr="00330B88">
        <w:rPr>
          <w:rFonts w:ascii="Arial" w:hAnsi="Arial" w:cs="Arial"/>
          <w:sz w:val="24"/>
          <w:szCs w:val="24"/>
        </w:rPr>
        <w:t>Data pribadi bersifat rahasia sesuai persetujuan dan/atau berdasarkan ketentuan peraturan perundang-undangan;</w:t>
      </w:r>
    </w:p>
    <w:p w:rsidR="00D06775" w:rsidRPr="00330B88" w:rsidRDefault="00D06775" w:rsidP="007460A4">
      <w:pPr>
        <w:pStyle w:val="ListParagraph"/>
        <w:widowControl w:val="0"/>
        <w:numPr>
          <w:ilvl w:val="0"/>
          <w:numId w:val="18"/>
        </w:numPr>
        <w:autoSpaceDE w:val="0"/>
        <w:autoSpaceDN w:val="0"/>
        <w:spacing w:after="0" w:line="240" w:lineRule="auto"/>
        <w:ind w:left="284" w:hanging="284"/>
        <w:jc w:val="both"/>
        <w:rPr>
          <w:rFonts w:ascii="Arial" w:hAnsi="Arial" w:cs="Arial"/>
          <w:sz w:val="24"/>
          <w:szCs w:val="24"/>
        </w:rPr>
      </w:pPr>
      <w:r w:rsidRPr="00330B88">
        <w:rPr>
          <w:rFonts w:ascii="Arial" w:hAnsi="Arial" w:cs="Arial"/>
          <w:sz w:val="24"/>
          <w:szCs w:val="24"/>
        </w:rPr>
        <w:t>Berdasarkan persetujuan;</w:t>
      </w:r>
    </w:p>
    <w:p w:rsidR="00D06775" w:rsidRPr="00330B88" w:rsidRDefault="00D06775" w:rsidP="007460A4">
      <w:pPr>
        <w:pStyle w:val="ListParagraph"/>
        <w:widowControl w:val="0"/>
        <w:numPr>
          <w:ilvl w:val="0"/>
          <w:numId w:val="18"/>
        </w:numPr>
        <w:autoSpaceDE w:val="0"/>
        <w:autoSpaceDN w:val="0"/>
        <w:spacing w:after="0" w:line="240" w:lineRule="auto"/>
        <w:ind w:left="284" w:hanging="284"/>
        <w:jc w:val="both"/>
        <w:rPr>
          <w:rFonts w:ascii="Arial" w:hAnsi="Arial" w:cs="Arial"/>
          <w:sz w:val="24"/>
          <w:szCs w:val="24"/>
        </w:rPr>
      </w:pPr>
      <w:r w:rsidRPr="00330B88">
        <w:rPr>
          <w:rFonts w:ascii="Arial" w:hAnsi="Arial" w:cs="Arial"/>
          <w:sz w:val="24"/>
          <w:szCs w:val="24"/>
          <w:lang w:val="en-GB"/>
        </w:rPr>
        <w:t>Relevansi dengan tujuan</w:t>
      </w:r>
      <w:r w:rsidR="00B16F1E" w:rsidRPr="00330B88">
        <w:rPr>
          <w:rFonts w:ascii="Arial" w:hAnsi="Arial" w:cs="Arial"/>
          <w:sz w:val="24"/>
          <w:szCs w:val="24"/>
          <w:lang w:val="en-GB"/>
        </w:rPr>
        <w:t xml:space="preserve"> pengumpulan,</w:t>
      </w:r>
      <w:r w:rsidRPr="00330B88">
        <w:rPr>
          <w:rFonts w:ascii="Arial" w:hAnsi="Arial" w:cs="Arial"/>
          <w:sz w:val="24"/>
          <w:szCs w:val="24"/>
          <w:lang w:val="en-GB"/>
        </w:rPr>
        <w:t xml:space="preserve"> perolehan,</w:t>
      </w:r>
      <w:r w:rsidR="00B16F1E" w:rsidRPr="00330B88">
        <w:rPr>
          <w:rFonts w:ascii="Arial" w:hAnsi="Arial" w:cs="Arial"/>
          <w:sz w:val="24"/>
          <w:szCs w:val="24"/>
          <w:lang w:val="en-GB"/>
        </w:rPr>
        <w:t xml:space="preserve"> penganalisisan,</w:t>
      </w:r>
      <w:r w:rsidRPr="00330B88">
        <w:rPr>
          <w:rFonts w:ascii="Arial" w:hAnsi="Arial" w:cs="Arial"/>
          <w:sz w:val="24"/>
          <w:szCs w:val="24"/>
          <w:lang w:val="en-GB"/>
        </w:rPr>
        <w:t xml:space="preserve">  pengolahan,  penyimpanan, penampilan</w:t>
      </w:r>
      <w:r w:rsidR="00B16F1E" w:rsidRPr="00330B88">
        <w:rPr>
          <w:rFonts w:ascii="Arial" w:hAnsi="Arial" w:cs="Arial"/>
          <w:sz w:val="24"/>
          <w:szCs w:val="24"/>
          <w:lang w:val="en-GB"/>
        </w:rPr>
        <w:t>, pengiriman</w:t>
      </w:r>
      <w:r w:rsidRPr="00330B88">
        <w:rPr>
          <w:rFonts w:ascii="Arial" w:hAnsi="Arial" w:cs="Arial"/>
          <w:sz w:val="24"/>
          <w:szCs w:val="24"/>
          <w:lang w:val="en-GB"/>
        </w:rPr>
        <w:t>, pengumuman, dan penyebarluasan;</w:t>
      </w:r>
    </w:p>
    <w:p w:rsidR="00D06775" w:rsidRPr="00330B88" w:rsidRDefault="00D06775" w:rsidP="007460A4">
      <w:pPr>
        <w:pStyle w:val="ListParagraph"/>
        <w:widowControl w:val="0"/>
        <w:numPr>
          <w:ilvl w:val="0"/>
          <w:numId w:val="18"/>
        </w:numPr>
        <w:autoSpaceDE w:val="0"/>
        <w:autoSpaceDN w:val="0"/>
        <w:spacing w:after="0" w:line="240" w:lineRule="auto"/>
        <w:ind w:left="284" w:hanging="284"/>
        <w:jc w:val="both"/>
        <w:rPr>
          <w:rFonts w:ascii="Arial" w:hAnsi="Arial" w:cs="Arial"/>
          <w:sz w:val="24"/>
          <w:szCs w:val="24"/>
        </w:rPr>
      </w:pPr>
      <w:r w:rsidRPr="00330B88">
        <w:rPr>
          <w:rFonts w:ascii="Arial" w:hAnsi="Arial" w:cs="Arial"/>
          <w:sz w:val="24"/>
          <w:szCs w:val="24"/>
        </w:rPr>
        <w:t>Kelaikan sistem elektronik yang</w:t>
      </w:r>
      <w:r w:rsidRPr="00330B88">
        <w:rPr>
          <w:rFonts w:ascii="Arial" w:hAnsi="Arial" w:cs="Arial"/>
          <w:spacing w:val="-2"/>
          <w:sz w:val="24"/>
          <w:szCs w:val="24"/>
        </w:rPr>
        <w:t xml:space="preserve"> </w:t>
      </w:r>
      <w:r w:rsidRPr="00330B88">
        <w:rPr>
          <w:rFonts w:ascii="Arial" w:hAnsi="Arial" w:cs="Arial"/>
          <w:sz w:val="24"/>
          <w:szCs w:val="24"/>
        </w:rPr>
        <w:t>digunakan;</w:t>
      </w:r>
    </w:p>
    <w:p w:rsidR="00D06775" w:rsidRPr="00330B88" w:rsidRDefault="00D65CEA" w:rsidP="007460A4">
      <w:pPr>
        <w:pStyle w:val="ListParagraph"/>
        <w:widowControl w:val="0"/>
        <w:numPr>
          <w:ilvl w:val="0"/>
          <w:numId w:val="18"/>
        </w:numPr>
        <w:autoSpaceDE w:val="0"/>
        <w:autoSpaceDN w:val="0"/>
        <w:spacing w:after="0" w:line="240" w:lineRule="auto"/>
        <w:ind w:left="284" w:hanging="284"/>
        <w:jc w:val="both"/>
        <w:rPr>
          <w:rFonts w:ascii="Arial" w:hAnsi="Arial" w:cs="Arial"/>
          <w:sz w:val="24"/>
          <w:szCs w:val="24"/>
        </w:rPr>
      </w:pPr>
      <w:r w:rsidRPr="00330B88">
        <w:rPr>
          <w:rFonts w:ascii="Arial" w:hAnsi="Arial" w:cs="Arial"/>
          <w:sz w:val="24"/>
          <w:szCs w:val="24"/>
          <w:lang w:val="en-US"/>
        </w:rPr>
        <w:lastRenderedPageBreak/>
        <w:t xml:space="preserve">Adanya </w:t>
      </w:r>
      <w:r w:rsidR="00D06775" w:rsidRPr="00330B88">
        <w:rPr>
          <w:rFonts w:ascii="Arial" w:hAnsi="Arial" w:cs="Arial"/>
          <w:sz w:val="24"/>
          <w:szCs w:val="24"/>
        </w:rPr>
        <w:t>Iktikad baik untuk segera memberitahukan secara tertulis kepada pemilik data pribadi atas setiap kegagalan perlindungan data</w:t>
      </w:r>
      <w:r w:rsidR="00D06775" w:rsidRPr="00330B88">
        <w:rPr>
          <w:rFonts w:ascii="Arial" w:hAnsi="Arial" w:cs="Arial"/>
          <w:spacing w:val="-3"/>
          <w:sz w:val="24"/>
          <w:szCs w:val="24"/>
        </w:rPr>
        <w:t xml:space="preserve"> </w:t>
      </w:r>
      <w:r w:rsidR="00D06775" w:rsidRPr="00330B88">
        <w:rPr>
          <w:rFonts w:ascii="Arial" w:hAnsi="Arial" w:cs="Arial"/>
          <w:sz w:val="24"/>
          <w:szCs w:val="24"/>
        </w:rPr>
        <w:t>pribadi;</w:t>
      </w:r>
    </w:p>
    <w:p w:rsidR="00D06775" w:rsidRPr="00330B88" w:rsidRDefault="00D06775" w:rsidP="007460A4">
      <w:pPr>
        <w:pStyle w:val="ListParagraph"/>
        <w:widowControl w:val="0"/>
        <w:numPr>
          <w:ilvl w:val="0"/>
          <w:numId w:val="18"/>
        </w:numPr>
        <w:autoSpaceDE w:val="0"/>
        <w:autoSpaceDN w:val="0"/>
        <w:spacing w:after="0" w:line="240" w:lineRule="auto"/>
        <w:ind w:left="284" w:hanging="284"/>
        <w:jc w:val="both"/>
        <w:rPr>
          <w:rFonts w:ascii="Arial" w:hAnsi="Arial" w:cs="Arial"/>
          <w:sz w:val="24"/>
          <w:szCs w:val="24"/>
        </w:rPr>
      </w:pPr>
      <w:r w:rsidRPr="00330B88">
        <w:rPr>
          <w:rFonts w:ascii="Arial" w:hAnsi="Arial" w:cs="Arial"/>
          <w:sz w:val="24"/>
          <w:szCs w:val="24"/>
        </w:rPr>
        <w:t>Ketersediaan aturan internal pengelolaan perlindungan data</w:t>
      </w:r>
      <w:r w:rsidRPr="00330B88">
        <w:rPr>
          <w:rFonts w:ascii="Arial" w:hAnsi="Arial" w:cs="Arial"/>
          <w:spacing w:val="-4"/>
          <w:sz w:val="24"/>
          <w:szCs w:val="24"/>
        </w:rPr>
        <w:t xml:space="preserve"> </w:t>
      </w:r>
      <w:r w:rsidRPr="00330B88">
        <w:rPr>
          <w:rFonts w:ascii="Arial" w:hAnsi="Arial" w:cs="Arial"/>
          <w:sz w:val="24"/>
          <w:szCs w:val="24"/>
        </w:rPr>
        <w:t>pribadi;</w:t>
      </w:r>
    </w:p>
    <w:p w:rsidR="00D06775" w:rsidRPr="00330B88" w:rsidRDefault="00D06775" w:rsidP="007460A4">
      <w:pPr>
        <w:pStyle w:val="ListParagraph"/>
        <w:widowControl w:val="0"/>
        <w:numPr>
          <w:ilvl w:val="0"/>
          <w:numId w:val="18"/>
        </w:numPr>
        <w:autoSpaceDE w:val="0"/>
        <w:autoSpaceDN w:val="0"/>
        <w:spacing w:after="0" w:line="240" w:lineRule="auto"/>
        <w:ind w:left="284" w:hanging="284"/>
        <w:jc w:val="both"/>
        <w:rPr>
          <w:rFonts w:ascii="Arial" w:hAnsi="Arial" w:cs="Arial"/>
          <w:sz w:val="24"/>
          <w:szCs w:val="24"/>
        </w:rPr>
      </w:pPr>
      <w:r w:rsidRPr="00330B88">
        <w:rPr>
          <w:rFonts w:ascii="Arial" w:hAnsi="Arial" w:cs="Arial"/>
          <w:sz w:val="24"/>
          <w:szCs w:val="24"/>
        </w:rPr>
        <w:t>Tanggung jawab atas data pribadi yang berada dalam penguasaan pengguna;</w:t>
      </w:r>
    </w:p>
    <w:p w:rsidR="00D06775" w:rsidRPr="00330B88" w:rsidRDefault="00D06775" w:rsidP="007460A4">
      <w:pPr>
        <w:pStyle w:val="ListParagraph"/>
        <w:widowControl w:val="0"/>
        <w:numPr>
          <w:ilvl w:val="0"/>
          <w:numId w:val="18"/>
        </w:numPr>
        <w:autoSpaceDE w:val="0"/>
        <w:autoSpaceDN w:val="0"/>
        <w:spacing w:after="0" w:line="240" w:lineRule="auto"/>
        <w:ind w:left="284" w:hanging="284"/>
        <w:jc w:val="both"/>
        <w:rPr>
          <w:rFonts w:ascii="Arial" w:hAnsi="Arial" w:cs="Arial"/>
          <w:sz w:val="24"/>
          <w:szCs w:val="24"/>
        </w:rPr>
      </w:pPr>
      <w:r w:rsidRPr="00330B88">
        <w:rPr>
          <w:rFonts w:ascii="Arial" w:hAnsi="Arial" w:cs="Arial"/>
          <w:sz w:val="24"/>
          <w:szCs w:val="24"/>
        </w:rPr>
        <w:t>Kemudahan akses dan koreksi terhadap data pribadi oleh pemilik data pribadi;</w:t>
      </w:r>
      <w:r w:rsidRPr="00330B88">
        <w:rPr>
          <w:rFonts w:ascii="Arial" w:hAnsi="Arial" w:cs="Arial"/>
          <w:spacing w:val="-1"/>
          <w:sz w:val="24"/>
          <w:szCs w:val="24"/>
        </w:rPr>
        <w:t xml:space="preserve"> </w:t>
      </w:r>
      <w:r w:rsidRPr="00330B88">
        <w:rPr>
          <w:rFonts w:ascii="Arial" w:hAnsi="Arial" w:cs="Arial"/>
          <w:sz w:val="24"/>
          <w:szCs w:val="24"/>
        </w:rPr>
        <w:t>dan</w:t>
      </w:r>
    </w:p>
    <w:p w:rsidR="00D06775" w:rsidRPr="00330B88" w:rsidRDefault="00D06775" w:rsidP="007460A4">
      <w:pPr>
        <w:pStyle w:val="ListParagraph"/>
        <w:widowControl w:val="0"/>
        <w:numPr>
          <w:ilvl w:val="0"/>
          <w:numId w:val="18"/>
        </w:numPr>
        <w:autoSpaceDE w:val="0"/>
        <w:autoSpaceDN w:val="0"/>
        <w:spacing w:line="360" w:lineRule="auto"/>
        <w:ind w:left="426" w:hanging="426"/>
        <w:jc w:val="both"/>
        <w:rPr>
          <w:rFonts w:ascii="Arial" w:hAnsi="Arial" w:cs="Arial"/>
          <w:sz w:val="24"/>
          <w:szCs w:val="24"/>
        </w:rPr>
      </w:pPr>
      <w:r w:rsidRPr="00330B88">
        <w:rPr>
          <w:rFonts w:ascii="Arial" w:hAnsi="Arial" w:cs="Arial"/>
          <w:sz w:val="24"/>
          <w:szCs w:val="24"/>
        </w:rPr>
        <w:t>Keutuhan, akurasi, dan keabsahan serta kemutakhiran data</w:t>
      </w:r>
      <w:r w:rsidRPr="00330B88">
        <w:rPr>
          <w:rFonts w:ascii="Arial" w:hAnsi="Arial" w:cs="Arial"/>
          <w:spacing w:val="-5"/>
          <w:sz w:val="24"/>
          <w:szCs w:val="24"/>
        </w:rPr>
        <w:t xml:space="preserve"> </w:t>
      </w:r>
      <w:r w:rsidRPr="00330B88">
        <w:rPr>
          <w:rFonts w:ascii="Arial" w:hAnsi="Arial" w:cs="Arial"/>
          <w:sz w:val="24"/>
          <w:szCs w:val="24"/>
        </w:rPr>
        <w:t>p</w:t>
      </w:r>
      <w:r w:rsidRPr="00330B88">
        <w:rPr>
          <w:rFonts w:ascii="Arial" w:hAnsi="Arial" w:cs="Arial"/>
          <w:sz w:val="24"/>
          <w:szCs w:val="24"/>
          <w:lang w:val="en-US"/>
        </w:rPr>
        <w:t>ribadi.</w:t>
      </w:r>
    </w:p>
    <w:p w:rsidR="00D06775" w:rsidRPr="00330B88" w:rsidRDefault="00D65CEA" w:rsidP="00D06775">
      <w:pPr>
        <w:pStyle w:val="ListParagraph"/>
        <w:widowControl w:val="0"/>
        <w:autoSpaceDE w:val="0"/>
        <w:autoSpaceDN w:val="0"/>
        <w:spacing w:line="360" w:lineRule="auto"/>
        <w:ind w:left="0" w:firstLine="567"/>
        <w:jc w:val="both"/>
        <w:rPr>
          <w:rFonts w:ascii="Arial" w:hAnsi="Arial" w:cs="Arial"/>
          <w:sz w:val="24"/>
          <w:szCs w:val="24"/>
        </w:rPr>
      </w:pPr>
      <w:r w:rsidRPr="00330B88">
        <w:rPr>
          <w:rFonts w:ascii="Arial" w:hAnsi="Arial" w:cs="Arial"/>
          <w:sz w:val="24"/>
          <w:szCs w:val="24"/>
        </w:rPr>
        <w:t xml:space="preserve">Penyelenggara Fintech P2PL hanya dapat menggunakan dan mengungkapkan informasi konsumen atau debitur, termasuk pengungkapan kepada pihak ketiga, dengan persetujuan konsumen atau debitur yang bersangkutan. Pengecualian untuk persetujuan dibuat untuk pengungkapan yang terkait dengan pelaksanaan peraturan perundang-undangan. Hal ini juga sesuai dengan regulasi </w:t>
      </w:r>
      <w:r w:rsidR="00D06775" w:rsidRPr="00330B88">
        <w:rPr>
          <w:rFonts w:ascii="Arial" w:hAnsi="Arial" w:cs="Arial"/>
          <w:sz w:val="24"/>
          <w:szCs w:val="24"/>
        </w:rPr>
        <w:t>dalam Pasal 26 Ayat 1 Undang- Undang Nomor 19 Tahun 2016 Tentang Informasi dan Transaksi Elektronik sebagai berikut:</w:t>
      </w:r>
    </w:p>
    <w:p w:rsidR="00D06775" w:rsidRPr="00330B88" w:rsidRDefault="00D06775" w:rsidP="007460A4">
      <w:pPr>
        <w:pStyle w:val="ListParagraph"/>
        <w:widowControl w:val="0"/>
        <w:autoSpaceDE w:val="0"/>
        <w:autoSpaceDN w:val="0"/>
        <w:spacing w:line="240" w:lineRule="auto"/>
        <w:ind w:left="426" w:right="855"/>
        <w:jc w:val="both"/>
        <w:rPr>
          <w:rFonts w:ascii="Arial" w:hAnsi="Arial" w:cs="Arial"/>
          <w:sz w:val="24"/>
          <w:szCs w:val="24"/>
        </w:rPr>
      </w:pPr>
      <w:r w:rsidRPr="00330B88">
        <w:rPr>
          <w:rFonts w:ascii="Arial" w:hAnsi="Arial" w:cs="Arial"/>
          <w:sz w:val="24"/>
          <w:szCs w:val="24"/>
        </w:rPr>
        <w:t>“Kecuali ditentukan lain oleh Peraturan Perundang-undangan, penggunaan, setiap informasi melalui media elektronik yang  menyangkut data pribadi seseorang harus dilakukan atas persetujuan Orang yang bersangkutan.”</w:t>
      </w:r>
    </w:p>
    <w:p w:rsidR="00D06775" w:rsidRPr="00330B88" w:rsidRDefault="00D65CEA" w:rsidP="00D06775">
      <w:pPr>
        <w:spacing w:line="360" w:lineRule="auto"/>
        <w:ind w:firstLine="567"/>
        <w:jc w:val="both"/>
        <w:rPr>
          <w:rFonts w:ascii="Arial" w:hAnsi="Arial" w:cs="Arial"/>
          <w:sz w:val="24"/>
          <w:szCs w:val="24"/>
        </w:rPr>
      </w:pPr>
      <w:r w:rsidRPr="00330B88">
        <w:rPr>
          <w:rFonts w:ascii="Arial" w:hAnsi="Arial" w:cs="Arial"/>
          <w:sz w:val="24"/>
          <w:szCs w:val="24"/>
        </w:rPr>
        <w:t xml:space="preserve">Menurut Peraturan Menteri Komunikasi dan Informatika Nomor 20 Tahun 2016, pemilik data pribadi berhak merahasiakan datanya; berhak mengajukan pengaduan sehubungan dengan penyelesaian sengketa data pribadi; memiliki hak untuk mengakses data pribadi historis; dan dia berhak untuk meminta penghancuran data pribadi miliknya dalam sistem elektronik. Hal-hal yang terkait dengan hak ini disajikan dalam Bagian 26. Penyelenggara sistem elektronik </w:t>
      </w:r>
      <w:proofErr w:type="gramStart"/>
      <w:r w:rsidRPr="00330B88">
        <w:rPr>
          <w:rFonts w:ascii="Arial" w:hAnsi="Arial" w:cs="Arial"/>
          <w:sz w:val="24"/>
          <w:szCs w:val="24"/>
        </w:rPr>
        <w:t>apa</w:t>
      </w:r>
      <w:proofErr w:type="gramEnd"/>
      <w:r w:rsidRPr="00330B88">
        <w:rPr>
          <w:rFonts w:ascii="Arial" w:hAnsi="Arial" w:cs="Arial"/>
          <w:sz w:val="24"/>
          <w:szCs w:val="24"/>
        </w:rPr>
        <w:t xml:space="preserve"> pun wajib memberi tahu pemilik data pribadi secara tertulis jika perlindungan kerahasiaan data pribadi diabaikan.</w:t>
      </w:r>
      <w:r w:rsidR="00D06775" w:rsidRPr="00330B88">
        <w:rPr>
          <w:rFonts w:ascii="Arial" w:hAnsi="Arial" w:cs="Arial"/>
          <w:sz w:val="24"/>
          <w:szCs w:val="24"/>
        </w:rPr>
        <w:t xml:space="preserve"> Adapun informasi </w:t>
      </w:r>
      <w:r w:rsidRPr="00330B88">
        <w:rPr>
          <w:rFonts w:ascii="Arial" w:hAnsi="Arial" w:cs="Arial"/>
          <w:sz w:val="24"/>
          <w:szCs w:val="24"/>
        </w:rPr>
        <w:t>yang harus disampaikan</w:t>
      </w:r>
      <w:r w:rsidR="00D06775" w:rsidRPr="00330B88">
        <w:rPr>
          <w:rFonts w:ascii="Arial" w:hAnsi="Arial" w:cs="Arial"/>
          <w:sz w:val="24"/>
          <w:szCs w:val="24"/>
        </w:rPr>
        <w:t xml:space="preserve"> antara lain:</w:t>
      </w:r>
      <w:r w:rsidR="00D06775" w:rsidRPr="00330B88">
        <w:rPr>
          <w:rStyle w:val="FootnoteReference"/>
          <w:rFonts w:ascii="Arial" w:hAnsi="Arial" w:cs="Arial"/>
          <w:sz w:val="24"/>
          <w:szCs w:val="24"/>
        </w:rPr>
        <w:footnoteReference w:id="38"/>
      </w:r>
    </w:p>
    <w:p w:rsidR="00D06775" w:rsidRPr="00330B88" w:rsidRDefault="00D06775" w:rsidP="007460A4">
      <w:pPr>
        <w:pStyle w:val="ListParagraph"/>
        <w:widowControl w:val="0"/>
        <w:numPr>
          <w:ilvl w:val="0"/>
          <w:numId w:val="10"/>
        </w:numPr>
        <w:tabs>
          <w:tab w:val="left" w:pos="1740"/>
          <w:tab w:val="left" w:pos="1741"/>
        </w:tabs>
        <w:autoSpaceDE w:val="0"/>
        <w:autoSpaceDN w:val="0"/>
        <w:spacing w:after="0" w:line="240" w:lineRule="auto"/>
        <w:ind w:left="284" w:hanging="283"/>
        <w:contextualSpacing w:val="0"/>
        <w:jc w:val="both"/>
        <w:rPr>
          <w:rFonts w:ascii="Arial" w:hAnsi="Arial" w:cs="Arial"/>
          <w:sz w:val="24"/>
          <w:szCs w:val="24"/>
        </w:rPr>
      </w:pPr>
      <w:r w:rsidRPr="00330B88">
        <w:rPr>
          <w:rFonts w:ascii="Arial" w:hAnsi="Arial" w:cs="Arial"/>
          <w:sz w:val="24"/>
          <w:szCs w:val="24"/>
        </w:rPr>
        <w:t>Alasan atau penyebab kegagalan perlindungan rahasia data pribadi dapat dilakukan secara</w:t>
      </w:r>
      <w:r w:rsidRPr="00330B88">
        <w:rPr>
          <w:rFonts w:ascii="Arial" w:hAnsi="Arial" w:cs="Arial"/>
          <w:spacing w:val="-1"/>
          <w:sz w:val="24"/>
          <w:szCs w:val="24"/>
        </w:rPr>
        <w:t xml:space="preserve"> </w:t>
      </w:r>
      <w:r w:rsidRPr="00330B88">
        <w:rPr>
          <w:rFonts w:ascii="Arial" w:hAnsi="Arial" w:cs="Arial"/>
          <w:sz w:val="24"/>
          <w:szCs w:val="24"/>
        </w:rPr>
        <w:t>elektronik,</w:t>
      </w:r>
    </w:p>
    <w:p w:rsidR="00D06775" w:rsidRPr="00330B88" w:rsidRDefault="00D06775" w:rsidP="007460A4">
      <w:pPr>
        <w:pStyle w:val="ListParagraph"/>
        <w:widowControl w:val="0"/>
        <w:numPr>
          <w:ilvl w:val="0"/>
          <w:numId w:val="10"/>
        </w:numPr>
        <w:tabs>
          <w:tab w:val="left" w:pos="1740"/>
          <w:tab w:val="left" w:pos="1741"/>
        </w:tabs>
        <w:autoSpaceDE w:val="0"/>
        <w:autoSpaceDN w:val="0"/>
        <w:spacing w:after="0" w:line="240" w:lineRule="auto"/>
        <w:ind w:left="284" w:hanging="283"/>
        <w:contextualSpacing w:val="0"/>
        <w:jc w:val="both"/>
        <w:rPr>
          <w:rFonts w:ascii="Arial" w:hAnsi="Arial" w:cs="Arial"/>
          <w:sz w:val="24"/>
          <w:szCs w:val="24"/>
        </w:rPr>
      </w:pPr>
      <w:r w:rsidRPr="00330B88">
        <w:rPr>
          <w:rFonts w:ascii="Arial" w:hAnsi="Arial" w:cs="Arial"/>
          <w:sz w:val="24"/>
          <w:szCs w:val="24"/>
        </w:rPr>
        <w:t>Harus dipastikan telah diterima oleh Pemilik Data Pribadi jika kegagalan tersebut mengandung potensi kerugian bagi yang</w:t>
      </w:r>
      <w:r w:rsidRPr="00330B88">
        <w:rPr>
          <w:rFonts w:ascii="Arial" w:hAnsi="Arial" w:cs="Arial"/>
          <w:spacing w:val="-3"/>
          <w:sz w:val="24"/>
          <w:szCs w:val="24"/>
        </w:rPr>
        <w:t xml:space="preserve"> </w:t>
      </w:r>
      <w:r w:rsidRPr="00330B88">
        <w:rPr>
          <w:rFonts w:ascii="Arial" w:hAnsi="Arial" w:cs="Arial"/>
          <w:sz w:val="24"/>
          <w:szCs w:val="24"/>
        </w:rPr>
        <w:t>bersangkutan,</w:t>
      </w:r>
    </w:p>
    <w:p w:rsidR="00D06775" w:rsidRPr="00330B88" w:rsidRDefault="00D06775" w:rsidP="007460A4">
      <w:pPr>
        <w:pStyle w:val="ListParagraph"/>
        <w:widowControl w:val="0"/>
        <w:numPr>
          <w:ilvl w:val="0"/>
          <w:numId w:val="10"/>
        </w:numPr>
        <w:tabs>
          <w:tab w:val="left" w:pos="1740"/>
          <w:tab w:val="left" w:pos="1741"/>
        </w:tabs>
        <w:autoSpaceDE w:val="0"/>
        <w:autoSpaceDN w:val="0"/>
        <w:spacing w:line="240" w:lineRule="auto"/>
        <w:ind w:left="284" w:hanging="283"/>
        <w:contextualSpacing w:val="0"/>
        <w:jc w:val="both"/>
        <w:rPr>
          <w:rFonts w:ascii="Arial" w:hAnsi="Arial" w:cs="Arial"/>
          <w:sz w:val="24"/>
          <w:szCs w:val="24"/>
        </w:rPr>
      </w:pPr>
      <w:r w:rsidRPr="00330B88">
        <w:rPr>
          <w:rFonts w:ascii="Arial" w:hAnsi="Arial" w:cs="Arial"/>
          <w:sz w:val="24"/>
          <w:szCs w:val="24"/>
        </w:rPr>
        <w:t>Pemberitahuan tertulis dikirimkan kepada Pemilik Data Pribadi paling lambat 14 (empat belas) hari sejak diketahui adanya kegagalan</w:t>
      </w:r>
      <w:r w:rsidRPr="00330B88">
        <w:rPr>
          <w:rFonts w:ascii="Arial" w:hAnsi="Arial" w:cs="Arial"/>
          <w:spacing w:val="-5"/>
          <w:sz w:val="24"/>
          <w:szCs w:val="24"/>
        </w:rPr>
        <w:t xml:space="preserve"> </w:t>
      </w:r>
      <w:r w:rsidRPr="00330B88">
        <w:rPr>
          <w:rFonts w:ascii="Arial" w:hAnsi="Arial" w:cs="Arial"/>
          <w:sz w:val="24"/>
          <w:szCs w:val="24"/>
        </w:rPr>
        <w:t>tersebut.</w:t>
      </w:r>
    </w:p>
    <w:p w:rsidR="00D06775" w:rsidRPr="00330B88" w:rsidRDefault="00D06775" w:rsidP="00D06775">
      <w:pPr>
        <w:widowControl w:val="0"/>
        <w:tabs>
          <w:tab w:val="left" w:pos="1740"/>
          <w:tab w:val="left" w:pos="1741"/>
        </w:tabs>
        <w:autoSpaceDE w:val="0"/>
        <w:autoSpaceDN w:val="0"/>
        <w:spacing w:after="0" w:line="360" w:lineRule="auto"/>
        <w:ind w:firstLine="567"/>
        <w:jc w:val="both"/>
        <w:rPr>
          <w:rFonts w:ascii="Arial" w:hAnsi="Arial" w:cs="Arial"/>
          <w:sz w:val="24"/>
          <w:szCs w:val="24"/>
        </w:rPr>
      </w:pPr>
      <w:r w:rsidRPr="00330B88">
        <w:rPr>
          <w:rFonts w:ascii="Arial" w:hAnsi="Arial" w:cs="Arial"/>
          <w:sz w:val="24"/>
          <w:szCs w:val="24"/>
        </w:rPr>
        <w:t xml:space="preserve">Pelanggaran terhadap ketentuan mengenai kerahasian data oleh penyelenggara </w:t>
      </w:r>
      <w:r w:rsidRPr="00330B88">
        <w:rPr>
          <w:rFonts w:ascii="Arial" w:hAnsi="Arial" w:cs="Arial"/>
          <w:i/>
          <w:sz w:val="24"/>
          <w:szCs w:val="24"/>
        </w:rPr>
        <w:t xml:space="preserve">Fintech P2PL </w:t>
      </w:r>
      <w:r w:rsidRPr="00330B88">
        <w:rPr>
          <w:rFonts w:ascii="Arial" w:hAnsi="Arial" w:cs="Arial"/>
          <w:sz w:val="24"/>
          <w:szCs w:val="24"/>
        </w:rPr>
        <w:t xml:space="preserve">dikenakan sanksi administrasi sebagaimana diatur dalam Pasal 47 POJK </w:t>
      </w:r>
      <w:r w:rsidRPr="00330B88">
        <w:rPr>
          <w:rFonts w:ascii="Arial" w:hAnsi="Arial" w:cs="Arial"/>
          <w:sz w:val="24"/>
          <w:szCs w:val="24"/>
        </w:rPr>
        <w:lastRenderedPageBreak/>
        <w:t>Nomor 77 Tahun 2016 dari mulai peringatan tertulis, denda, pembatasan kegiatan usaha, dan pencabutan ijin. Dari sisi konsumen, berdasarkan Pasal 26 Ayat (2) Undang-Undang Nomor 19 Tahun</w:t>
      </w:r>
      <w:r w:rsidRPr="00330B88">
        <w:rPr>
          <w:rFonts w:ascii="Arial" w:hAnsi="Arial" w:cs="Arial"/>
          <w:sz w:val="24"/>
          <w:szCs w:val="24"/>
          <w:lang w:val="en-GB"/>
        </w:rPr>
        <w:t xml:space="preserve"> </w:t>
      </w:r>
      <w:r w:rsidRPr="00330B88">
        <w:rPr>
          <w:rFonts w:ascii="Arial" w:hAnsi="Arial" w:cs="Arial"/>
          <w:sz w:val="24"/>
          <w:szCs w:val="24"/>
        </w:rPr>
        <w:t>2016 Tentang Informasi dan Transaksi Elekronik, setiap orang yang dilanggar haknya berdasarkan ketentuan dalam Ayat (1) (penggunaan informasi melalui media elektronik yang menyangkut data pribadi) dapat mengajukan gugatan atas kerugian yang timbul, jika terbukti ada pelanggaran penyalahgunaan data pribadi oleh pihak ketiga dan memenuhi unsur pidana penyalagunaan informasi data pribadi dan menyebabkan kerugian, maka dapat dipidana dengan pidana penjara paling lama 12 (dua belas) tahun dan/atau denda paling banyak Rp12.000.000.000,00 (dua belas miliar</w:t>
      </w:r>
      <w:r w:rsidRPr="00330B88">
        <w:rPr>
          <w:rFonts w:ascii="Arial" w:hAnsi="Arial" w:cs="Arial"/>
          <w:spacing w:val="-6"/>
          <w:sz w:val="24"/>
          <w:szCs w:val="24"/>
        </w:rPr>
        <w:t xml:space="preserve"> </w:t>
      </w:r>
      <w:r w:rsidRPr="00330B88">
        <w:rPr>
          <w:rFonts w:ascii="Arial" w:hAnsi="Arial" w:cs="Arial"/>
          <w:sz w:val="24"/>
          <w:szCs w:val="24"/>
        </w:rPr>
        <w:t>rupiah).</w:t>
      </w:r>
    </w:p>
    <w:p w:rsidR="00D06775" w:rsidRPr="00330B88" w:rsidRDefault="00D06775" w:rsidP="00D06775">
      <w:pPr>
        <w:spacing w:after="0" w:line="360" w:lineRule="auto"/>
        <w:ind w:firstLine="567"/>
        <w:jc w:val="both"/>
        <w:rPr>
          <w:rFonts w:ascii="Arial" w:hAnsi="Arial" w:cs="Arial"/>
          <w:sz w:val="24"/>
          <w:szCs w:val="24"/>
        </w:rPr>
      </w:pPr>
      <w:r w:rsidRPr="00330B88">
        <w:rPr>
          <w:rFonts w:ascii="Arial" w:hAnsi="Arial" w:cs="Arial"/>
          <w:sz w:val="24"/>
          <w:szCs w:val="24"/>
        </w:rPr>
        <w:t>Dalam hal upaya perlindungan terhadap debitur atau konsumen, OJK sebagai regulator telah menuangkan prinsip dasar yang sesuai dengan ketentuan Pasal 29 POJK 77/2016, Penyelenggara wajib menerapkan prinsip dasar dari perlindungan Pengguna yaitu:</w:t>
      </w:r>
    </w:p>
    <w:p w:rsidR="00D06775" w:rsidRPr="00330B88" w:rsidRDefault="00D06775" w:rsidP="00D06775">
      <w:pPr>
        <w:widowControl w:val="0"/>
        <w:numPr>
          <w:ilvl w:val="0"/>
          <w:numId w:val="11"/>
        </w:numPr>
        <w:tabs>
          <w:tab w:val="left" w:pos="1633"/>
        </w:tabs>
        <w:autoSpaceDE w:val="0"/>
        <w:autoSpaceDN w:val="0"/>
        <w:spacing w:after="0" w:line="240" w:lineRule="auto"/>
        <w:ind w:left="284" w:hanging="284"/>
        <w:jc w:val="both"/>
        <w:rPr>
          <w:rFonts w:ascii="Arial" w:hAnsi="Arial" w:cs="Arial"/>
          <w:sz w:val="24"/>
          <w:szCs w:val="24"/>
        </w:rPr>
      </w:pPr>
      <w:r w:rsidRPr="00330B88">
        <w:rPr>
          <w:rFonts w:ascii="Arial" w:hAnsi="Arial" w:cs="Arial"/>
          <w:sz w:val="24"/>
          <w:szCs w:val="24"/>
        </w:rPr>
        <w:t>Transparansi;</w:t>
      </w:r>
    </w:p>
    <w:p w:rsidR="00D06775" w:rsidRPr="00330B88" w:rsidRDefault="00D06775" w:rsidP="00D06775">
      <w:pPr>
        <w:widowControl w:val="0"/>
        <w:numPr>
          <w:ilvl w:val="0"/>
          <w:numId w:val="11"/>
        </w:numPr>
        <w:tabs>
          <w:tab w:val="left" w:pos="1633"/>
        </w:tabs>
        <w:autoSpaceDE w:val="0"/>
        <w:autoSpaceDN w:val="0"/>
        <w:spacing w:after="0" w:line="240" w:lineRule="auto"/>
        <w:ind w:left="284" w:hanging="284"/>
        <w:jc w:val="both"/>
        <w:rPr>
          <w:rFonts w:ascii="Arial" w:hAnsi="Arial" w:cs="Arial"/>
          <w:sz w:val="24"/>
          <w:szCs w:val="24"/>
        </w:rPr>
      </w:pPr>
      <w:r w:rsidRPr="00330B88">
        <w:rPr>
          <w:rFonts w:ascii="Arial" w:hAnsi="Arial" w:cs="Arial"/>
          <w:sz w:val="24"/>
          <w:szCs w:val="24"/>
        </w:rPr>
        <w:t>Perlakuan yang</w:t>
      </w:r>
      <w:r w:rsidRPr="00330B88">
        <w:rPr>
          <w:rFonts w:ascii="Arial" w:hAnsi="Arial" w:cs="Arial"/>
          <w:spacing w:val="2"/>
          <w:sz w:val="24"/>
          <w:szCs w:val="24"/>
        </w:rPr>
        <w:t xml:space="preserve"> </w:t>
      </w:r>
      <w:r w:rsidRPr="00330B88">
        <w:rPr>
          <w:rFonts w:ascii="Arial" w:hAnsi="Arial" w:cs="Arial"/>
          <w:sz w:val="24"/>
          <w:szCs w:val="24"/>
        </w:rPr>
        <w:t>adil;</w:t>
      </w:r>
    </w:p>
    <w:p w:rsidR="00D06775" w:rsidRPr="00330B88" w:rsidRDefault="00D06775" w:rsidP="00D06775">
      <w:pPr>
        <w:widowControl w:val="0"/>
        <w:numPr>
          <w:ilvl w:val="0"/>
          <w:numId w:val="11"/>
        </w:numPr>
        <w:tabs>
          <w:tab w:val="left" w:pos="1633"/>
        </w:tabs>
        <w:autoSpaceDE w:val="0"/>
        <w:autoSpaceDN w:val="0"/>
        <w:spacing w:after="0" w:line="240" w:lineRule="auto"/>
        <w:ind w:left="284" w:hanging="284"/>
        <w:jc w:val="both"/>
        <w:rPr>
          <w:rFonts w:ascii="Arial" w:hAnsi="Arial" w:cs="Arial"/>
          <w:sz w:val="24"/>
          <w:szCs w:val="24"/>
        </w:rPr>
      </w:pPr>
      <w:r w:rsidRPr="00330B88">
        <w:rPr>
          <w:rFonts w:ascii="Arial" w:hAnsi="Arial" w:cs="Arial"/>
          <w:sz w:val="24"/>
          <w:szCs w:val="24"/>
        </w:rPr>
        <w:t>Keandalan;</w:t>
      </w:r>
    </w:p>
    <w:p w:rsidR="00D06775" w:rsidRPr="00330B88" w:rsidRDefault="00D06775" w:rsidP="00D06775">
      <w:pPr>
        <w:widowControl w:val="0"/>
        <w:numPr>
          <w:ilvl w:val="0"/>
          <w:numId w:val="11"/>
        </w:numPr>
        <w:tabs>
          <w:tab w:val="left" w:pos="1633"/>
        </w:tabs>
        <w:autoSpaceDE w:val="0"/>
        <w:autoSpaceDN w:val="0"/>
        <w:spacing w:after="0" w:line="240" w:lineRule="auto"/>
        <w:ind w:left="284" w:hanging="284"/>
        <w:jc w:val="both"/>
        <w:rPr>
          <w:rFonts w:ascii="Arial" w:hAnsi="Arial" w:cs="Arial"/>
          <w:sz w:val="24"/>
          <w:szCs w:val="24"/>
        </w:rPr>
      </w:pPr>
      <w:r w:rsidRPr="00330B88">
        <w:rPr>
          <w:rFonts w:ascii="Arial" w:hAnsi="Arial" w:cs="Arial"/>
          <w:sz w:val="24"/>
          <w:szCs w:val="24"/>
        </w:rPr>
        <w:t>Kerahasiaan dan keamanan data;</w:t>
      </w:r>
      <w:r w:rsidRPr="00330B88">
        <w:rPr>
          <w:rFonts w:ascii="Arial" w:hAnsi="Arial" w:cs="Arial"/>
          <w:sz w:val="24"/>
          <w:szCs w:val="24"/>
          <w:lang w:val="en-GB"/>
        </w:rPr>
        <w:t xml:space="preserve"> dan</w:t>
      </w:r>
    </w:p>
    <w:p w:rsidR="00D06775" w:rsidRPr="00330B88" w:rsidRDefault="00D06775" w:rsidP="00D06775">
      <w:pPr>
        <w:pStyle w:val="ListParagraph"/>
        <w:widowControl w:val="0"/>
        <w:numPr>
          <w:ilvl w:val="0"/>
          <w:numId w:val="11"/>
        </w:numPr>
        <w:tabs>
          <w:tab w:val="left" w:pos="1741"/>
        </w:tabs>
        <w:autoSpaceDE w:val="0"/>
        <w:autoSpaceDN w:val="0"/>
        <w:spacing w:line="240" w:lineRule="auto"/>
        <w:ind w:left="284" w:hanging="284"/>
        <w:contextualSpacing w:val="0"/>
        <w:jc w:val="both"/>
        <w:rPr>
          <w:rFonts w:ascii="Arial" w:hAnsi="Arial" w:cs="Arial"/>
          <w:sz w:val="24"/>
          <w:szCs w:val="24"/>
        </w:rPr>
      </w:pPr>
      <w:r w:rsidRPr="00330B88">
        <w:rPr>
          <w:rFonts w:ascii="Arial" w:hAnsi="Arial" w:cs="Arial"/>
          <w:sz w:val="24"/>
          <w:szCs w:val="24"/>
        </w:rPr>
        <w:t>Penyelesaian sengketa Pengguna secara sederhana, cepat, dan biaya terjangkau. Selain itu wajib juga memperhatikan ketentuan Peraturan perundang-undangan lainnya seperti Undang-Undang Perlindungan Konsumen, POJK Perlindungan Konsumen dan POJK Layanan Pengaduan</w:t>
      </w:r>
      <w:r w:rsidRPr="00330B88">
        <w:rPr>
          <w:rFonts w:ascii="Arial" w:hAnsi="Arial" w:cs="Arial"/>
          <w:spacing w:val="-1"/>
          <w:sz w:val="24"/>
          <w:szCs w:val="24"/>
        </w:rPr>
        <w:t xml:space="preserve"> </w:t>
      </w:r>
      <w:r w:rsidRPr="00330B88">
        <w:rPr>
          <w:rFonts w:ascii="Arial" w:hAnsi="Arial" w:cs="Arial"/>
          <w:sz w:val="24"/>
          <w:szCs w:val="24"/>
        </w:rPr>
        <w:t>Konsumen.</w:t>
      </w:r>
    </w:p>
    <w:p w:rsidR="00D06775" w:rsidRPr="00330B88" w:rsidRDefault="00D06775" w:rsidP="00D06775">
      <w:pPr>
        <w:pStyle w:val="BodyText"/>
        <w:spacing w:line="360" w:lineRule="auto"/>
        <w:ind w:firstLine="567"/>
        <w:jc w:val="both"/>
        <w:rPr>
          <w:rFonts w:ascii="Arial" w:hAnsi="Arial" w:cs="Arial"/>
        </w:rPr>
      </w:pPr>
      <w:r w:rsidRPr="00330B88">
        <w:rPr>
          <w:rFonts w:ascii="Arial" w:hAnsi="Arial" w:cs="Arial"/>
        </w:rPr>
        <w:t xml:space="preserve">Dalam upaya memberikan kerahasiaan dan keamanan data sesuai dengan prinsip dasar perlindungan pengguna </w:t>
      </w:r>
      <w:r w:rsidRPr="00330B88">
        <w:rPr>
          <w:rFonts w:ascii="Arial" w:hAnsi="Arial" w:cs="Arial"/>
          <w:i/>
        </w:rPr>
        <w:t xml:space="preserve">Fintech P2PL </w:t>
      </w:r>
      <w:r w:rsidRPr="00330B88">
        <w:rPr>
          <w:rFonts w:ascii="Arial" w:hAnsi="Arial" w:cs="Arial"/>
        </w:rPr>
        <w:t>yang tertuang pada Pasal 29 POJK 77/2016 untuk mencegah penyalahgunaan data pribadi, OJK telah melakukan pembatasan akses terhadap setiap penyelenggara</w:t>
      </w:r>
      <w:r w:rsidRPr="00330B88">
        <w:rPr>
          <w:rFonts w:ascii="Arial" w:hAnsi="Arial" w:cs="Arial"/>
          <w:lang w:val="en-US"/>
        </w:rPr>
        <w:t xml:space="preserve"> </w:t>
      </w:r>
      <w:r w:rsidRPr="00330B88">
        <w:rPr>
          <w:rFonts w:ascii="Arial" w:hAnsi="Arial" w:cs="Arial"/>
        </w:rPr>
        <w:t>seluruh biaya lain maksimum 100% dari nilai prinsipal pinjaman. Contohnya, bila melakukan pinjaman Rp1 juta, maka maksimum jumlah yang dikembalikan adalah Rp2 juta. Besar bunga yang telah disepakati anggota AFPI adalah 0,8% per hari dan batasan sebesar 0,8% ini terdiri dari bunga, biaya transfer antar bank, biaya verifikasi, denda dan lainnya.</w:t>
      </w:r>
      <w:r w:rsidRPr="00330B88">
        <w:rPr>
          <w:rStyle w:val="FootnoteReference"/>
          <w:rFonts w:ascii="Arial" w:hAnsi="Arial" w:cs="Arial"/>
        </w:rPr>
        <w:footnoteReference w:id="39"/>
      </w:r>
    </w:p>
    <w:p w:rsidR="00D06775" w:rsidRPr="00330B88" w:rsidRDefault="00D06775" w:rsidP="00D06775">
      <w:pPr>
        <w:spacing w:after="0" w:line="360" w:lineRule="auto"/>
        <w:ind w:firstLine="567"/>
        <w:jc w:val="both"/>
        <w:rPr>
          <w:rFonts w:ascii="Arial" w:hAnsi="Arial" w:cs="Arial"/>
          <w:sz w:val="24"/>
          <w:szCs w:val="24"/>
        </w:rPr>
      </w:pPr>
      <w:r w:rsidRPr="00330B88">
        <w:rPr>
          <w:rFonts w:ascii="Arial" w:hAnsi="Arial" w:cs="Arial"/>
          <w:sz w:val="24"/>
          <w:szCs w:val="24"/>
        </w:rPr>
        <w:lastRenderedPageBreak/>
        <w:t xml:space="preserve">Biaya pinjaman dan bunga pada </w:t>
      </w:r>
      <w:r w:rsidRPr="00330B88">
        <w:rPr>
          <w:rFonts w:ascii="Arial" w:hAnsi="Arial" w:cs="Arial"/>
          <w:i/>
          <w:sz w:val="24"/>
          <w:szCs w:val="24"/>
        </w:rPr>
        <w:t xml:space="preserve">Fintech P2PL </w:t>
      </w:r>
      <w:r w:rsidRPr="00330B88">
        <w:rPr>
          <w:rFonts w:ascii="Arial" w:hAnsi="Arial" w:cs="Arial"/>
          <w:sz w:val="24"/>
          <w:szCs w:val="24"/>
        </w:rPr>
        <w:t xml:space="preserve">bila dibandingkan dengan jenis-jenis pinjaman lainnya memang cenderung lebih tinggi, hal ini wajar mengingat risiko pada penyelenggaraan </w:t>
      </w:r>
      <w:r w:rsidRPr="00330B88">
        <w:rPr>
          <w:rFonts w:ascii="Arial" w:hAnsi="Arial" w:cs="Arial"/>
          <w:i/>
          <w:sz w:val="24"/>
          <w:szCs w:val="24"/>
        </w:rPr>
        <w:t xml:space="preserve">Fintech P2PL </w:t>
      </w:r>
      <w:r w:rsidRPr="00330B88">
        <w:rPr>
          <w:rFonts w:ascii="Arial" w:hAnsi="Arial" w:cs="Arial"/>
          <w:sz w:val="24"/>
          <w:szCs w:val="24"/>
        </w:rPr>
        <w:t xml:space="preserve">cukup tinggi. Perjanjian pada pinjaman </w:t>
      </w:r>
      <w:r w:rsidRPr="00330B88">
        <w:rPr>
          <w:rFonts w:ascii="Arial" w:hAnsi="Arial" w:cs="Arial"/>
          <w:i/>
          <w:sz w:val="24"/>
          <w:szCs w:val="24"/>
        </w:rPr>
        <w:t xml:space="preserve">Fintech P2PL </w:t>
      </w:r>
      <w:r w:rsidR="0042240E" w:rsidRPr="00330B88">
        <w:rPr>
          <w:rFonts w:ascii="Arial" w:hAnsi="Arial" w:cs="Arial"/>
          <w:sz w:val="24"/>
          <w:szCs w:val="24"/>
        </w:rPr>
        <w:t>adalah kontrak perdata antara pemberi pinjaman dan peminjam. Jika Anda tidak setuju dengan tingkat bunga (biaya pinjaman), Anda sebaiknya tidak melanjutkan transaksi. Namun jika sudah disepakati, maka tanggung jawab kedua belah pihak</w:t>
      </w:r>
      <w:r w:rsidRPr="00330B88">
        <w:rPr>
          <w:rFonts w:ascii="Arial" w:hAnsi="Arial" w:cs="Arial"/>
          <w:sz w:val="24"/>
          <w:szCs w:val="24"/>
        </w:rPr>
        <w:t>.</w:t>
      </w:r>
    </w:p>
    <w:p w:rsidR="00D06775" w:rsidRPr="00330B88" w:rsidRDefault="00D06775" w:rsidP="00D06775">
      <w:pPr>
        <w:spacing w:after="0" w:line="360" w:lineRule="auto"/>
        <w:ind w:firstLine="567"/>
        <w:jc w:val="both"/>
        <w:rPr>
          <w:rFonts w:ascii="Arial" w:hAnsi="Arial" w:cs="Arial"/>
          <w:sz w:val="24"/>
          <w:szCs w:val="24"/>
        </w:rPr>
      </w:pPr>
      <w:r w:rsidRPr="00330B88">
        <w:rPr>
          <w:rFonts w:ascii="Arial" w:hAnsi="Arial" w:cs="Arial"/>
          <w:sz w:val="24"/>
          <w:szCs w:val="24"/>
        </w:rPr>
        <w:t>Selain mengatur dan menyepakati besaran bunga dengan</w:t>
      </w:r>
      <w:r w:rsidRPr="00330B88">
        <w:rPr>
          <w:rFonts w:ascii="Arial" w:hAnsi="Arial" w:cs="Arial"/>
          <w:sz w:val="24"/>
          <w:szCs w:val="24"/>
          <w:lang w:val="en-GB"/>
        </w:rPr>
        <w:t xml:space="preserve"> </w:t>
      </w:r>
      <w:r w:rsidRPr="00330B88">
        <w:rPr>
          <w:rFonts w:ascii="Arial" w:hAnsi="Arial" w:cs="Arial"/>
          <w:sz w:val="24"/>
          <w:szCs w:val="24"/>
        </w:rPr>
        <w:t xml:space="preserve">penyelenggara </w:t>
      </w:r>
      <w:r w:rsidRPr="00330B88">
        <w:rPr>
          <w:rFonts w:ascii="Arial" w:hAnsi="Arial" w:cs="Arial"/>
          <w:i/>
          <w:sz w:val="24"/>
          <w:szCs w:val="24"/>
        </w:rPr>
        <w:t xml:space="preserve">Fintech P2PL </w:t>
      </w:r>
      <w:r w:rsidRPr="00330B88">
        <w:rPr>
          <w:rFonts w:ascii="Arial" w:hAnsi="Arial" w:cs="Arial"/>
          <w:sz w:val="24"/>
          <w:szCs w:val="24"/>
        </w:rPr>
        <w:t xml:space="preserve">Mulai Februari 2019 lalu, Asosiasi Fintech Pendanaan Bersama Indonesia (AFPI) juga telah melakukan sertifikasi tenaga penagihan atau </w:t>
      </w:r>
      <w:r w:rsidRPr="00330B88">
        <w:rPr>
          <w:rFonts w:ascii="Arial" w:hAnsi="Arial" w:cs="Arial"/>
          <w:i/>
          <w:sz w:val="24"/>
          <w:szCs w:val="24"/>
        </w:rPr>
        <w:t>debt collector</w:t>
      </w:r>
      <w:r w:rsidRPr="00330B88">
        <w:rPr>
          <w:rFonts w:ascii="Arial" w:hAnsi="Arial" w:cs="Arial"/>
          <w:sz w:val="24"/>
          <w:szCs w:val="24"/>
        </w:rPr>
        <w:t xml:space="preserve">. Hal ini dilakukan untuk mengantisipasi adanya pelanggaran-pelanggaran dalam proses penagihan pinjaman pada </w:t>
      </w:r>
      <w:r w:rsidRPr="00330B88">
        <w:rPr>
          <w:rFonts w:ascii="Arial" w:hAnsi="Arial" w:cs="Arial"/>
          <w:i/>
          <w:sz w:val="24"/>
          <w:szCs w:val="24"/>
        </w:rPr>
        <w:t xml:space="preserve">Fintech P2PL </w:t>
      </w:r>
      <w:r w:rsidRPr="00330B88">
        <w:rPr>
          <w:rFonts w:ascii="Arial" w:hAnsi="Arial" w:cs="Arial"/>
          <w:sz w:val="24"/>
          <w:szCs w:val="24"/>
        </w:rPr>
        <w:t>yang beberapa waktu lalu sempat ramai diadukan masyarakat.</w:t>
      </w:r>
    </w:p>
    <w:p w:rsidR="00D06775" w:rsidRPr="00330B88" w:rsidRDefault="00D06775" w:rsidP="00D06775">
      <w:pPr>
        <w:spacing w:after="0" w:line="360" w:lineRule="auto"/>
        <w:ind w:firstLine="567"/>
        <w:jc w:val="both"/>
        <w:rPr>
          <w:rFonts w:ascii="Arial" w:hAnsi="Arial" w:cs="Arial"/>
          <w:i/>
          <w:sz w:val="24"/>
          <w:szCs w:val="24"/>
          <w:lang w:val="en-GB"/>
        </w:rPr>
      </w:pPr>
      <w:r w:rsidRPr="00330B88">
        <w:rPr>
          <w:rFonts w:ascii="Arial" w:hAnsi="Arial" w:cs="Arial"/>
          <w:sz w:val="24"/>
          <w:szCs w:val="24"/>
        </w:rPr>
        <w:t xml:space="preserve"> Tidak hanya melakukan sertifikasi kepada tenaga penagih atau </w:t>
      </w:r>
      <w:r w:rsidRPr="00330B88">
        <w:rPr>
          <w:rFonts w:ascii="Arial" w:hAnsi="Arial" w:cs="Arial"/>
          <w:i/>
          <w:sz w:val="24"/>
          <w:szCs w:val="24"/>
        </w:rPr>
        <w:t xml:space="preserve">debt collector, </w:t>
      </w:r>
      <w:r w:rsidRPr="00330B88">
        <w:rPr>
          <w:rFonts w:ascii="Arial" w:hAnsi="Arial" w:cs="Arial"/>
          <w:sz w:val="24"/>
          <w:szCs w:val="24"/>
        </w:rPr>
        <w:t xml:space="preserve">AFPI juga </w:t>
      </w:r>
      <w:proofErr w:type="gramStart"/>
      <w:r w:rsidRPr="00330B88">
        <w:rPr>
          <w:rFonts w:ascii="Arial" w:hAnsi="Arial" w:cs="Arial"/>
          <w:sz w:val="24"/>
          <w:szCs w:val="24"/>
        </w:rPr>
        <w:t>akan</w:t>
      </w:r>
      <w:proofErr w:type="gramEnd"/>
      <w:r w:rsidRPr="00330B88">
        <w:rPr>
          <w:rFonts w:ascii="Arial" w:hAnsi="Arial" w:cs="Arial"/>
          <w:sz w:val="24"/>
          <w:szCs w:val="24"/>
        </w:rPr>
        <w:t xml:space="preserve"> melakukan pembekalan kepada seluruh </w:t>
      </w:r>
      <w:r w:rsidRPr="00330B88">
        <w:rPr>
          <w:rFonts w:ascii="Arial" w:hAnsi="Arial" w:cs="Arial"/>
          <w:i/>
          <w:sz w:val="24"/>
          <w:szCs w:val="24"/>
        </w:rPr>
        <w:t>stakeholder</w:t>
      </w:r>
      <w:r w:rsidRPr="00330B88">
        <w:rPr>
          <w:rFonts w:ascii="Arial" w:hAnsi="Arial" w:cs="Arial"/>
          <w:i/>
          <w:sz w:val="24"/>
          <w:szCs w:val="24"/>
          <w:lang w:val="en-GB"/>
        </w:rPr>
        <w:t xml:space="preserve"> </w:t>
      </w:r>
      <w:r w:rsidRPr="00330B88">
        <w:rPr>
          <w:rFonts w:ascii="Arial" w:hAnsi="Arial" w:cs="Arial"/>
          <w:sz w:val="24"/>
          <w:szCs w:val="24"/>
        </w:rPr>
        <w:t xml:space="preserve">pelaku bisnis pinjaman berbasis </w:t>
      </w:r>
      <w:r w:rsidRPr="00330B88">
        <w:rPr>
          <w:rFonts w:ascii="Arial" w:hAnsi="Arial" w:cs="Arial"/>
          <w:i/>
          <w:sz w:val="24"/>
          <w:szCs w:val="24"/>
        </w:rPr>
        <w:t>Fintech P2PL</w:t>
      </w:r>
      <w:r w:rsidRPr="00330B88">
        <w:rPr>
          <w:rFonts w:ascii="Arial" w:hAnsi="Arial" w:cs="Arial"/>
          <w:sz w:val="24"/>
          <w:szCs w:val="24"/>
        </w:rPr>
        <w:t>, mulai dari jajaran direksi, komisaris, pemegang saham, serta pihak lain yang terlibat.</w:t>
      </w:r>
      <w:r w:rsidRPr="00330B88">
        <w:rPr>
          <w:rStyle w:val="FootnoteReference"/>
          <w:rFonts w:ascii="Arial" w:hAnsi="Arial" w:cs="Arial"/>
          <w:sz w:val="24"/>
          <w:szCs w:val="24"/>
        </w:rPr>
        <w:footnoteReference w:id="40"/>
      </w:r>
    </w:p>
    <w:p w:rsidR="00D06775" w:rsidRPr="00330B88" w:rsidRDefault="00D06775" w:rsidP="00D06775">
      <w:pPr>
        <w:pStyle w:val="BodyText"/>
        <w:spacing w:line="360" w:lineRule="auto"/>
        <w:ind w:firstLine="567"/>
        <w:rPr>
          <w:rFonts w:ascii="Arial" w:hAnsi="Arial" w:cs="Arial"/>
        </w:rPr>
      </w:pPr>
      <w:r w:rsidRPr="00330B88">
        <w:rPr>
          <w:rFonts w:ascii="Arial" w:hAnsi="Arial" w:cs="Arial"/>
        </w:rPr>
        <w:t xml:space="preserve">OJK saat ini melakukan pengawasan terhadap Penyelenggara </w:t>
      </w:r>
      <w:r w:rsidRPr="00330B88">
        <w:rPr>
          <w:rFonts w:ascii="Arial" w:hAnsi="Arial" w:cs="Arial"/>
          <w:i/>
        </w:rPr>
        <w:t xml:space="preserve">Fintech P2PL </w:t>
      </w:r>
      <w:r w:rsidRPr="00330B88">
        <w:rPr>
          <w:rFonts w:ascii="Arial" w:hAnsi="Arial" w:cs="Arial"/>
        </w:rPr>
        <w:t>melalui 3 (tiga) metode, yaitu:</w:t>
      </w:r>
      <w:r w:rsidRPr="00330B88">
        <w:rPr>
          <w:rStyle w:val="FootnoteReference"/>
          <w:rFonts w:ascii="Arial" w:hAnsi="Arial" w:cs="Arial"/>
        </w:rPr>
        <w:footnoteReference w:id="41"/>
      </w:r>
    </w:p>
    <w:p w:rsidR="00D06775" w:rsidRPr="00330B88" w:rsidRDefault="00D06775" w:rsidP="00D06775">
      <w:pPr>
        <w:pStyle w:val="ListParagraph"/>
        <w:widowControl w:val="0"/>
        <w:numPr>
          <w:ilvl w:val="0"/>
          <w:numId w:val="12"/>
        </w:numPr>
        <w:autoSpaceDE w:val="0"/>
        <w:autoSpaceDN w:val="0"/>
        <w:spacing w:after="0" w:line="240" w:lineRule="auto"/>
        <w:ind w:left="426"/>
        <w:jc w:val="both"/>
        <w:rPr>
          <w:rFonts w:ascii="Arial" w:hAnsi="Arial" w:cs="Arial"/>
          <w:sz w:val="24"/>
          <w:szCs w:val="24"/>
        </w:rPr>
      </w:pPr>
      <w:r w:rsidRPr="00330B88">
        <w:rPr>
          <w:rFonts w:ascii="Arial" w:hAnsi="Arial" w:cs="Arial"/>
          <w:b/>
          <w:i/>
          <w:sz w:val="24"/>
          <w:szCs w:val="24"/>
        </w:rPr>
        <w:t>Offsite</w:t>
      </w:r>
      <w:r w:rsidRPr="00330B88">
        <w:rPr>
          <w:rFonts w:ascii="Arial" w:hAnsi="Arial" w:cs="Arial"/>
          <w:sz w:val="24"/>
          <w:szCs w:val="24"/>
        </w:rPr>
        <w:t xml:space="preserve">, melalui laporan-laporan yang disampaikan penyelenggara </w:t>
      </w:r>
      <w:r w:rsidRPr="00330B88">
        <w:rPr>
          <w:rFonts w:ascii="Arial" w:hAnsi="Arial" w:cs="Arial"/>
          <w:i/>
          <w:sz w:val="24"/>
          <w:szCs w:val="24"/>
        </w:rPr>
        <w:t xml:space="preserve">Fintech P2PL </w:t>
      </w:r>
      <w:r w:rsidRPr="00330B88">
        <w:rPr>
          <w:rFonts w:ascii="Arial" w:hAnsi="Arial" w:cs="Arial"/>
          <w:sz w:val="24"/>
          <w:szCs w:val="24"/>
        </w:rPr>
        <w:t xml:space="preserve">kepada OJK. Terdapat beberapa jenis laporan penyelenggara </w:t>
      </w:r>
      <w:r w:rsidRPr="00330B88">
        <w:rPr>
          <w:rFonts w:ascii="Arial" w:hAnsi="Arial" w:cs="Arial"/>
          <w:i/>
          <w:sz w:val="24"/>
          <w:szCs w:val="24"/>
        </w:rPr>
        <w:t xml:space="preserve">Fintech P2PL </w:t>
      </w:r>
      <w:r w:rsidRPr="00330B88">
        <w:rPr>
          <w:rFonts w:ascii="Arial" w:hAnsi="Arial" w:cs="Arial"/>
          <w:sz w:val="24"/>
          <w:szCs w:val="24"/>
        </w:rPr>
        <w:t>kepada OJK yaitu meliputi</w:t>
      </w:r>
      <w:r w:rsidRPr="00330B88">
        <w:rPr>
          <w:rFonts w:ascii="Arial" w:hAnsi="Arial" w:cs="Arial"/>
          <w:spacing w:val="2"/>
          <w:sz w:val="24"/>
          <w:szCs w:val="24"/>
        </w:rPr>
        <w:t xml:space="preserve"> </w:t>
      </w:r>
      <w:r w:rsidRPr="00330B88">
        <w:rPr>
          <w:rFonts w:ascii="Arial" w:hAnsi="Arial" w:cs="Arial"/>
          <w:sz w:val="24"/>
          <w:szCs w:val="24"/>
        </w:rPr>
        <w:t>:</w:t>
      </w:r>
    </w:p>
    <w:p w:rsidR="00D06775" w:rsidRPr="00330B88" w:rsidRDefault="00D06775" w:rsidP="00D06775">
      <w:pPr>
        <w:pStyle w:val="ListParagraph"/>
        <w:widowControl w:val="0"/>
        <w:numPr>
          <w:ilvl w:val="1"/>
          <w:numId w:val="12"/>
        </w:numPr>
        <w:autoSpaceDE w:val="0"/>
        <w:autoSpaceDN w:val="0"/>
        <w:spacing w:after="0" w:line="240" w:lineRule="auto"/>
        <w:ind w:left="851" w:hanging="426"/>
        <w:jc w:val="both"/>
        <w:rPr>
          <w:rFonts w:ascii="Arial" w:hAnsi="Arial" w:cs="Arial"/>
          <w:sz w:val="24"/>
          <w:szCs w:val="24"/>
        </w:rPr>
      </w:pPr>
      <w:r w:rsidRPr="00330B88">
        <w:rPr>
          <w:rFonts w:ascii="Arial" w:hAnsi="Arial" w:cs="Arial"/>
          <w:sz w:val="24"/>
          <w:szCs w:val="24"/>
        </w:rPr>
        <w:t>Laporan Berkala</w:t>
      </w:r>
      <w:r w:rsidRPr="00330B88">
        <w:rPr>
          <w:rFonts w:ascii="Arial" w:hAnsi="Arial" w:cs="Arial"/>
          <w:spacing w:val="1"/>
          <w:sz w:val="24"/>
          <w:szCs w:val="24"/>
        </w:rPr>
        <w:t xml:space="preserve"> </w:t>
      </w:r>
      <w:r w:rsidRPr="00330B88">
        <w:rPr>
          <w:rFonts w:ascii="Arial" w:hAnsi="Arial" w:cs="Arial"/>
          <w:sz w:val="24"/>
          <w:szCs w:val="24"/>
        </w:rPr>
        <w:t>:</w:t>
      </w:r>
    </w:p>
    <w:p w:rsidR="00D06775" w:rsidRPr="00330B88" w:rsidRDefault="00D06775" w:rsidP="00D06775">
      <w:pPr>
        <w:pStyle w:val="ListParagraph"/>
        <w:widowControl w:val="0"/>
        <w:numPr>
          <w:ilvl w:val="2"/>
          <w:numId w:val="12"/>
        </w:numPr>
        <w:tabs>
          <w:tab w:val="left" w:pos="2590"/>
          <w:tab w:val="left" w:pos="2591"/>
        </w:tabs>
        <w:autoSpaceDE w:val="0"/>
        <w:autoSpaceDN w:val="0"/>
        <w:spacing w:after="0" w:line="240" w:lineRule="auto"/>
        <w:ind w:left="1276"/>
        <w:contextualSpacing w:val="0"/>
        <w:rPr>
          <w:rFonts w:ascii="Arial" w:hAnsi="Arial" w:cs="Arial"/>
          <w:sz w:val="24"/>
          <w:szCs w:val="24"/>
        </w:rPr>
      </w:pPr>
      <w:r w:rsidRPr="00330B88">
        <w:rPr>
          <w:rFonts w:ascii="Arial" w:hAnsi="Arial" w:cs="Arial"/>
          <w:sz w:val="24"/>
          <w:szCs w:val="24"/>
        </w:rPr>
        <w:t>Laporan</w:t>
      </w:r>
      <w:r w:rsidRPr="00330B88">
        <w:rPr>
          <w:rFonts w:ascii="Arial" w:hAnsi="Arial" w:cs="Arial"/>
          <w:spacing w:val="1"/>
          <w:sz w:val="24"/>
          <w:szCs w:val="24"/>
        </w:rPr>
        <w:t xml:space="preserve"> </w:t>
      </w:r>
      <w:r w:rsidRPr="00330B88">
        <w:rPr>
          <w:rFonts w:ascii="Arial" w:hAnsi="Arial" w:cs="Arial"/>
          <w:sz w:val="24"/>
          <w:szCs w:val="24"/>
        </w:rPr>
        <w:t>Bulanan</w:t>
      </w:r>
    </w:p>
    <w:p w:rsidR="00D06775" w:rsidRPr="00330B88" w:rsidRDefault="00D06775" w:rsidP="00D06775">
      <w:pPr>
        <w:widowControl w:val="0"/>
        <w:numPr>
          <w:ilvl w:val="0"/>
          <w:numId w:val="14"/>
        </w:numPr>
        <w:tabs>
          <w:tab w:val="left" w:pos="850"/>
          <w:tab w:val="left" w:pos="851"/>
        </w:tabs>
        <w:autoSpaceDE w:val="0"/>
        <w:autoSpaceDN w:val="0"/>
        <w:spacing w:after="0" w:line="240" w:lineRule="auto"/>
        <w:ind w:left="1276" w:hanging="427"/>
        <w:rPr>
          <w:rFonts w:ascii="Arial" w:hAnsi="Arial" w:cs="Arial"/>
          <w:sz w:val="24"/>
          <w:szCs w:val="24"/>
        </w:rPr>
      </w:pPr>
      <w:r w:rsidRPr="00330B88">
        <w:rPr>
          <w:rFonts w:ascii="Arial" w:hAnsi="Arial" w:cs="Arial"/>
          <w:sz w:val="24"/>
          <w:szCs w:val="24"/>
        </w:rPr>
        <w:t>Laporan</w:t>
      </w:r>
      <w:r w:rsidRPr="00330B88">
        <w:rPr>
          <w:rFonts w:ascii="Arial" w:hAnsi="Arial" w:cs="Arial"/>
          <w:spacing w:val="-1"/>
          <w:sz w:val="24"/>
          <w:szCs w:val="24"/>
        </w:rPr>
        <w:t xml:space="preserve"> </w:t>
      </w:r>
      <w:r w:rsidRPr="00330B88">
        <w:rPr>
          <w:rFonts w:ascii="Arial" w:hAnsi="Arial" w:cs="Arial"/>
          <w:sz w:val="24"/>
          <w:szCs w:val="24"/>
        </w:rPr>
        <w:t>Triwulanan</w:t>
      </w:r>
    </w:p>
    <w:p w:rsidR="00D06775" w:rsidRPr="00330B88" w:rsidRDefault="00D06775" w:rsidP="00D06775">
      <w:pPr>
        <w:widowControl w:val="0"/>
        <w:numPr>
          <w:ilvl w:val="0"/>
          <w:numId w:val="14"/>
        </w:numPr>
        <w:tabs>
          <w:tab w:val="left" w:pos="850"/>
          <w:tab w:val="left" w:pos="851"/>
        </w:tabs>
        <w:autoSpaceDE w:val="0"/>
        <w:autoSpaceDN w:val="0"/>
        <w:spacing w:after="0" w:line="240" w:lineRule="auto"/>
        <w:ind w:left="1276" w:hanging="427"/>
        <w:rPr>
          <w:rFonts w:ascii="Arial" w:hAnsi="Arial" w:cs="Arial"/>
          <w:sz w:val="24"/>
          <w:szCs w:val="24"/>
        </w:rPr>
      </w:pPr>
      <w:r w:rsidRPr="00330B88">
        <w:rPr>
          <w:rFonts w:ascii="Arial" w:hAnsi="Arial" w:cs="Arial"/>
          <w:sz w:val="24"/>
          <w:szCs w:val="24"/>
        </w:rPr>
        <w:t>Laporan</w:t>
      </w:r>
      <w:r w:rsidRPr="00330B88">
        <w:rPr>
          <w:rFonts w:ascii="Arial" w:hAnsi="Arial" w:cs="Arial"/>
          <w:spacing w:val="-1"/>
          <w:sz w:val="24"/>
          <w:szCs w:val="24"/>
        </w:rPr>
        <w:t xml:space="preserve"> </w:t>
      </w:r>
      <w:r w:rsidRPr="00330B88">
        <w:rPr>
          <w:rFonts w:ascii="Arial" w:hAnsi="Arial" w:cs="Arial"/>
          <w:sz w:val="24"/>
          <w:szCs w:val="24"/>
        </w:rPr>
        <w:t>Tahunan</w:t>
      </w:r>
    </w:p>
    <w:p w:rsidR="00D06775" w:rsidRPr="00330B88" w:rsidRDefault="00D06775" w:rsidP="00D06775">
      <w:pPr>
        <w:widowControl w:val="0"/>
        <w:numPr>
          <w:ilvl w:val="0"/>
          <w:numId w:val="13"/>
        </w:numPr>
        <w:tabs>
          <w:tab w:val="left" w:pos="424"/>
          <w:tab w:val="left" w:pos="425"/>
        </w:tabs>
        <w:autoSpaceDE w:val="0"/>
        <w:autoSpaceDN w:val="0"/>
        <w:spacing w:after="0" w:line="240" w:lineRule="auto"/>
        <w:ind w:left="851"/>
        <w:rPr>
          <w:rFonts w:ascii="Arial" w:hAnsi="Arial" w:cs="Arial"/>
          <w:sz w:val="24"/>
          <w:szCs w:val="24"/>
        </w:rPr>
      </w:pPr>
      <w:r w:rsidRPr="00330B88">
        <w:rPr>
          <w:rFonts w:ascii="Arial" w:hAnsi="Arial" w:cs="Arial"/>
          <w:sz w:val="24"/>
          <w:szCs w:val="24"/>
        </w:rPr>
        <w:t>Laporan lainnya seusai yang diperintahkan dalam Surat Tanda Terdaftar dan kode etik asosiasi, antara</w:t>
      </w:r>
      <w:r w:rsidRPr="00330B88">
        <w:rPr>
          <w:rFonts w:ascii="Arial" w:hAnsi="Arial" w:cs="Arial"/>
          <w:spacing w:val="-3"/>
          <w:sz w:val="24"/>
          <w:szCs w:val="24"/>
        </w:rPr>
        <w:t xml:space="preserve"> </w:t>
      </w:r>
      <w:r w:rsidRPr="00330B88">
        <w:rPr>
          <w:rFonts w:ascii="Arial" w:hAnsi="Arial" w:cs="Arial"/>
          <w:sz w:val="24"/>
          <w:szCs w:val="24"/>
        </w:rPr>
        <w:t>lain:</w:t>
      </w:r>
    </w:p>
    <w:p w:rsidR="00D06775" w:rsidRPr="00330B88" w:rsidRDefault="00D06775" w:rsidP="00D06775">
      <w:pPr>
        <w:widowControl w:val="0"/>
        <w:numPr>
          <w:ilvl w:val="1"/>
          <w:numId w:val="13"/>
        </w:numPr>
        <w:autoSpaceDE w:val="0"/>
        <w:autoSpaceDN w:val="0"/>
        <w:spacing w:after="0" w:line="240" w:lineRule="auto"/>
        <w:ind w:left="1276" w:hanging="427"/>
        <w:jc w:val="both"/>
        <w:rPr>
          <w:rFonts w:ascii="Arial" w:hAnsi="Arial" w:cs="Arial"/>
          <w:sz w:val="24"/>
          <w:szCs w:val="24"/>
        </w:rPr>
      </w:pPr>
      <w:r w:rsidRPr="00330B88">
        <w:rPr>
          <w:rFonts w:ascii="Arial" w:hAnsi="Arial" w:cs="Arial"/>
          <w:sz w:val="24"/>
          <w:szCs w:val="24"/>
        </w:rPr>
        <w:t>Perubahan anggota Direksi dan/atau Dewan</w:t>
      </w:r>
      <w:r w:rsidRPr="00330B88">
        <w:rPr>
          <w:rFonts w:ascii="Arial" w:hAnsi="Arial" w:cs="Arial"/>
          <w:spacing w:val="-3"/>
          <w:sz w:val="24"/>
          <w:szCs w:val="24"/>
        </w:rPr>
        <w:t xml:space="preserve"> </w:t>
      </w:r>
      <w:r w:rsidRPr="00330B88">
        <w:rPr>
          <w:rFonts w:ascii="Arial" w:hAnsi="Arial" w:cs="Arial"/>
          <w:sz w:val="24"/>
          <w:szCs w:val="24"/>
        </w:rPr>
        <w:t>Komisaris;</w:t>
      </w:r>
    </w:p>
    <w:p w:rsidR="00D06775" w:rsidRPr="00330B88" w:rsidRDefault="00D06775" w:rsidP="00D06775">
      <w:pPr>
        <w:widowControl w:val="0"/>
        <w:numPr>
          <w:ilvl w:val="1"/>
          <w:numId w:val="13"/>
        </w:numPr>
        <w:autoSpaceDE w:val="0"/>
        <w:autoSpaceDN w:val="0"/>
        <w:spacing w:after="0" w:line="240" w:lineRule="auto"/>
        <w:ind w:left="1276"/>
        <w:jc w:val="both"/>
        <w:rPr>
          <w:rFonts w:ascii="Arial" w:hAnsi="Arial" w:cs="Arial"/>
          <w:sz w:val="24"/>
          <w:szCs w:val="24"/>
        </w:rPr>
      </w:pPr>
      <w:r w:rsidRPr="00330B88">
        <w:rPr>
          <w:rFonts w:ascii="Arial" w:hAnsi="Arial" w:cs="Arial"/>
          <w:sz w:val="24"/>
          <w:szCs w:val="24"/>
        </w:rPr>
        <w:t>Penambahan atau perubahan atas produk atau layanan Sistem Elektronik;</w:t>
      </w:r>
    </w:p>
    <w:p w:rsidR="00D06775" w:rsidRPr="00330B88" w:rsidRDefault="00D06775" w:rsidP="00D06775">
      <w:pPr>
        <w:widowControl w:val="0"/>
        <w:numPr>
          <w:ilvl w:val="1"/>
          <w:numId w:val="13"/>
        </w:numPr>
        <w:autoSpaceDE w:val="0"/>
        <w:autoSpaceDN w:val="0"/>
        <w:spacing w:after="0" w:line="240" w:lineRule="auto"/>
        <w:ind w:left="1276" w:hanging="427"/>
        <w:jc w:val="both"/>
        <w:rPr>
          <w:rFonts w:ascii="Arial" w:hAnsi="Arial" w:cs="Arial"/>
          <w:sz w:val="24"/>
          <w:szCs w:val="24"/>
        </w:rPr>
      </w:pPr>
      <w:r w:rsidRPr="00330B88">
        <w:rPr>
          <w:rFonts w:ascii="Arial" w:hAnsi="Arial" w:cs="Arial"/>
          <w:sz w:val="24"/>
          <w:szCs w:val="24"/>
        </w:rPr>
        <w:t>Perubahan nama dan alamat perusahaan;</w:t>
      </w:r>
      <w:r w:rsidRPr="00330B88">
        <w:rPr>
          <w:rFonts w:ascii="Arial" w:hAnsi="Arial" w:cs="Arial"/>
          <w:spacing w:val="-2"/>
          <w:sz w:val="24"/>
          <w:szCs w:val="24"/>
        </w:rPr>
        <w:t xml:space="preserve"> </w:t>
      </w:r>
      <w:r w:rsidRPr="00330B88">
        <w:rPr>
          <w:rFonts w:ascii="Arial" w:hAnsi="Arial" w:cs="Arial"/>
          <w:sz w:val="24"/>
          <w:szCs w:val="24"/>
        </w:rPr>
        <w:t>dan</w:t>
      </w:r>
    </w:p>
    <w:p w:rsidR="00D06775" w:rsidRPr="00330B88" w:rsidRDefault="00D06775" w:rsidP="002730C6">
      <w:pPr>
        <w:widowControl w:val="0"/>
        <w:numPr>
          <w:ilvl w:val="1"/>
          <w:numId w:val="13"/>
        </w:numPr>
        <w:autoSpaceDE w:val="0"/>
        <w:autoSpaceDN w:val="0"/>
        <w:spacing w:after="0" w:line="240" w:lineRule="auto"/>
        <w:ind w:left="1276"/>
        <w:jc w:val="both"/>
        <w:rPr>
          <w:rFonts w:ascii="Arial" w:hAnsi="Arial" w:cs="Arial"/>
          <w:sz w:val="24"/>
          <w:szCs w:val="24"/>
        </w:rPr>
      </w:pPr>
      <w:r w:rsidRPr="00330B88">
        <w:rPr>
          <w:rFonts w:ascii="Arial" w:hAnsi="Arial" w:cs="Arial"/>
          <w:sz w:val="24"/>
          <w:szCs w:val="24"/>
        </w:rPr>
        <w:t>Kerjasama dengan pihak ketiga yang bersifat material (misal: penagihan dan</w:t>
      </w:r>
      <w:r w:rsidRPr="00330B88">
        <w:rPr>
          <w:rFonts w:ascii="Arial" w:hAnsi="Arial" w:cs="Arial"/>
          <w:spacing w:val="-1"/>
          <w:sz w:val="24"/>
          <w:szCs w:val="24"/>
        </w:rPr>
        <w:t xml:space="preserve"> </w:t>
      </w:r>
      <w:r w:rsidRPr="00330B88">
        <w:rPr>
          <w:rFonts w:ascii="Arial" w:hAnsi="Arial" w:cs="Arial"/>
          <w:sz w:val="24"/>
          <w:szCs w:val="24"/>
        </w:rPr>
        <w:t>pemasaran).</w:t>
      </w:r>
    </w:p>
    <w:p w:rsidR="00D06775" w:rsidRPr="00330B88" w:rsidRDefault="00D06775" w:rsidP="00D06775">
      <w:pPr>
        <w:spacing w:after="0" w:line="240" w:lineRule="auto"/>
        <w:ind w:left="426"/>
        <w:jc w:val="both"/>
        <w:rPr>
          <w:rFonts w:ascii="Arial" w:hAnsi="Arial" w:cs="Arial"/>
          <w:i/>
          <w:sz w:val="24"/>
          <w:szCs w:val="24"/>
        </w:rPr>
      </w:pPr>
      <w:r w:rsidRPr="00330B88">
        <w:rPr>
          <w:rFonts w:ascii="Arial" w:hAnsi="Arial" w:cs="Arial"/>
          <w:sz w:val="24"/>
          <w:szCs w:val="24"/>
        </w:rPr>
        <w:lastRenderedPageBreak/>
        <w:t xml:space="preserve">Selain melalui laporan juga rencana implementasi </w:t>
      </w:r>
      <w:r w:rsidRPr="00330B88">
        <w:rPr>
          <w:rFonts w:ascii="Arial" w:hAnsi="Arial" w:cs="Arial"/>
          <w:i/>
          <w:sz w:val="24"/>
          <w:szCs w:val="24"/>
        </w:rPr>
        <w:t xml:space="preserve">host-to-host </w:t>
      </w:r>
      <w:r w:rsidRPr="00330B88">
        <w:rPr>
          <w:rFonts w:ascii="Arial" w:hAnsi="Arial" w:cs="Arial"/>
          <w:sz w:val="24"/>
          <w:szCs w:val="24"/>
        </w:rPr>
        <w:t>dengan server Perusahaan dengan memanfaatkan Struktur Elemen Database sebagaimana dimaksud dalam Formulir 3C POJK 77/2016.</w:t>
      </w:r>
    </w:p>
    <w:p w:rsidR="00D06775" w:rsidRPr="00330B88" w:rsidRDefault="00D06775" w:rsidP="002730C6">
      <w:pPr>
        <w:pStyle w:val="BodyText"/>
        <w:numPr>
          <w:ilvl w:val="0"/>
          <w:numId w:val="12"/>
        </w:numPr>
        <w:ind w:left="426"/>
        <w:jc w:val="both"/>
        <w:rPr>
          <w:rFonts w:ascii="Arial" w:hAnsi="Arial" w:cs="Arial"/>
        </w:rPr>
      </w:pPr>
      <w:r w:rsidRPr="00330B88">
        <w:rPr>
          <w:rFonts w:ascii="Arial" w:hAnsi="Arial" w:cs="Arial"/>
          <w:b/>
          <w:i/>
        </w:rPr>
        <w:t>Market Conduct (Semi SRO)</w:t>
      </w:r>
      <w:r w:rsidRPr="00330B88">
        <w:rPr>
          <w:rFonts w:ascii="Arial" w:hAnsi="Arial" w:cs="Arial"/>
        </w:rPr>
        <w:t>, sesuai ketentuan</w:t>
      </w:r>
      <w:r w:rsidRPr="00330B88">
        <w:rPr>
          <w:rFonts w:ascii="Arial" w:hAnsi="Arial" w:cs="Arial"/>
          <w:spacing w:val="37"/>
        </w:rPr>
        <w:t xml:space="preserve"> </w:t>
      </w:r>
      <w:r w:rsidRPr="00330B88">
        <w:rPr>
          <w:rFonts w:ascii="Arial" w:hAnsi="Arial" w:cs="Arial"/>
        </w:rPr>
        <w:t>Pasal 48, seluruh</w:t>
      </w:r>
      <w:r w:rsidRPr="00330B88">
        <w:rPr>
          <w:rFonts w:ascii="Arial" w:hAnsi="Arial" w:cs="Arial"/>
          <w:lang w:val="en-GB"/>
        </w:rPr>
        <w:t xml:space="preserve"> </w:t>
      </w:r>
      <w:r w:rsidRPr="00330B88">
        <w:rPr>
          <w:rFonts w:ascii="Arial" w:hAnsi="Arial" w:cs="Arial"/>
        </w:rPr>
        <w:t xml:space="preserve">Penyelenggara wajib terdaftar sebagai anggota asosiasi yang telah ditunjuk oleh OJK. OJK telah menunjuk Asosiasi Fintech Pendanaan Bersama Indonesia (AFPI) pada tanggal 17 Januari 2019. AFPI memiliki </w:t>
      </w:r>
      <w:r w:rsidRPr="00330B88">
        <w:rPr>
          <w:rFonts w:ascii="Arial" w:hAnsi="Arial" w:cs="Arial"/>
          <w:i/>
        </w:rPr>
        <w:t xml:space="preserve">Code of Conduct </w:t>
      </w:r>
      <w:r w:rsidRPr="00330B88">
        <w:rPr>
          <w:rFonts w:ascii="Arial" w:hAnsi="Arial" w:cs="Arial"/>
        </w:rPr>
        <w:t xml:space="preserve">dan memberikan beberapa pengaturan yang belum diatur OJK, diantaranya batas maksimal bunga dan tata cara penagihan. OJK rutin bertemu AFPI minimal 1 kali setiap minggu, kehadiran AFPI sebagai mitra strategis OJK bagi seluruh penyelenggara </w:t>
      </w:r>
      <w:r w:rsidRPr="00330B88">
        <w:rPr>
          <w:rFonts w:ascii="Arial" w:hAnsi="Arial" w:cs="Arial"/>
          <w:i/>
        </w:rPr>
        <w:t xml:space="preserve">Fintech P2PL </w:t>
      </w:r>
      <w:r w:rsidRPr="00330B88">
        <w:rPr>
          <w:rFonts w:ascii="Arial" w:hAnsi="Arial" w:cs="Arial"/>
        </w:rPr>
        <w:t xml:space="preserve">dalam menjalankan fungsi dan pengawasan penyelenggara </w:t>
      </w:r>
      <w:r w:rsidRPr="00330B88">
        <w:rPr>
          <w:rFonts w:ascii="Arial" w:hAnsi="Arial" w:cs="Arial"/>
          <w:i/>
        </w:rPr>
        <w:t xml:space="preserve">Fintech P2PL </w:t>
      </w:r>
      <w:r w:rsidRPr="00330B88">
        <w:rPr>
          <w:rFonts w:ascii="Arial" w:hAnsi="Arial" w:cs="Arial"/>
        </w:rPr>
        <w:t>sesuai dengan penunjukan OJK Nomor</w:t>
      </w:r>
      <w:r w:rsidRPr="00330B88">
        <w:rPr>
          <w:rFonts w:ascii="Arial" w:hAnsi="Arial" w:cs="Arial"/>
          <w:lang w:val="en-GB"/>
        </w:rPr>
        <w:t xml:space="preserve"> </w:t>
      </w:r>
      <w:r w:rsidRPr="00330B88">
        <w:rPr>
          <w:rFonts w:ascii="Arial" w:hAnsi="Arial" w:cs="Arial"/>
        </w:rPr>
        <w:t>S-5/D.05</w:t>
      </w:r>
      <w:r w:rsidRPr="00330B88">
        <w:rPr>
          <w:rFonts w:ascii="Arial" w:hAnsi="Arial" w:cs="Arial"/>
          <w:spacing w:val="-1"/>
        </w:rPr>
        <w:t xml:space="preserve"> </w:t>
      </w:r>
      <w:r w:rsidRPr="00330B88">
        <w:rPr>
          <w:rFonts w:ascii="Arial" w:hAnsi="Arial" w:cs="Arial"/>
        </w:rPr>
        <w:t>IKNB/2019</w:t>
      </w:r>
      <w:r w:rsidRPr="00330B88">
        <w:rPr>
          <w:rFonts w:ascii="Arial" w:hAnsi="Arial" w:cs="Arial"/>
          <w:lang w:val="en-US"/>
        </w:rPr>
        <w:t>.</w:t>
      </w:r>
    </w:p>
    <w:p w:rsidR="00D06775" w:rsidRPr="00330B88" w:rsidRDefault="00D06775" w:rsidP="002730C6">
      <w:pPr>
        <w:pStyle w:val="ListParagraph"/>
        <w:widowControl w:val="0"/>
        <w:numPr>
          <w:ilvl w:val="0"/>
          <w:numId w:val="15"/>
        </w:numPr>
        <w:tabs>
          <w:tab w:val="left" w:pos="1741"/>
        </w:tabs>
        <w:autoSpaceDE w:val="0"/>
        <w:autoSpaceDN w:val="0"/>
        <w:spacing w:line="240" w:lineRule="auto"/>
        <w:ind w:left="426"/>
        <w:contextualSpacing w:val="0"/>
        <w:jc w:val="both"/>
        <w:rPr>
          <w:rFonts w:ascii="Arial" w:hAnsi="Arial" w:cs="Arial"/>
          <w:sz w:val="24"/>
          <w:szCs w:val="24"/>
        </w:rPr>
      </w:pPr>
      <w:r w:rsidRPr="00330B88">
        <w:rPr>
          <w:rFonts w:ascii="Arial" w:hAnsi="Arial" w:cs="Arial"/>
          <w:b/>
          <w:i/>
          <w:sz w:val="24"/>
          <w:szCs w:val="24"/>
        </w:rPr>
        <w:t>Onsite</w:t>
      </w:r>
      <w:r w:rsidRPr="00330B88">
        <w:rPr>
          <w:rFonts w:ascii="Arial" w:hAnsi="Arial" w:cs="Arial"/>
          <w:sz w:val="24"/>
          <w:szCs w:val="24"/>
        </w:rPr>
        <w:t>, melalui mekanisme pemeriksaan langsung baik yang dilakukan secara rutin maupun</w:t>
      </w:r>
      <w:r w:rsidRPr="00330B88">
        <w:rPr>
          <w:rFonts w:ascii="Arial" w:hAnsi="Arial" w:cs="Arial"/>
          <w:spacing w:val="-2"/>
          <w:sz w:val="24"/>
          <w:szCs w:val="24"/>
        </w:rPr>
        <w:t xml:space="preserve"> </w:t>
      </w:r>
      <w:r w:rsidRPr="00330B88">
        <w:rPr>
          <w:rFonts w:ascii="Arial" w:hAnsi="Arial" w:cs="Arial"/>
          <w:sz w:val="24"/>
          <w:szCs w:val="24"/>
        </w:rPr>
        <w:t>sewaktu-waktu.</w:t>
      </w:r>
    </w:p>
    <w:p w:rsidR="00D06775" w:rsidRPr="00330B88" w:rsidRDefault="00D06775" w:rsidP="002730C6">
      <w:pPr>
        <w:spacing w:after="0" w:line="360" w:lineRule="auto"/>
        <w:ind w:firstLine="567"/>
        <w:jc w:val="both"/>
        <w:rPr>
          <w:rFonts w:ascii="Arial" w:hAnsi="Arial" w:cs="Arial"/>
          <w:sz w:val="24"/>
          <w:szCs w:val="24"/>
        </w:rPr>
      </w:pPr>
      <w:r w:rsidRPr="00330B88">
        <w:rPr>
          <w:rFonts w:ascii="Arial" w:hAnsi="Arial" w:cs="Arial"/>
          <w:sz w:val="24"/>
          <w:szCs w:val="24"/>
        </w:rPr>
        <w:t xml:space="preserve">Memperhatikan kajian pemetaan potensi risiko dari proses bisnis </w:t>
      </w:r>
      <w:r w:rsidRPr="00330B88">
        <w:rPr>
          <w:rFonts w:ascii="Arial" w:hAnsi="Arial" w:cs="Arial"/>
          <w:i/>
          <w:sz w:val="24"/>
          <w:szCs w:val="24"/>
        </w:rPr>
        <w:t xml:space="preserve">Fintech P2PL </w:t>
      </w:r>
      <w:r w:rsidRPr="00330B88">
        <w:rPr>
          <w:rFonts w:ascii="Arial" w:hAnsi="Arial" w:cs="Arial"/>
          <w:sz w:val="24"/>
          <w:szCs w:val="24"/>
        </w:rPr>
        <w:t>yang telah ada, beberapa temuan kegiatan operasi intelijen yang telah dilaksanakan oleh Direktorat Market Conduct OJK maka</w:t>
      </w:r>
      <w:r w:rsidRPr="00330B88">
        <w:rPr>
          <w:rFonts w:ascii="Arial" w:hAnsi="Arial" w:cs="Arial"/>
          <w:sz w:val="24"/>
          <w:szCs w:val="24"/>
          <w:lang w:val="en-GB"/>
        </w:rPr>
        <w:t xml:space="preserve"> </w:t>
      </w:r>
      <w:r w:rsidRPr="00330B88">
        <w:rPr>
          <w:rFonts w:ascii="Arial" w:hAnsi="Arial" w:cs="Arial"/>
          <w:sz w:val="24"/>
          <w:szCs w:val="24"/>
        </w:rPr>
        <w:t>setidaknya   terdapat   4   (empat)   aspek   perlindungan   konsumen</w:t>
      </w:r>
      <w:r w:rsidRPr="00330B88">
        <w:rPr>
          <w:rFonts w:ascii="Arial" w:hAnsi="Arial" w:cs="Arial"/>
          <w:spacing w:val="17"/>
          <w:sz w:val="24"/>
          <w:szCs w:val="24"/>
        </w:rPr>
        <w:t xml:space="preserve"> </w:t>
      </w:r>
      <w:r w:rsidRPr="00330B88">
        <w:rPr>
          <w:rFonts w:ascii="Arial" w:hAnsi="Arial" w:cs="Arial"/>
          <w:sz w:val="24"/>
          <w:szCs w:val="24"/>
        </w:rPr>
        <w:t xml:space="preserve">pada penyelenggaraan </w:t>
      </w:r>
      <w:r w:rsidRPr="00330B88">
        <w:rPr>
          <w:rFonts w:ascii="Arial" w:hAnsi="Arial" w:cs="Arial"/>
          <w:i/>
          <w:sz w:val="24"/>
          <w:szCs w:val="24"/>
        </w:rPr>
        <w:t xml:space="preserve">Fintech P2PL   </w:t>
      </w:r>
      <w:r w:rsidRPr="00330B88">
        <w:rPr>
          <w:rFonts w:ascii="Arial" w:hAnsi="Arial" w:cs="Arial"/>
          <w:sz w:val="24"/>
          <w:szCs w:val="24"/>
        </w:rPr>
        <w:t xml:space="preserve">yang harus menjadi perhatian </w:t>
      </w:r>
      <w:proofErr w:type="gramStart"/>
      <w:r w:rsidRPr="00330B88">
        <w:rPr>
          <w:rFonts w:ascii="Arial" w:hAnsi="Arial" w:cs="Arial"/>
          <w:sz w:val="24"/>
          <w:szCs w:val="24"/>
        </w:rPr>
        <w:t xml:space="preserve">baik </w:t>
      </w:r>
      <w:r w:rsidRPr="00330B88">
        <w:rPr>
          <w:rFonts w:ascii="Arial" w:hAnsi="Arial" w:cs="Arial"/>
          <w:spacing w:val="25"/>
          <w:sz w:val="24"/>
          <w:szCs w:val="24"/>
        </w:rPr>
        <w:t xml:space="preserve"> </w:t>
      </w:r>
      <w:r w:rsidRPr="00330B88">
        <w:rPr>
          <w:rFonts w:ascii="Arial" w:hAnsi="Arial" w:cs="Arial"/>
          <w:sz w:val="24"/>
          <w:szCs w:val="24"/>
        </w:rPr>
        <w:t>bagi</w:t>
      </w:r>
      <w:proofErr w:type="gramEnd"/>
      <w:r w:rsidRPr="00330B88">
        <w:rPr>
          <w:rFonts w:ascii="Arial" w:hAnsi="Arial" w:cs="Arial"/>
          <w:sz w:val="24"/>
          <w:szCs w:val="24"/>
          <w:lang w:val="en-GB"/>
        </w:rPr>
        <w:t xml:space="preserve"> pemerintah maupun regulator di se</w:t>
      </w:r>
      <w:r w:rsidRPr="00330B88">
        <w:rPr>
          <w:rFonts w:ascii="Arial" w:hAnsi="Arial" w:cs="Arial"/>
          <w:sz w:val="24"/>
          <w:szCs w:val="24"/>
        </w:rPr>
        <w:t>k</w:t>
      </w:r>
      <w:r w:rsidRPr="00330B88">
        <w:rPr>
          <w:rFonts w:ascii="Arial" w:hAnsi="Arial" w:cs="Arial"/>
          <w:sz w:val="24"/>
          <w:szCs w:val="24"/>
          <w:lang w:val="en-GB"/>
        </w:rPr>
        <w:t>tor jasa keuangan, yaitu :</w:t>
      </w:r>
      <w:r w:rsidRPr="00330B88">
        <w:rPr>
          <w:rStyle w:val="FootnoteReference"/>
          <w:rFonts w:ascii="Arial" w:hAnsi="Arial" w:cs="Arial"/>
          <w:sz w:val="24"/>
          <w:szCs w:val="24"/>
          <w:lang w:val="en-GB"/>
        </w:rPr>
        <w:footnoteReference w:id="42"/>
      </w:r>
    </w:p>
    <w:p w:rsidR="00D06775" w:rsidRPr="00330B88" w:rsidRDefault="00D06775" w:rsidP="002730C6">
      <w:pPr>
        <w:spacing w:after="0" w:line="360" w:lineRule="auto"/>
        <w:ind w:firstLine="567"/>
        <w:jc w:val="both"/>
        <w:rPr>
          <w:rFonts w:ascii="Arial" w:hAnsi="Arial" w:cs="Arial"/>
          <w:sz w:val="24"/>
          <w:szCs w:val="24"/>
        </w:rPr>
      </w:pPr>
      <w:r w:rsidRPr="00330B88">
        <w:rPr>
          <w:rFonts w:ascii="Arial" w:hAnsi="Arial" w:cs="Arial"/>
          <w:sz w:val="24"/>
          <w:szCs w:val="24"/>
        </w:rPr>
        <w:t>Kelengkapan informasi dan transparansi produk/layanan, penanganan pengaduan dan penyelesaian sengketa konsumen, pencegahan penipuan dan keandalan sistem layanan, dan perlindungan terhadap data pribadi (</w:t>
      </w:r>
      <w:r w:rsidRPr="00330B88">
        <w:rPr>
          <w:rFonts w:ascii="Arial" w:hAnsi="Arial" w:cs="Arial"/>
          <w:i/>
          <w:sz w:val="24"/>
          <w:szCs w:val="24"/>
        </w:rPr>
        <w:t>cybersecurity</w:t>
      </w:r>
      <w:r w:rsidRPr="00330B88">
        <w:rPr>
          <w:rFonts w:ascii="Arial" w:hAnsi="Arial" w:cs="Arial"/>
          <w:sz w:val="24"/>
          <w:szCs w:val="24"/>
        </w:rPr>
        <w:t xml:space="preserve">). </w:t>
      </w:r>
      <w:proofErr w:type="gramStart"/>
      <w:r w:rsidRPr="00330B88">
        <w:rPr>
          <w:rFonts w:ascii="Arial" w:hAnsi="Arial" w:cs="Arial"/>
          <w:sz w:val="24"/>
          <w:szCs w:val="24"/>
        </w:rPr>
        <w:t>ke-empat</w:t>
      </w:r>
      <w:proofErr w:type="gramEnd"/>
      <w:r w:rsidRPr="00330B88">
        <w:rPr>
          <w:rFonts w:ascii="Arial" w:hAnsi="Arial" w:cs="Arial"/>
          <w:sz w:val="24"/>
          <w:szCs w:val="24"/>
        </w:rPr>
        <w:t xml:space="preserve"> hal tersebut perlu dipastikan agar benar-benar</w:t>
      </w:r>
      <w:r w:rsidRPr="00330B88">
        <w:rPr>
          <w:rFonts w:ascii="Arial" w:hAnsi="Arial" w:cs="Arial"/>
          <w:sz w:val="24"/>
          <w:szCs w:val="24"/>
          <w:lang w:val="en-GB"/>
        </w:rPr>
        <w:t xml:space="preserve"> </w:t>
      </w:r>
      <w:r w:rsidRPr="00330B88">
        <w:rPr>
          <w:rFonts w:ascii="Arial" w:hAnsi="Arial" w:cs="Arial"/>
          <w:sz w:val="24"/>
          <w:szCs w:val="24"/>
        </w:rPr>
        <w:t xml:space="preserve">diterapkan secara seksama oleh penyelenggara </w:t>
      </w:r>
      <w:r w:rsidRPr="00330B88">
        <w:rPr>
          <w:rFonts w:ascii="Arial" w:hAnsi="Arial" w:cs="Arial"/>
          <w:i/>
          <w:sz w:val="24"/>
          <w:szCs w:val="24"/>
        </w:rPr>
        <w:t>Fintech P2PL</w:t>
      </w:r>
      <w:r w:rsidRPr="00330B88">
        <w:rPr>
          <w:rFonts w:ascii="Arial" w:hAnsi="Arial" w:cs="Arial"/>
          <w:sz w:val="24"/>
          <w:szCs w:val="24"/>
        </w:rPr>
        <w:t>.</w:t>
      </w:r>
    </w:p>
    <w:p w:rsidR="00D06775" w:rsidRPr="00330B88" w:rsidRDefault="00D06775" w:rsidP="002730C6">
      <w:pPr>
        <w:pStyle w:val="ListParagraph"/>
        <w:widowControl w:val="0"/>
        <w:numPr>
          <w:ilvl w:val="0"/>
          <w:numId w:val="16"/>
        </w:numPr>
        <w:autoSpaceDE w:val="0"/>
        <w:autoSpaceDN w:val="0"/>
        <w:spacing w:after="0" w:line="360" w:lineRule="auto"/>
        <w:ind w:left="426"/>
        <w:jc w:val="both"/>
        <w:rPr>
          <w:rFonts w:ascii="Arial" w:hAnsi="Arial" w:cs="Arial"/>
          <w:b/>
          <w:sz w:val="24"/>
          <w:szCs w:val="24"/>
        </w:rPr>
      </w:pPr>
      <w:r w:rsidRPr="00330B88">
        <w:rPr>
          <w:rFonts w:ascii="Arial" w:hAnsi="Arial" w:cs="Arial"/>
          <w:b/>
          <w:sz w:val="24"/>
          <w:szCs w:val="24"/>
        </w:rPr>
        <w:t>Kelengkapan Informasi dan Transparansi Produk/Layanan,</w:t>
      </w:r>
    </w:p>
    <w:p w:rsidR="00D06775" w:rsidRPr="00330B88" w:rsidRDefault="00D06775" w:rsidP="002730C6">
      <w:pPr>
        <w:pStyle w:val="ListParagraph"/>
        <w:widowControl w:val="0"/>
        <w:autoSpaceDE w:val="0"/>
        <w:autoSpaceDN w:val="0"/>
        <w:spacing w:after="0" w:line="360" w:lineRule="auto"/>
        <w:ind w:left="426"/>
        <w:jc w:val="both"/>
        <w:rPr>
          <w:rFonts w:ascii="Arial" w:hAnsi="Arial" w:cs="Arial"/>
          <w:b/>
          <w:sz w:val="24"/>
          <w:szCs w:val="24"/>
        </w:rPr>
      </w:pPr>
      <w:r w:rsidRPr="00330B88">
        <w:rPr>
          <w:rFonts w:ascii="Arial" w:hAnsi="Arial" w:cs="Arial"/>
          <w:sz w:val="24"/>
          <w:szCs w:val="24"/>
        </w:rPr>
        <w:t xml:space="preserve">Dalam BAB VII POJK Nomor 77/POJK.07/ 2016 memuat terkait </w:t>
      </w:r>
    </w:p>
    <w:p w:rsidR="00D06775" w:rsidRPr="00330B88" w:rsidRDefault="00D06775" w:rsidP="002730C6">
      <w:pPr>
        <w:spacing w:after="0" w:line="360" w:lineRule="auto"/>
        <w:ind w:left="426"/>
        <w:jc w:val="both"/>
        <w:rPr>
          <w:rFonts w:ascii="Arial" w:hAnsi="Arial" w:cs="Arial"/>
          <w:sz w:val="24"/>
          <w:szCs w:val="24"/>
        </w:rPr>
      </w:pPr>
      <w:r w:rsidRPr="00330B88">
        <w:rPr>
          <w:rFonts w:ascii="Arial" w:hAnsi="Arial" w:cs="Arial"/>
          <w:sz w:val="24"/>
          <w:szCs w:val="24"/>
        </w:rPr>
        <w:t xml:space="preserve">Edukasi dan Perlindungan Pengguna Layanan Pinjam Meminjam Uang Berbasis Teknologi Informasi dimana dijelaskan dalam beberapa Pasal. </w:t>
      </w:r>
    </w:p>
    <w:p w:rsidR="00D06775" w:rsidRPr="00330B88" w:rsidRDefault="00D06775" w:rsidP="002730C6">
      <w:pPr>
        <w:spacing w:after="0" w:line="360" w:lineRule="auto"/>
        <w:ind w:left="426"/>
        <w:jc w:val="both"/>
        <w:rPr>
          <w:rFonts w:ascii="Arial" w:hAnsi="Arial" w:cs="Arial"/>
          <w:sz w:val="24"/>
          <w:szCs w:val="24"/>
        </w:rPr>
      </w:pPr>
      <w:r w:rsidRPr="00330B88">
        <w:rPr>
          <w:rFonts w:ascii="Arial" w:hAnsi="Arial" w:cs="Arial"/>
          <w:sz w:val="24"/>
          <w:szCs w:val="24"/>
        </w:rPr>
        <w:t>Dalam Pasal 29 Penyelenggara wajib menerapkan prinsip dasar dari</w:t>
      </w:r>
      <w:r w:rsidRPr="00330B88">
        <w:rPr>
          <w:rFonts w:ascii="Arial" w:hAnsi="Arial" w:cs="Arial"/>
          <w:spacing w:val="56"/>
          <w:sz w:val="24"/>
          <w:szCs w:val="24"/>
        </w:rPr>
        <w:t xml:space="preserve"> </w:t>
      </w:r>
      <w:r w:rsidRPr="00330B88">
        <w:rPr>
          <w:rFonts w:ascii="Arial" w:hAnsi="Arial" w:cs="Arial"/>
          <w:sz w:val="24"/>
          <w:szCs w:val="24"/>
        </w:rPr>
        <w:t>perlindungan</w:t>
      </w:r>
      <w:r w:rsidRPr="00330B88">
        <w:rPr>
          <w:rFonts w:ascii="Arial" w:hAnsi="Arial" w:cs="Arial"/>
          <w:sz w:val="24"/>
          <w:szCs w:val="24"/>
          <w:lang w:val="en-GB"/>
        </w:rPr>
        <w:t xml:space="preserve"> </w:t>
      </w:r>
      <w:r w:rsidRPr="00330B88">
        <w:rPr>
          <w:rFonts w:ascii="Arial" w:hAnsi="Arial" w:cs="Arial"/>
          <w:sz w:val="24"/>
          <w:szCs w:val="24"/>
        </w:rPr>
        <w:t>Pengguna yaitu</w:t>
      </w:r>
      <w:r w:rsidRPr="00330B88">
        <w:rPr>
          <w:rFonts w:ascii="Arial" w:hAnsi="Arial" w:cs="Arial"/>
          <w:sz w:val="24"/>
          <w:szCs w:val="24"/>
          <w:lang w:val="en-GB"/>
        </w:rPr>
        <w:t>:</w:t>
      </w:r>
    </w:p>
    <w:p w:rsidR="00D06775" w:rsidRPr="00330B88" w:rsidRDefault="00D06775" w:rsidP="002730C6">
      <w:pPr>
        <w:pStyle w:val="ListParagraph"/>
        <w:numPr>
          <w:ilvl w:val="1"/>
          <w:numId w:val="15"/>
        </w:numPr>
        <w:spacing w:after="0" w:line="240" w:lineRule="auto"/>
        <w:ind w:left="851"/>
        <w:jc w:val="both"/>
        <w:rPr>
          <w:rFonts w:ascii="Arial" w:hAnsi="Arial" w:cs="Arial"/>
          <w:sz w:val="24"/>
          <w:szCs w:val="24"/>
        </w:rPr>
      </w:pPr>
      <w:r w:rsidRPr="00330B88">
        <w:rPr>
          <w:rFonts w:ascii="Arial" w:hAnsi="Arial" w:cs="Arial"/>
          <w:sz w:val="24"/>
          <w:szCs w:val="24"/>
        </w:rPr>
        <w:t>Transparansi</w:t>
      </w:r>
    </w:p>
    <w:p w:rsidR="00D06775" w:rsidRPr="00330B88" w:rsidRDefault="00D06775" w:rsidP="002730C6">
      <w:pPr>
        <w:pStyle w:val="ListParagraph"/>
        <w:numPr>
          <w:ilvl w:val="1"/>
          <w:numId w:val="15"/>
        </w:numPr>
        <w:spacing w:after="0" w:line="240" w:lineRule="auto"/>
        <w:ind w:left="851"/>
        <w:jc w:val="both"/>
        <w:rPr>
          <w:rFonts w:ascii="Arial" w:hAnsi="Arial" w:cs="Arial"/>
          <w:sz w:val="24"/>
          <w:szCs w:val="24"/>
        </w:rPr>
      </w:pPr>
      <w:r w:rsidRPr="00330B88">
        <w:rPr>
          <w:rFonts w:ascii="Arial" w:hAnsi="Arial" w:cs="Arial"/>
          <w:sz w:val="24"/>
          <w:szCs w:val="24"/>
        </w:rPr>
        <w:t>Perlakuan yang</w:t>
      </w:r>
      <w:r w:rsidRPr="00330B88">
        <w:rPr>
          <w:rFonts w:ascii="Arial" w:hAnsi="Arial" w:cs="Arial"/>
          <w:spacing w:val="2"/>
          <w:sz w:val="24"/>
          <w:szCs w:val="24"/>
        </w:rPr>
        <w:t xml:space="preserve"> </w:t>
      </w:r>
      <w:r w:rsidRPr="00330B88">
        <w:rPr>
          <w:rFonts w:ascii="Arial" w:hAnsi="Arial" w:cs="Arial"/>
          <w:sz w:val="24"/>
          <w:szCs w:val="24"/>
        </w:rPr>
        <w:t>adil</w:t>
      </w:r>
    </w:p>
    <w:p w:rsidR="00D06775" w:rsidRPr="00330B88" w:rsidRDefault="00D06775" w:rsidP="002730C6">
      <w:pPr>
        <w:pStyle w:val="ListParagraph"/>
        <w:numPr>
          <w:ilvl w:val="1"/>
          <w:numId w:val="15"/>
        </w:numPr>
        <w:spacing w:after="0" w:line="240" w:lineRule="auto"/>
        <w:ind w:left="851"/>
        <w:jc w:val="both"/>
        <w:rPr>
          <w:rFonts w:ascii="Arial" w:hAnsi="Arial" w:cs="Arial"/>
          <w:sz w:val="24"/>
          <w:szCs w:val="24"/>
        </w:rPr>
      </w:pPr>
      <w:r w:rsidRPr="00330B88">
        <w:rPr>
          <w:rFonts w:ascii="Arial" w:hAnsi="Arial" w:cs="Arial"/>
          <w:sz w:val="24"/>
          <w:szCs w:val="24"/>
        </w:rPr>
        <w:t>Keandalan</w:t>
      </w:r>
    </w:p>
    <w:p w:rsidR="00D06775" w:rsidRPr="00330B88" w:rsidRDefault="00D06775" w:rsidP="002730C6">
      <w:pPr>
        <w:pStyle w:val="ListParagraph"/>
        <w:numPr>
          <w:ilvl w:val="1"/>
          <w:numId w:val="15"/>
        </w:numPr>
        <w:spacing w:after="0" w:line="240" w:lineRule="auto"/>
        <w:ind w:left="851"/>
        <w:jc w:val="both"/>
        <w:rPr>
          <w:rFonts w:ascii="Arial" w:hAnsi="Arial" w:cs="Arial"/>
          <w:sz w:val="24"/>
          <w:szCs w:val="24"/>
        </w:rPr>
      </w:pPr>
      <w:r w:rsidRPr="00330B88">
        <w:rPr>
          <w:rFonts w:ascii="Arial" w:hAnsi="Arial" w:cs="Arial"/>
          <w:sz w:val="24"/>
          <w:szCs w:val="24"/>
        </w:rPr>
        <w:t>Kerahasiaan dan keamanan data;</w:t>
      </w:r>
      <w:r w:rsidRPr="00330B88">
        <w:rPr>
          <w:rFonts w:ascii="Arial" w:hAnsi="Arial" w:cs="Arial"/>
          <w:spacing w:val="-1"/>
          <w:sz w:val="24"/>
          <w:szCs w:val="24"/>
        </w:rPr>
        <w:t xml:space="preserve"> </w:t>
      </w:r>
      <w:r w:rsidRPr="00330B88">
        <w:rPr>
          <w:rFonts w:ascii="Arial" w:hAnsi="Arial" w:cs="Arial"/>
          <w:sz w:val="24"/>
          <w:szCs w:val="24"/>
        </w:rPr>
        <w:t>dan</w:t>
      </w:r>
    </w:p>
    <w:p w:rsidR="00D06775" w:rsidRPr="00330B88" w:rsidRDefault="00D06775" w:rsidP="002730C6">
      <w:pPr>
        <w:pStyle w:val="ListParagraph"/>
        <w:numPr>
          <w:ilvl w:val="1"/>
          <w:numId w:val="15"/>
        </w:numPr>
        <w:spacing w:after="0" w:line="360" w:lineRule="auto"/>
        <w:ind w:left="851"/>
        <w:jc w:val="both"/>
        <w:rPr>
          <w:rFonts w:ascii="Arial" w:hAnsi="Arial" w:cs="Arial"/>
          <w:sz w:val="24"/>
          <w:szCs w:val="24"/>
        </w:rPr>
      </w:pPr>
      <w:r w:rsidRPr="00330B88">
        <w:rPr>
          <w:rFonts w:ascii="Arial" w:hAnsi="Arial" w:cs="Arial"/>
          <w:sz w:val="24"/>
          <w:szCs w:val="24"/>
        </w:rPr>
        <w:lastRenderedPageBreak/>
        <w:t>Penyelesaian sengketa pengguna secara sederhana, cepat dan biaya terjangkau</w:t>
      </w:r>
      <w:r w:rsidRPr="00330B88">
        <w:rPr>
          <w:rFonts w:ascii="Arial" w:hAnsi="Arial" w:cs="Arial"/>
          <w:sz w:val="24"/>
          <w:szCs w:val="24"/>
          <w:lang w:val="en-US"/>
        </w:rPr>
        <w:t>.</w:t>
      </w:r>
    </w:p>
    <w:p w:rsidR="00D06775" w:rsidRPr="00330B88" w:rsidRDefault="00D06775" w:rsidP="007460A4">
      <w:pPr>
        <w:pStyle w:val="BodyText"/>
        <w:spacing w:line="360" w:lineRule="auto"/>
        <w:ind w:left="426" w:firstLine="567"/>
        <w:jc w:val="both"/>
        <w:rPr>
          <w:rFonts w:ascii="Arial" w:hAnsi="Arial" w:cs="Arial"/>
        </w:rPr>
      </w:pPr>
      <w:r w:rsidRPr="00330B88">
        <w:rPr>
          <w:rFonts w:ascii="Arial" w:hAnsi="Arial" w:cs="Arial"/>
        </w:rPr>
        <w:t xml:space="preserve">Artinya dalam Pasal tersebut pelaku usaha atau penyelenggara layanan </w:t>
      </w:r>
      <w:r w:rsidRPr="00330B88">
        <w:rPr>
          <w:rFonts w:ascii="Arial" w:hAnsi="Arial" w:cs="Arial"/>
          <w:i/>
        </w:rPr>
        <w:t xml:space="preserve">Fintech P2PL </w:t>
      </w:r>
      <w:r w:rsidRPr="00330B88">
        <w:rPr>
          <w:rFonts w:ascii="Arial" w:hAnsi="Arial" w:cs="Arial"/>
        </w:rPr>
        <w:t>wajib menyediakan informasi secara lengkap,</w:t>
      </w:r>
      <w:r w:rsidRPr="00330B88">
        <w:rPr>
          <w:rFonts w:ascii="Arial" w:hAnsi="Arial" w:cs="Arial"/>
          <w:lang w:val="en-US"/>
        </w:rPr>
        <w:t xml:space="preserve"> </w:t>
      </w:r>
      <w:r w:rsidRPr="00330B88">
        <w:rPr>
          <w:rFonts w:ascii="Arial" w:hAnsi="Arial" w:cs="Arial"/>
          <w:i/>
        </w:rPr>
        <w:t>up-to-date</w:t>
      </w:r>
      <w:r w:rsidRPr="00330B88">
        <w:rPr>
          <w:rFonts w:ascii="Arial" w:hAnsi="Arial" w:cs="Arial"/>
        </w:rPr>
        <w:t>, dan transparan terkait produk atau layanan yang ditawarkan kepada konsumen dan masyarakat. Karena hal sangat krusial dalam pengambilan keputusan dan untuk membangun kepercayaan konsumen. Kurangnya informasi dan kejelasan tentang produk dan layanan dapat mengakibatkan kekeliruan</w:t>
      </w:r>
      <w:r w:rsidRPr="00330B88">
        <w:rPr>
          <w:rFonts w:ascii="Arial" w:hAnsi="Arial" w:cs="Arial"/>
          <w:spacing w:val="57"/>
        </w:rPr>
        <w:t xml:space="preserve"> </w:t>
      </w:r>
      <w:r w:rsidRPr="00330B88">
        <w:rPr>
          <w:rFonts w:ascii="Arial" w:hAnsi="Arial" w:cs="Arial"/>
        </w:rPr>
        <w:t>pemahaman</w:t>
      </w:r>
      <w:r w:rsidRPr="00330B88">
        <w:rPr>
          <w:rFonts w:ascii="Arial" w:hAnsi="Arial" w:cs="Arial"/>
          <w:lang w:val="en-GB"/>
        </w:rPr>
        <w:t xml:space="preserve"> </w:t>
      </w:r>
      <w:r w:rsidRPr="00330B88">
        <w:rPr>
          <w:rFonts w:ascii="Arial" w:hAnsi="Arial" w:cs="Arial"/>
        </w:rPr>
        <w:t>konsumen dan masyarakat tentang fitur produk yang ditawarkan, seperti syarat dan ketentuan produk, manfaat, biaya, dan risiko.</w:t>
      </w:r>
    </w:p>
    <w:p w:rsidR="00D06775" w:rsidRPr="00330B88" w:rsidRDefault="00D06775" w:rsidP="007460A4">
      <w:pPr>
        <w:pStyle w:val="BodyText"/>
        <w:spacing w:line="360" w:lineRule="auto"/>
        <w:ind w:left="426" w:firstLine="567"/>
        <w:jc w:val="both"/>
        <w:rPr>
          <w:rFonts w:ascii="Arial" w:hAnsi="Arial" w:cs="Arial"/>
        </w:rPr>
      </w:pPr>
      <w:r w:rsidRPr="00330B88">
        <w:rPr>
          <w:rFonts w:ascii="Arial" w:hAnsi="Arial" w:cs="Arial"/>
        </w:rPr>
        <w:t xml:space="preserve">Pelaku usaha </w:t>
      </w:r>
      <w:r w:rsidRPr="00330B88">
        <w:rPr>
          <w:rFonts w:ascii="Arial" w:hAnsi="Arial" w:cs="Arial"/>
          <w:i/>
        </w:rPr>
        <w:t xml:space="preserve">Fintech P2PL </w:t>
      </w:r>
      <w:r w:rsidRPr="00330B88">
        <w:rPr>
          <w:rFonts w:ascii="Arial" w:hAnsi="Arial" w:cs="Arial"/>
        </w:rPr>
        <w:t xml:space="preserve">harus memastikan </w:t>
      </w:r>
      <w:r w:rsidRPr="00330B88">
        <w:rPr>
          <w:rFonts w:ascii="Arial" w:hAnsi="Arial" w:cs="Arial"/>
          <w:spacing w:val="-4"/>
        </w:rPr>
        <w:t xml:space="preserve">bahwa </w:t>
      </w:r>
      <w:r w:rsidRPr="00330B88">
        <w:rPr>
          <w:rFonts w:ascii="Arial" w:hAnsi="Arial" w:cs="Arial"/>
        </w:rPr>
        <w:t xml:space="preserve">informasi yang diberikan bersifat transparan sehingga hal tersebut dapat memberikan kesempatan bagi konsumen atau debitur untuk memahami dan memilih produk dengan baik serta menghindarkan diri dari risiko yang mereka ingin hindari, seperti </w:t>
      </w:r>
      <w:r w:rsidRPr="00330B88">
        <w:rPr>
          <w:rFonts w:ascii="Arial" w:hAnsi="Arial" w:cs="Arial"/>
          <w:i/>
          <w:spacing w:val="-3"/>
        </w:rPr>
        <w:t xml:space="preserve">misleading </w:t>
      </w:r>
      <w:r w:rsidRPr="00330B88">
        <w:rPr>
          <w:rFonts w:ascii="Arial" w:hAnsi="Arial" w:cs="Arial"/>
          <w:i/>
        </w:rPr>
        <w:t xml:space="preserve">advertisement </w:t>
      </w:r>
      <w:r w:rsidRPr="00330B88">
        <w:rPr>
          <w:rFonts w:ascii="Arial" w:hAnsi="Arial" w:cs="Arial"/>
        </w:rPr>
        <w:t>dan penipuan.</w:t>
      </w:r>
    </w:p>
    <w:p w:rsidR="00D06775" w:rsidRPr="00330B88" w:rsidRDefault="00D06775" w:rsidP="007460A4">
      <w:pPr>
        <w:pStyle w:val="BodyText"/>
        <w:spacing w:line="360" w:lineRule="auto"/>
        <w:ind w:left="426" w:firstLine="567"/>
        <w:jc w:val="both"/>
        <w:rPr>
          <w:rFonts w:ascii="Arial" w:hAnsi="Arial" w:cs="Arial"/>
          <w:lang w:val="en-GB"/>
        </w:rPr>
      </w:pPr>
      <w:r w:rsidRPr="00330B88">
        <w:rPr>
          <w:rFonts w:ascii="Arial" w:hAnsi="Arial" w:cs="Arial"/>
        </w:rPr>
        <w:t xml:space="preserve">Aspek kelengkapan informasi  dan transparansi  pada </w:t>
      </w:r>
      <w:r w:rsidRPr="00330B88">
        <w:rPr>
          <w:rFonts w:ascii="Arial" w:hAnsi="Arial" w:cs="Arial"/>
          <w:spacing w:val="21"/>
        </w:rPr>
        <w:t xml:space="preserve"> </w:t>
      </w:r>
      <w:r w:rsidRPr="00330B88">
        <w:rPr>
          <w:rFonts w:ascii="Arial" w:hAnsi="Arial" w:cs="Arial"/>
        </w:rPr>
        <w:t>kegiatan</w:t>
      </w:r>
      <w:r w:rsidRPr="00330B88">
        <w:rPr>
          <w:rFonts w:ascii="Arial" w:hAnsi="Arial" w:cs="Arial"/>
          <w:lang w:val="en-GB"/>
        </w:rPr>
        <w:t xml:space="preserve"> </w:t>
      </w:r>
      <w:r w:rsidRPr="00330B88">
        <w:rPr>
          <w:rFonts w:ascii="Arial" w:hAnsi="Arial" w:cs="Arial"/>
        </w:rPr>
        <w:t xml:space="preserve">layanan  </w:t>
      </w:r>
      <w:r w:rsidRPr="00330B88">
        <w:rPr>
          <w:rFonts w:ascii="Arial" w:hAnsi="Arial" w:cs="Arial"/>
          <w:i/>
        </w:rPr>
        <w:t xml:space="preserve">Fintech P2PL  </w:t>
      </w:r>
      <w:r w:rsidRPr="00330B88">
        <w:rPr>
          <w:rFonts w:ascii="Arial" w:hAnsi="Arial" w:cs="Arial"/>
        </w:rPr>
        <w:t xml:space="preserve">harus meliputi : biaya-biaya  dan  </w:t>
      </w:r>
      <w:r w:rsidRPr="00330B88">
        <w:rPr>
          <w:rFonts w:ascii="Arial" w:hAnsi="Arial" w:cs="Arial"/>
          <w:spacing w:val="1"/>
        </w:rPr>
        <w:t xml:space="preserve"> </w:t>
      </w:r>
      <w:r w:rsidRPr="00330B88">
        <w:rPr>
          <w:rFonts w:ascii="Arial" w:hAnsi="Arial" w:cs="Arial"/>
        </w:rPr>
        <w:t>kewajiban</w:t>
      </w:r>
      <w:r w:rsidRPr="00330B88">
        <w:rPr>
          <w:rFonts w:ascii="Arial" w:hAnsi="Arial" w:cs="Arial"/>
          <w:lang w:val="en-GB"/>
        </w:rPr>
        <w:t xml:space="preserve"> yang akan dikenakan kepada debitur, transparansi syarat dan ketentuan penggunaan produk/layanan, pemberitahuan kepada konsumen atau debitur.</w:t>
      </w:r>
    </w:p>
    <w:p w:rsidR="00D06775" w:rsidRPr="00330B88" w:rsidRDefault="00D06775" w:rsidP="007460A4">
      <w:pPr>
        <w:pStyle w:val="BodyText"/>
        <w:spacing w:line="360" w:lineRule="auto"/>
        <w:ind w:left="426" w:firstLine="567"/>
        <w:jc w:val="both"/>
        <w:rPr>
          <w:rFonts w:ascii="Arial" w:hAnsi="Arial" w:cs="Arial"/>
          <w:lang w:val="en-GB"/>
        </w:rPr>
      </w:pPr>
      <w:r w:rsidRPr="00330B88">
        <w:rPr>
          <w:rFonts w:ascii="Arial" w:hAnsi="Arial" w:cs="Arial"/>
        </w:rPr>
        <w:t xml:space="preserve"> </w:t>
      </w:r>
      <w:r w:rsidRPr="00330B88">
        <w:rPr>
          <w:rFonts w:ascii="Arial" w:hAnsi="Arial" w:cs="Arial"/>
          <w:lang w:val="en-GB"/>
        </w:rPr>
        <w:t>Apabila terdapat perubahan biaya, syarat dan ketentuan, kejelasan informasi dari periklanan produk yang dipasarkan seperti penggunaan Bahasa yang sederhana dan mudah dipahami dalam media periklanan yang digunakan, seperti website perusahaan, brosur, iklan media masa, online dan sebagainya.</w:t>
      </w:r>
    </w:p>
    <w:p w:rsidR="00D06775" w:rsidRPr="00330B88" w:rsidRDefault="00D06775" w:rsidP="007460A4">
      <w:pPr>
        <w:pStyle w:val="BodyText"/>
        <w:spacing w:line="360" w:lineRule="auto"/>
        <w:ind w:left="426" w:firstLine="567"/>
        <w:jc w:val="both"/>
        <w:rPr>
          <w:rFonts w:ascii="Arial" w:hAnsi="Arial" w:cs="Arial"/>
          <w:lang w:val="en-US"/>
        </w:rPr>
      </w:pPr>
      <w:r w:rsidRPr="00330B88">
        <w:rPr>
          <w:rFonts w:ascii="Arial" w:hAnsi="Arial" w:cs="Arial"/>
        </w:rPr>
        <w:t xml:space="preserve">Pelaku usaha atau penyelenggara </w:t>
      </w:r>
      <w:r w:rsidRPr="00330B88">
        <w:rPr>
          <w:rFonts w:ascii="Arial" w:hAnsi="Arial" w:cs="Arial"/>
          <w:i/>
        </w:rPr>
        <w:t xml:space="preserve">Fintech P2PL </w:t>
      </w:r>
      <w:r w:rsidRPr="00330B88">
        <w:rPr>
          <w:rFonts w:ascii="Arial" w:hAnsi="Arial" w:cs="Arial"/>
        </w:rPr>
        <w:t>harus menginformasikan syarat dan ketentuan produk/layanan dalam perjanjian sejelas-jelasnya dengan bahasa yang mudah dimengerti, mengingat tingkat literasi keuangan masyarakat Indonesia secara umum relatif masih rendah. Hal ini di sebutkan dalam POJK Nomor 77 Tahun 2016 Pasal 32</w:t>
      </w:r>
      <w:r w:rsidRPr="00330B88">
        <w:rPr>
          <w:rFonts w:ascii="Arial" w:hAnsi="Arial" w:cs="Arial"/>
          <w:lang w:val="en-US"/>
        </w:rPr>
        <w:t>.</w:t>
      </w:r>
    </w:p>
    <w:p w:rsidR="00D06775" w:rsidRPr="00330B88" w:rsidRDefault="00D06775" w:rsidP="007460A4">
      <w:pPr>
        <w:pStyle w:val="BodyText"/>
        <w:ind w:left="993" w:right="855"/>
        <w:jc w:val="both"/>
        <w:rPr>
          <w:rFonts w:ascii="Arial" w:hAnsi="Arial" w:cs="Arial"/>
        </w:rPr>
      </w:pPr>
      <w:r w:rsidRPr="00330B88">
        <w:rPr>
          <w:rFonts w:ascii="Arial" w:hAnsi="Arial" w:cs="Arial"/>
        </w:rPr>
        <w:t>Ayat (1)</w:t>
      </w:r>
    </w:p>
    <w:p w:rsidR="00D06775" w:rsidRPr="00330B88" w:rsidRDefault="00D06775" w:rsidP="007460A4">
      <w:pPr>
        <w:pStyle w:val="BodyText"/>
        <w:ind w:left="993" w:right="855"/>
        <w:jc w:val="both"/>
        <w:rPr>
          <w:rFonts w:ascii="Arial" w:hAnsi="Arial" w:cs="Arial"/>
        </w:rPr>
      </w:pPr>
      <w:r w:rsidRPr="00330B88">
        <w:rPr>
          <w:rFonts w:ascii="Arial" w:hAnsi="Arial" w:cs="Arial"/>
        </w:rPr>
        <w:t>Penyelenggara wajib menggunakan istilah, frasa, dan/atau kalimat yang sederhana dalam bahasa Indonesia yang mudah dibaca dan dimengerti oleh Pengguna dalam setiap Dokumen Elektronik.</w:t>
      </w:r>
    </w:p>
    <w:p w:rsidR="00D06775" w:rsidRPr="00330B88" w:rsidRDefault="00D06775" w:rsidP="007460A4">
      <w:pPr>
        <w:tabs>
          <w:tab w:val="left" w:pos="1800"/>
        </w:tabs>
        <w:spacing w:after="0" w:line="240" w:lineRule="auto"/>
        <w:ind w:left="993" w:right="855" w:firstLine="12"/>
        <w:jc w:val="both"/>
        <w:rPr>
          <w:rFonts w:ascii="Arial" w:hAnsi="Arial" w:cs="Arial"/>
          <w:sz w:val="24"/>
          <w:szCs w:val="24"/>
        </w:rPr>
      </w:pPr>
      <w:r w:rsidRPr="00330B88">
        <w:rPr>
          <w:rFonts w:ascii="Arial" w:hAnsi="Arial" w:cs="Arial"/>
          <w:sz w:val="24"/>
          <w:szCs w:val="24"/>
        </w:rPr>
        <w:lastRenderedPageBreak/>
        <w:t>Ayat (2)</w:t>
      </w:r>
      <w:r w:rsidR="002730C6" w:rsidRPr="00330B88">
        <w:rPr>
          <w:rFonts w:ascii="Arial" w:hAnsi="Arial" w:cs="Arial"/>
          <w:sz w:val="24"/>
          <w:szCs w:val="24"/>
        </w:rPr>
        <w:tab/>
      </w:r>
    </w:p>
    <w:p w:rsidR="00D06775" w:rsidRPr="00330B88" w:rsidRDefault="00D06775" w:rsidP="007460A4">
      <w:pPr>
        <w:spacing w:line="240" w:lineRule="auto"/>
        <w:ind w:left="993" w:right="855"/>
        <w:jc w:val="both"/>
        <w:rPr>
          <w:rFonts w:ascii="Arial" w:hAnsi="Arial" w:cs="Arial"/>
          <w:sz w:val="24"/>
          <w:szCs w:val="24"/>
        </w:rPr>
      </w:pPr>
      <w:r w:rsidRPr="00330B88">
        <w:rPr>
          <w:rFonts w:ascii="Arial" w:hAnsi="Arial" w:cs="Arial"/>
          <w:sz w:val="24"/>
          <w:szCs w:val="24"/>
        </w:rPr>
        <w:t xml:space="preserve">Bahasa Indonesia dalam dokumen sebagaimana dimaksud </w:t>
      </w:r>
      <w:r w:rsidRPr="00330B88">
        <w:rPr>
          <w:rFonts w:ascii="Arial" w:hAnsi="Arial" w:cs="Arial"/>
          <w:spacing w:val="-4"/>
          <w:sz w:val="24"/>
          <w:szCs w:val="24"/>
        </w:rPr>
        <w:t>pada</w:t>
      </w:r>
      <w:r w:rsidRPr="00330B88">
        <w:rPr>
          <w:rFonts w:ascii="Arial" w:hAnsi="Arial" w:cs="Arial"/>
          <w:spacing w:val="52"/>
          <w:sz w:val="24"/>
          <w:szCs w:val="24"/>
        </w:rPr>
        <w:t xml:space="preserve"> </w:t>
      </w:r>
      <w:r w:rsidRPr="00330B88">
        <w:rPr>
          <w:rFonts w:ascii="Arial" w:hAnsi="Arial" w:cs="Arial"/>
          <w:sz w:val="24"/>
          <w:szCs w:val="24"/>
        </w:rPr>
        <w:t>Ayat (1) dapat disandingkan dengan bahasa lain jika diperlukan.</w:t>
      </w:r>
    </w:p>
    <w:p w:rsidR="00D06775" w:rsidRPr="00330B88" w:rsidRDefault="00D06775" w:rsidP="002730C6">
      <w:pPr>
        <w:spacing w:after="0" w:line="360" w:lineRule="auto"/>
        <w:ind w:left="426"/>
        <w:rPr>
          <w:rFonts w:ascii="Arial" w:hAnsi="Arial" w:cs="Arial"/>
          <w:sz w:val="24"/>
          <w:szCs w:val="24"/>
        </w:rPr>
      </w:pPr>
      <w:r w:rsidRPr="00330B88">
        <w:rPr>
          <w:rFonts w:ascii="Arial" w:hAnsi="Arial" w:cs="Arial"/>
          <w:sz w:val="24"/>
          <w:szCs w:val="24"/>
        </w:rPr>
        <w:t>Penjelasan Ayat (1)</w:t>
      </w:r>
    </w:p>
    <w:p w:rsidR="00D06775" w:rsidRPr="00330B88" w:rsidRDefault="0042240E" w:rsidP="007460A4">
      <w:pPr>
        <w:spacing w:after="0" w:line="360" w:lineRule="auto"/>
        <w:ind w:left="426" w:firstLine="567"/>
        <w:jc w:val="both"/>
        <w:rPr>
          <w:rFonts w:ascii="Arial" w:hAnsi="Arial" w:cs="Arial"/>
          <w:sz w:val="24"/>
          <w:szCs w:val="24"/>
        </w:rPr>
      </w:pPr>
      <w:r w:rsidRPr="00330B88">
        <w:rPr>
          <w:rFonts w:ascii="Arial" w:hAnsi="Arial" w:cs="Arial"/>
          <w:sz w:val="24"/>
          <w:szCs w:val="24"/>
        </w:rPr>
        <w:t xml:space="preserve">Yang dimaksud dengan “mudah dibaca dan dipahami” adalah penggunaan huruf, diagram, simbol, frase, tanda, istilah, kalimat dan/atau simbol, diagram yang dapat memberikan kemudahan, kejelasan, dan pemahaman kepada pengguna. Kewajiban untuk menggunakan istilah, frasa, dan/atau kalimat sederhana dalam </w:t>
      </w:r>
      <w:proofErr w:type="gramStart"/>
      <w:r w:rsidRPr="00330B88">
        <w:rPr>
          <w:rFonts w:ascii="Arial" w:hAnsi="Arial" w:cs="Arial"/>
          <w:sz w:val="24"/>
          <w:szCs w:val="24"/>
        </w:rPr>
        <w:t>bahasa</w:t>
      </w:r>
      <w:proofErr w:type="gramEnd"/>
      <w:r w:rsidRPr="00330B88">
        <w:rPr>
          <w:rFonts w:ascii="Arial" w:hAnsi="Arial" w:cs="Arial"/>
          <w:sz w:val="24"/>
          <w:szCs w:val="24"/>
        </w:rPr>
        <w:t xml:space="preserve"> Indonesia yang mudah dibaca dan dipahami berlaku bagi dokumen yang bersifat</w:t>
      </w:r>
      <w:r w:rsidR="00D06775" w:rsidRPr="00330B88">
        <w:rPr>
          <w:rFonts w:ascii="Arial" w:hAnsi="Arial" w:cs="Arial"/>
          <w:sz w:val="24"/>
          <w:szCs w:val="24"/>
        </w:rPr>
        <w:t>:</w:t>
      </w:r>
    </w:p>
    <w:p w:rsidR="00D06775" w:rsidRPr="00330B88" w:rsidRDefault="00D06775" w:rsidP="002730C6">
      <w:pPr>
        <w:pStyle w:val="ListParagraph"/>
        <w:numPr>
          <w:ilvl w:val="1"/>
          <w:numId w:val="12"/>
        </w:numPr>
        <w:spacing w:after="0" w:line="240" w:lineRule="auto"/>
        <w:ind w:left="851"/>
        <w:jc w:val="both"/>
        <w:rPr>
          <w:rFonts w:ascii="Arial" w:hAnsi="Arial" w:cs="Arial"/>
          <w:sz w:val="24"/>
          <w:szCs w:val="24"/>
        </w:rPr>
      </w:pPr>
      <w:r w:rsidRPr="00330B88">
        <w:rPr>
          <w:rFonts w:ascii="Arial" w:hAnsi="Arial" w:cs="Arial"/>
          <w:sz w:val="24"/>
          <w:szCs w:val="24"/>
        </w:rPr>
        <w:t>memuat hak dan kewajiban</w:t>
      </w:r>
      <w:r w:rsidRPr="00330B88">
        <w:rPr>
          <w:rFonts w:ascii="Arial" w:hAnsi="Arial" w:cs="Arial"/>
          <w:spacing w:val="-11"/>
          <w:sz w:val="24"/>
          <w:szCs w:val="24"/>
        </w:rPr>
        <w:t xml:space="preserve"> </w:t>
      </w:r>
      <w:r w:rsidRPr="00330B88">
        <w:rPr>
          <w:rFonts w:ascii="Arial" w:hAnsi="Arial" w:cs="Arial"/>
          <w:sz w:val="24"/>
          <w:szCs w:val="24"/>
        </w:rPr>
        <w:t>Pengguna;</w:t>
      </w:r>
    </w:p>
    <w:p w:rsidR="00D06775" w:rsidRPr="00330B88" w:rsidRDefault="00D06775" w:rsidP="002730C6">
      <w:pPr>
        <w:pStyle w:val="ListParagraph"/>
        <w:numPr>
          <w:ilvl w:val="1"/>
          <w:numId w:val="12"/>
        </w:numPr>
        <w:spacing w:after="0" w:line="240" w:lineRule="auto"/>
        <w:ind w:left="851"/>
        <w:jc w:val="both"/>
        <w:rPr>
          <w:rFonts w:ascii="Arial" w:hAnsi="Arial" w:cs="Arial"/>
          <w:sz w:val="24"/>
          <w:szCs w:val="24"/>
        </w:rPr>
      </w:pPr>
      <w:r w:rsidRPr="00330B88">
        <w:rPr>
          <w:rFonts w:ascii="Arial" w:hAnsi="Arial" w:cs="Arial"/>
          <w:sz w:val="24"/>
          <w:szCs w:val="24"/>
        </w:rPr>
        <w:t>dapat digunakan Pengguna untuk mengambil keputusan;</w:t>
      </w:r>
      <w:r w:rsidRPr="00330B88">
        <w:rPr>
          <w:rFonts w:ascii="Arial" w:hAnsi="Arial" w:cs="Arial"/>
          <w:sz w:val="24"/>
          <w:szCs w:val="24"/>
          <w:lang w:val="en-GB"/>
        </w:rPr>
        <w:t xml:space="preserve"> dan</w:t>
      </w:r>
    </w:p>
    <w:p w:rsidR="00D06775" w:rsidRPr="00330B88" w:rsidRDefault="00D06775" w:rsidP="002730C6">
      <w:pPr>
        <w:pStyle w:val="ListParagraph"/>
        <w:numPr>
          <w:ilvl w:val="1"/>
          <w:numId w:val="12"/>
        </w:numPr>
        <w:spacing w:line="240" w:lineRule="auto"/>
        <w:ind w:left="851"/>
        <w:jc w:val="both"/>
        <w:rPr>
          <w:rFonts w:ascii="Arial" w:hAnsi="Arial" w:cs="Arial"/>
          <w:sz w:val="24"/>
          <w:szCs w:val="24"/>
        </w:rPr>
      </w:pPr>
      <w:r w:rsidRPr="00330B88">
        <w:rPr>
          <w:rFonts w:ascii="Arial" w:hAnsi="Arial" w:cs="Arial"/>
          <w:sz w:val="24"/>
          <w:szCs w:val="24"/>
        </w:rPr>
        <w:t>memuat persyaratan dan dapat mengikat Pengguna secara hukum.</w:t>
      </w:r>
    </w:p>
    <w:p w:rsidR="00D06775" w:rsidRPr="00330B88" w:rsidRDefault="00D06775" w:rsidP="002730C6">
      <w:pPr>
        <w:pStyle w:val="BodyText"/>
        <w:spacing w:line="360" w:lineRule="auto"/>
        <w:ind w:left="415" w:firstLine="11"/>
        <w:rPr>
          <w:rFonts w:ascii="Arial" w:hAnsi="Arial" w:cs="Arial"/>
        </w:rPr>
      </w:pPr>
      <w:r w:rsidRPr="00330B88">
        <w:rPr>
          <w:rFonts w:ascii="Arial" w:hAnsi="Arial" w:cs="Arial"/>
        </w:rPr>
        <w:t>Ayat (2)</w:t>
      </w:r>
    </w:p>
    <w:p w:rsidR="00D06775" w:rsidRPr="00330B88" w:rsidRDefault="00F95905" w:rsidP="007460A4">
      <w:pPr>
        <w:pStyle w:val="BodyText"/>
        <w:spacing w:line="360" w:lineRule="auto"/>
        <w:ind w:left="426" w:firstLine="567"/>
        <w:jc w:val="both"/>
        <w:rPr>
          <w:rFonts w:ascii="Arial" w:hAnsi="Arial" w:cs="Arial"/>
        </w:rPr>
      </w:pPr>
      <w:r w:rsidRPr="00330B88">
        <w:rPr>
          <w:rFonts w:ascii="Arial" w:hAnsi="Arial" w:cs="Arial"/>
        </w:rPr>
        <w:t>Yang dimaksud dengan “bahasa lain” yaitu bahasa yang dapat digunakan bahasa daerah atau bahasa asing yang dapat dipahami dengan mudah oleh konsumen</w:t>
      </w:r>
      <w:r w:rsidR="00D06775" w:rsidRPr="00330B88">
        <w:rPr>
          <w:rFonts w:ascii="Arial" w:hAnsi="Arial" w:cs="Arial"/>
        </w:rPr>
        <w:t>. Dalam hal terdapat perbedaan penafsiran antara bahasa Indonesia dengan bahasa lain dalam setiap dokumen, penafsiran yang digunakan adalah bahasa Indonesia.</w:t>
      </w:r>
    </w:p>
    <w:p w:rsidR="00D06775" w:rsidRPr="00330B88" w:rsidRDefault="00D06775" w:rsidP="007460A4">
      <w:pPr>
        <w:pStyle w:val="BodyText"/>
        <w:spacing w:line="360" w:lineRule="auto"/>
        <w:ind w:left="426" w:firstLine="567"/>
        <w:jc w:val="both"/>
        <w:rPr>
          <w:rFonts w:ascii="Arial" w:hAnsi="Arial" w:cs="Arial"/>
        </w:rPr>
      </w:pPr>
      <w:r w:rsidRPr="00330B88">
        <w:rPr>
          <w:rFonts w:ascii="Arial" w:hAnsi="Arial" w:cs="Arial"/>
        </w:rPr>
        <w:t xml:space="preserve">Apabila terdapat perubahan terhadap biaya yang dikenakan atau syarat dan ketentuan terkait produk yang dipasarkan, penyelenggara </w:t>
      </w:r>
      <w:r w:rsidRPr="00330B88">
        <w:rPr>
          <w:rFonts w:ascii="Arial" w:hAnsi="Arial" w:cs="Arial"/>
          <w:i/>
        </w:rPr>
        <w:t xml:space="preserve">Fintech P2PL </w:t>
      </w:r>
      <w:r w:rsidRPr="00330B88">
        <w:rPr>
          <w:rFonts w:ascii="Arial" w:hAnsi="Arial" w:cs="Arial"/>
        </w:rPr>
        <w:t>seharusnya menginformasikan hal tersebut kepada konsumen melalui berbagai jalur komunikasi hingga konsumen tersebut terinformasikan dengan baik. Perjanjian juga</w:t>
      </w:r>
      <w:r w:rsidRPr="00330B88">
        <w:rPr>
          <w:rFonts w:ascii="Arial" w:hAnsi="Arial" w:cs="Arial"/>
          <w:lang w:val="en-GB"/>
        </w:rPr>
        <w:t xml:space="preserve"> </w:t>
      </w:r>
      <w:r w:rsidRPr="00330B88">
        <w:rPr>
          <w:rFonts w:ascii="Arial" w:hAnsi="Arial" w:cs="Arial"/>
        </w:rPr>
        <w:t xml:space="preserve">dilarang menyatakan adanya pengalihan tanggung jawab atau kewajiban dari pelaku </w:t>
      </w:r>
      <w:r w:rsidRPr="00330B88">
        <w:rPr>
          <w:rFonts w:ascii="Arial" w:hAnsi="Arial" w:cs="Arial"/>
          <w:i/>
        </w:rPr>
        <w:t xml:space="preserve">Fintech P2PL </w:t>
      </w:r>
      <w:r w:rsidRPr="00330B88">
        <w:rPr>
          <w:rFonts w:ascii="Arial" w:hAnsi="Arial" w:cs="Arial"/>
        </w:rPr>
        <w:t>kepada konsumen (klausula eksonerasi).</w:t>
      </w:r>
    </w:p>
    <w:p w:rsidR="00D06775" w:rsidRPr="00330B88" w:rsidRDefault="00D06775" w:rsidP="007460A4">
      <w:pPr>
        <w:pStyle w:val="BodyText"/>
        <w:spacing w:line="360" w:lineRule="auto"/>
        <w:ind w:left="426" w:firstLine="567"/>
        <w:jc w:val="both"/>
        <w:rPr>
          <w:rFonts w:ascii="Arial" w:hAnsi="Arial" w:cs="Arial"/>
        </w:rPr>
      </w:pPr>
      <w:r w:rsidRPr="00330B88">
        <w:rPr>
          <w:rFonts w:ascii="Arial" w:hAnsi="Arial" w:cs="Arial"/>
        </w:rPr>
        <w:t xml:space="preserve">Penyelenggara </w:t>
      </w:r>
      <w:r w:rsidRPr="00330B88">
        <w:rPr>
          <w:rFonts w:ascii="Arial" w:hAnsi="Arial" w:cs="Arial"/>
          <w:i/>
        </w:rPr>
        <w:t xml:space="preserve">Fintech P2PL </w:t>
      </w:r>
      <w:r w:rsidRPr="00330B88">
        <w:rPr>
          <w:rFonts w:ascii="Arial" w:hAnsi="Arial" w:cs="Arial"/>
        </w:rPr>
        <w:t xml:space="preserve">juga harus </w:t>
      </w:r>
      <w:r w:rsidR="00F56129" w:rsidRPr="00330B88">
        <w:rPr>
          <w:rFonts w:ascii="Arial" w:hAnsi="Arial" w:cs="Arial"/>
          <w:lang w:val="en-US"/>
        </w:rPr>
        <w:t>menghindar dari</w:t>
      </w:r>
      <w:r w:rsidRPr="00330B88">
        <w:rPr>
          <w:rFonts w:ascii="Arial" w:hAnsi="Arial" w:cs="Arial"/>
        </w:rPr>
        <w:t xml:space="preserve"> penggunaan iklan yang berpotensi pemahaman yang keliru bagi konsumen dan masyarakat. Layanan </w:t>
      </w:r>
      <w:r w:rsidRPr="00330B88">
        <w:rPr>
          <w:rFonts w:ascii="Arial" w:hAnsi="Arial" w:cs="Arial"/>
          <w:i/>
        </w:rPr>
        <w:t xml:space="preserve">Fintech P2PL </w:t>
      </w:r>
      <w:r w:rsidRPr="00330B88">
        <w:rPr>
          <w:rFonts w:ascii="Arial" w:hAnsi="Arial" w:cs="Arial"/>
        </w:rPr>
        <w:t>memang dapat memberikan banyak manfaat kemudahan dan kenyamanan, namun layanan tersebut tidak dapat menghilangkan biaya dan potensi risiko dari penggunaan produk dan layanan keuangan itu sendiri.</w:t>
      </w:r>
    </w:p>
    <w:p w:rsidR="00D06775" w:rsidRPr="00330B88" w:rsidRDefault="00D06775" w:rsidP="007460A4">
      <w:pPr>
        <w:pStyle w:val="BodyText"/>
        <w:spacing w:line="360" w:lineRule="auto"/>
        <w:ind w:left="426" w:firstLine="567"/>
        <w:jc w:val="both"/>
        <w:rPr>
          <w:rFonts w:ascii="Arial" w:hAnsi="Arial" w:cs="Arial"/>
        </w:rPr>
      </w:pPr>
      <w:r w:rsidRPr="00330B88">
        <w:rPr>
          <w:rFonts w:ascii="Arial" w:hAnsi="Arial" w:cs="Arial"/>
        </w:rPr>
        <w:t xml:space="preserve">Salah satu contoh bahasa periklanan yang dapat memberikan gambaran yang keliru pada masyarakat adalah penawaran pinjaman secara online atau melalui </w:t>
      </w:r>
      <w:r w:rsidRPr="00330B88">
        <w:rPr>
          <w:rFonts w:ascii="Arial" w:hAnsi="Arial" w:cs="Arial"/>
        </w:rPr>
        <w:lastRenderedPageBreak/>
        <w:t>pesan singkat SMS yang dikirimkan secara acak. Masyarakat hanya diinformasikan mengenai kemudahan dan kepraktisan dalam mengajukan pinjaman secara online,</w:t>
      </w:r>
      <w:r w:rsidRPr="00330B88">
        <w:rPr>
          <w:rFonts w:ascii="Arial" w:hAnsi="Arial" w:cs="Arial"/>
          <w:spacing w:val="27"/>
        </w:rPr>
        <w:t xml:space="preserve"> </w:t>
      </w:r>
      <w:r w:rsidRPr="00330B88">
        <w:rPr>
          <w:rFonts w:ascii="Arial" w:hAnsi="Arial" w:cs="Arial"/>
        </w:rPr>
        <w:t>namun</w:t>
      </w:r>
      <w:r w:rsidRPr="00330B88">
        <w:rPr>
          <w:rFonts w:ascii="Arial" w:hAnsi="Arial" w:cs="Arial"/>
          <w:lang w:val="en-GB"/>
        </w:rPr>
        <w:t xml:space="preserve"> </w:t>
      </w:r>
      <w:r w:rsidRPr="00330B88">
        <w:rPr>
          <w:rFonts w:ascii="Arial" w:hAnsi="Arial" w:cs="Arial"/>
        </w:rPr>
        <w:t>sejak awal tidak diinfokan mengenai besarnya kewajiban biaya bunga dari besarnya pinjaman. Jika kondisi ini tidak diperhatikan, maka dikhawatirkan akan muncul kebiasaan masyarakat yang mudah berutang tanpa memperhatikan kebutuhan dan kemampuan membayar kembali (</w:t>
      </w:r>
      <w:r w:rsidRPr="00330B88">
        <w:rPr>
          <w:rFonts w:ascii="Arial" w:hAnsi="Arial" w:cs="Arial"/>
          <w:i/>
        </w:rPr>
        <w:t>irresponsible lending</w:t>
      </w:r>
      <w:r w:rsidRPr="00330B88">
        <w:rPr>
          <w:rFonts w:ascii="Arial" w:hAnsi="Arial" w:cs="Arial"/>
        </w:rPr>
        <w:t>). Untuk itu penyelenggara layanan wajib ikut bertanggungjawab terhadap iklan produk yang dipasarkan dan regulator wajib memonitor dengan seksama terhadap informasi dan iklan yang disampaikan ke</w:t>
      </w:r>
      <w:r w:rsidRPr="00330B88">
        <w:rPr>
          <w:rFonts w:ascii="Arial" w:hAnsi="Arial" w:cs="Arial"/>
          <w:spacing w:val="-1"/>
        </w:rPr>
        <w:t xml:space="preserve"> </w:t>
      </w:r>
      <w:r w:rsidRPr="00330B88">
        <w:rPr>
          <w:rFonts w:ascii="Arial" w:hAnsi="Arial" w:cs="Arial"/>
        </w:rPr>
        <w:t>masyarakat</w:t>
      </w:r>
      <w:r w:rsidRPr="00330B88">
        <w:rPr>
          <w:rFonts w:ascii="Arial" w:hAnsi="Arial" w:cs="Arial"/>
          <w:lang w:val="en-GB"/>
        </w:rPr>
        <w:t>.</w:t>
      </w:r>
    </w:p>
    <w:p w:rsidR="00D06775" w:rsidRPr="00330B88" w:rsidRDefault="00D06775" w:rsidP="007460A4">
      <w:pPr>
        <w:pStyle w:val="BodyText"/>
        <w:spacing w:line="360" w:lineRule="auto"/>
        <w:ind w:left="426" w:firstLine="567"/>
        <w:jc w:val="both"/>
        <w:rPr>
          <w:rFonts w:ascii="Arial" w:hAnsi="Arial" w:cs="Arial"/>
        </w:rPr>
      </w:pPr>
      <w:r w:rsidRPr="00330B88">
        <w:rPr>
          <w:rFonts w:ascii="Arial" w:hAnsi="Arial" w:cs="Arial"/>
        </w:rPr>
        <w:t xml:space="preserve">Bagi masyarakat dan konsumen wajib disediakannya informasi yang mudah diakses untuk meminta informasi sejelas-jelasnya dari penyelenggara layanan </w:t>
      </w:r>
      <w:r w:rsidRPr="00330B88">
        <w:rPr>
          <w:rFonts w:ascii="Arial" w:hAnsi="Arial" w:cs="Arial"/>
          <w:i/>
        </w:rPr>
        <w:t xml:space="preserve">Fintech </w:t>
      </w:r>
      <w:r w:rsidRPr="00330B88">
        <w:rPr>
          <w:rFonts w:ascii="Arial" w:hAnsi="Arial" w:cs="Arial"/>
        </w:rPr>
        <w:t>sehingga pemahaman konsumen</w:t>
      </w:r>
      <w:r w:rsidRPr="00330B88">
        <w:rPr>
          <w:rFonts w:ascii="Arial" w:hAnsi="Arial" w:cs="Arial"/>
          <w:lang w:val="en-US"/>
        </w:rPr>
        <w:t xml:space="preserve">  </w:t>
      </w:r>
      <w:r w:rsidRPr="00330B88">
        <w:rPr>
          <w:rFonts w:ascii="Arial" w:hAnsi="Arial" w:cs="Arial"/>
        </w:rPr>
        <w:t xml:space="preserve">terhadap produk lengkap dan tercipta </w:t>
      </w:r>
      <w:r w:rsidRPr="00330B88">
        <w:rPr>
          <w:rFonts w:ascii="Arial" w:hAnsi="Arial" w:cs="Arial"/>
          <w:i/>
        </w:rPr>
        <w:t xml:space="preserve">awareness </w:t>
      </w:r>
      <w:r w:rsidRPr="00330B88">
        <w:rPr>
          <w:rFonts w:ascii="Arial" w:hAnsi="Arial" w:cs="Arial"/>
        </w:rPr>
        <w:t>konsumen terhadap biaya dan risiko yang akan timbul dari penggunaan produk (menghindari informasi asimetris).</w:t>
      </w:r>
      <w:r w:rsidRPr="00330B88">
        <w:rPr>
          <w:rStyle w:val="FootnoteReference"/>
          <w:rFonts w:ascii="Arial" w:hAnsi="Arial" w:cs="Arial"/>
        </w:rPr>
        <w:footnoteReference w:id="43"/>
      </w:r>
    </w:p>
    <w:p w:rsidR="00D06775" w:rsidRPr="00330B88" w:rsidRDefault="00D06775" w:rsidP="002730C6">
      <w:pPr>
        <w:pStyle w:val="ListParagraph"/>
        <w:widowControl w:val="0"/>
        <w:numPr>
          <w:ilvl w:val="0"/>
          <w:numId w:val="16"/>
        </w:numPr>
        <w:autoSpaceDE w:val="0"/>
        <w:autoSpaceDN w:val="0"/>
        <w:spacing w:after="0" w:line="360" w:lineRule="auto"/>
        <w:ind w:left="426" w:hanging="425"/>
        <w:jc w:val="both"/>
        <w:rPr>
          <w:rFonts w:ascii="Arial" w:hAnsi="Arial" w:cs="Arial"/>
          <w:b/>
          <w:bCs/>
          <w:sz w:val="24"/>
          <w:szCs w:val="24"/>
        </w:rPr>
      </w:pPr>
      <w:r w:rsidRPr="00330B88">
        <w:rPr>
          <w:rFonts w:ascii="Arial" w:hAnsi="Arial" w:cs="Arial"/>
          <w:b/>
          <w:bCs/>
          <w:sz w:val="24"/>
          <w:szCs w:val="24"/>
        </w:rPr>
        <w:t>Penanganan Pengaduan dan Penyelesaian Sengketa</w:t>
      </w:r>
      <w:r w:rsidRPr="00330B88">
        <w:rPr>
          <w:rFonts w:ascii="Arial" w:hAnsi="Arial" w:cs="Arial"/>
          <w:b/>
          <w:bCs/>
          <w:spacing w:val="-7"/>
          <w:sz w:val="24"/>
          <w:szCs w:val="24"/>
        </w:rPr>
        <w:t xml:space="preserve"> </w:t>
      </w:r>
      <w:r w:rsidRPr="00330B88">
        <w:rPr>
          <w:rFonts w:ascii="Arial" w:hAnsi="Arial" w:cs="Arial"/>
          <w:b/>
          <w:bCs/>
          <w:sz w:val="24"/>
          <w:szCs w:val="24"/>
        </w:rPr>
        <w:t>Konsumen</w:t>
      </w:r>
      <w:r w:rsidRPr="00330B88">
        <w:rPr>
          <w:rFonts w:ascii="Arial" w:hAnsi="Arial" w:cs="Arial"/>
          <w:b/>
          <w:bCs/>
          <w:sz w:val="24"/>
          <w:szCs w:val="24"/>
          <w:lang w:val="en-GB"/>
        </w:rPr>
        <w:t>,</w:t>
      </w:r>
    </w:p>
    <w:p w:rsidR="00D06775" w:rsidRPr="00330B88" w:rsidRDefault="00D06775" w:rsidP="007460A4">
      <w:pPr>
        <w:spacing w:after="0" w:line="360" w:lineRule="auto"/>
        <w:ind w:left="426" w:firstLine="567"/>
        <w:jc w:val="both"/>
        <w:rPr>
          <w:rFonts w:ascii="Arial" w:hAnsi="Arial" w:cs="Arial"/>
          <w:sz w:val="24"/>
          <w:szCs w:val="24"/>
        </w:rPr>
      </w:pPr>
      <w:r w:rsidRPr="00330B88">
        <w:rPr>
          <w:rFonts w:ascii="Arial" w:hAnsi="Arial" w:cs="Arial"/>
          <w:sz w:val="24"/>
          <w:szCs w:val="24"/>
        </w:rPr>
        <w:t xml:space="preserve">Permasalahan dan pengaduan dari konsumen merupakan salah satu hal yang pasti </w:t>
      </w:r>
      <w:proofErr w:type="gramStart"/>
      <w:r w:rsidRPr="00330B88">
        <w:rPr>
          <w:rFonts w:ascii="Arial" w:hAnsi="Arial" w:cs="Arial"/>
          <w:sz w:val="24"/>
          <w:szCs w:val="24"/>
        </w:rPr>
        <w:t>akan</w:t>
      </w:r>
      <w:proofErr w:type="gramEnd"/>
      <w:r w:rsidRPr="00330B88">
        <w:rPr>
          <w:rFonts w:ascii="Arial" w:hAnsi="Arial" w:cs="Arial"/>
          <w:sz w:val="24"/>
          <w:szCs w:val="24"/>
        </w:rPr>
        <w:t xml:space="preserve"> dihadapi oleh penyelenggara </w:t>
      </w:r>
      <w:r w:rsidRPr="00330B88">
        <w:rPr>
          <w:rFonts w:ascii="Arial" w:hAnsi="Arial" w:cs="Arial"/>
          <w:i/>
          <w:sz w:val="24"/>
          <w:szCs w:val="24"/>
        </w:rPr>
        <w:t>Fintech P2PL</w:t>
      </w:r>
      <w:r w:rsidRPr="00330B88">
        <w:rPr>
          <w:rFonts w:ascii="Arial" w:hAnsi="Arial" w:cs="Arial"/>
          <w:sz w:val="24"/>
          <w:szCs w:val="24"/>
        </w:rPr>
        <w:t xml:space="preserve">, sehingga aspek penanganan pengaduan dan penyelesaian sengketa merupakan hal yang wajib disediakan. Untuk itu penyelenggara layanan harus memiliki mekanisme penerimaan pengaduan dan penyelesaian sengketa. Pelaksanaan hal tersebut nantinya </w:t>
      </w:r>
      <w:proofErr w:type="gramStart"/>
      <w:r w:rsidRPr="00330B88">
        <w:rPr>
          <w:rFonts w:ascii="Arial" w:hAnsi="Arial" w:cs="Arial"/>
          <w:sz w:val="24"/>
          <w:szCs w:val="24"/>
        </w:rPr>
        <w:t>akan</w:t>
      </w:r>
      <w:proofErr w:type="gramEnd"/>
      <w:r w:rsidRPr="00330B88">
        <w:rPr>
          <w:rFonts w:ascii="Arial" w:hAnsi="Arial" w:cs="Arial"/>
          <w:sz w:val="24"/>
          <w:szCs w:val="24"/>
        </w:rPr>
        <w:t xml:space="preserve"> meningkatkan kepercayaan konsumen. Selain itu, pelaku yang telah memiliki mekanisme penanganan pengaduan dan penyelesaian sengketa yang efektif </w:t>
      </w:r>
      <w:proofErr w:type="gramStart"/>
      <w:r w:rsidRPr="00330B88">
        <w:rPr>
          <w:rFonts w:ascii="Arial" w:hAnsi="Arial" w:cs="Arial"/>
          <w:sz w:val="24"/>
          <w:szCs w:val="24"/>
        </w:rPr>
        <w:t>akan</w:t>
      </w:r>
      <w:proofErr w:type="gramEnd"/>
      <w:r w:rsidRPr="00330B88">
        <w:rPr>
          <w:rFonts w:ascii="Arial" w:hAnsi="Arial" w:cs="Arial"/>
          <w:sz w:val="24"/>
          <w:szCs w:val="24"/>
        </w:rPr>
        <w:t xml:space="preserve"> memiliki peluang untuk menyempurnakan produk/layanannya, karena dari data pengaduan yang diterima dapat dianalisa penyebabnya dan hal tersebut dapat memacu upaya perbaikan dan pengembangan</w:t>
      </w:r>
      <w:r w:rsidRPr="00330B88">
        <w:rPr>
          <w:rFonts w:ascii="Arial" w:hAnsi="Arial" w:cs="Arial"/>
          <w:spacing w:val="-2"/>
          <w:sz w:val="24"/>
          <w:szCs w:val="24"/>
        </w:rPr>
        <w:t xml:space="preserve"> </w:t>
      </w:r>
      <w:r w:rsidRPr="00330B88">
        <w:rPr>
          <w:rFonts w:ascii="Arial" w:hAnsi="Arial" w:cs="Arial"/>
          <w:sz w:val="24"/>
          <w:szCs w:val="24"/>
        </w:rPr>
        <w:t>produk/layanan.</w:t>
      </w:r>
    </w:p>
    <w:p w:rsidR="00D06775" w:rsidRPr="00330B88" w:rsidRDefault="00D06775" w:rsidP="002730C6">
      <w:pPr>
        <w:spacing w:after="0" w:line="360" w:lineRule="auto"/>
        <w:ind w:left="426"/>
        <w:jc w:val="both"/>
        <w:rPr>
          <w:rFonts w:ascii="Arial" w:hAnsi="Arial" w:cs="Arial"/>
          <w:sz w:val="24"/>
          <w:szCs w:val="24"/>
        </w:rPr>
      </w:pPr>
      <w:r w:rsidRPr="00330B88">
        <w:rPr>
          <w:rFonts w:ascii="Arial" w:hAnsi="Arial" w:cs="Arial"/>
          <w:sz w:val="24"/>
          <w:szCs w:val="24"/>
          <w:vertAlign w:val="superscript"/>
        </w:rPr>
        <w:t xml:space="preserve"> </w:t>
      </w:r>
      <w:r w:rsidRPr="00330B88">
        <w:rPr>
          <w:rFonts w:ascii="Arial" w:hAnsi="Arial" w:cs="Arial"/>
          <w:sz w:val="24"/>
          <w:szCs w:val="24"/>
        </w:rPr>
        <w:t xml:space="preserve"> Penyelenggara layanan </w:t>
      </w:r>
      <w:r w:rsidRPr="00330B88">
        <w:rPr>
          <w:rFonts w:ascii="Arial" w:hAnsi="Arial" w:cs="Arial"/>
          <w:i/>
          <w:sz w:val="24"/>
          <w:szCs w:val="24"/>
        </w:rPr>
        <w:t xml:space="preserve">Fintech P2PL </w:t>
      </w:r>
      <w:r w:rsidRPr="00330B88">
        <w:rPr>
          <w:rFonts w:ascii="Arial" w:hAnsi="Arial" w:cs="Arial"/>
          <w:sz w:val="24"/>
          <w:szCs w:val="24"/>
        </w:rPr>
        <w:t xml:space="preserve">setidaknya </w:t>
      </w:r>
      <w:proofErr w:type="gramStart"/>
      <w:r w:rsidRPr="00330B88">
        <w:rPr>
          <w:rFonts w:ascii="Arial" w:hAnsi="Arial" w:cs="Arial"/>
          <w:sz w:val="24"/>
          <w:szCs w:val="24"/>
        </w:rPr>
        <w:t>harus :</w:t>
      </w:r>
      <w:proofErr w:type="gramEnd"/>
    </w:p>
    <w:p w:rsidR="00D06775" w:rsidRPr="00330B88" w:rsidRDefault="00D06775" w:rsidP="002730C6">
      <w:pPr>
        <w:pStyle w:val="ListParagraph"/>
        <w:numPr>
          <w:ilvl w:val="0"/>
          <w:numId w:val="19"/>
        </w:numPr>
        <w:spacing w:after="0" w:line="240" w:lineRule="auto"/>
        <w:ind w:left="851"/>
        <w:jc w:val="both"/>
        <w:rPr>
          <w:rFonts w:ascii="Arial" w:hAnsi="Arial" w:cs="Arial"/>
          <w:sz w:val="24"/>
          <w:szCs w:val="24"/>
        </w:rPr>
      </w:pPr>
      <w:r w:rsidRPr="00330B88">
        <w:rPr>
          <w:rFonts w:ascii="Arial" w:hAnsi="Arial" w:cs="Arial"/>
          <w:sz w:val="24"/>
          <w:szCs w:val="24"/>
        </w:rPr>
        <w:t>Menyediakan jalur atau kanal kontak penerimaan  pengaduan yang mudah diakses oleh konsumen, seperti telepon,</w:t>
      </w:r>
      <w:r w:rsidRPr="00330B88">
        <w:rPr>
          <w:rFonts w:ascii="Arial" w:hAnsi="Arial" w:cs="Arial"/>
          <w:spacing w:val="32"/>
          <w:sz w:val="24"/>
          <w:szCs w:val="24"/>
          <w:lang w:val="en-US"/>
        </w:rPr>
        <w:t xml:space="preserve"> </w:t>
      </w:r>
      <w:r w:rsidRPr="00330B88">
        <w:rPr>
          <w:rFonts w:ascii="Arial" w:hAnsi="Arial" w:cs="Arial"/>
          <w:i/>
          <w:spacing w:val="-3"/>
          <w:sz w:val="24"/>
          <w:szCs w:val="24"/>
        </w:rPr>
        <w:t>e-mail</w:t>
      </w:r>
      <w:r w:rsidRPr="00330B88">
        <w:rPr>
          <w:rFonts w:ascii="Arial" w:hAnsi="Arial" w:cs="Arial"/>
          <w:spacing w:val="-3"/>
          <w:sz w:val="24"/>
          <w:szCs w:val="24"/>
        </w:rPr>
        <w:t>,</w:t>
      </w:r>
      <w:r w:rsidRPr="00330B88">
        <w:rPr>
          <w:rFonts w:ascii="Arial" w:hAnsi="Arial" w:cs="Arial"/>
          <w:sz w:val="24"/>
          <w:szCs w:val="24"/>
          <w:lang w:val="en-US"/>
        </w:rPr>
        <w:t xml:space="preserve"> </w:t>
      </w:r>
      <w:r w:rsidRPr="00330B88">
        <w:rPr>
          <w:rFonts w:ascii="Arial" w:hAnsi="Arial" w:cs="Arial"/>
          <w:i/>
          <w:sz w:val="24"/>
          <w:szCs w:val="24"/>
        </w:rPr>
        <w:t>instant messaging</w:t>
      </w:r>
      <w:r w:rsidRPr="00330B88">
        <w:rPr>
          <w:rFonts w:ascii="Arial" w:hAnsi="Arial" w:cs="Arial"/>
          <w:sz w:val="24"/>
          <w:szCs w:val="24"/>
        </w:rPr>
        <w:t>, dan surat;</w:t>
      </w:r>
    </w:p>
    <w:p w:rsidR="00D06775" w:rsidRPr="00330B88" w:rsidRDefault="00D06775" w:rsidP="002730C6">
      <w:pPr>
        <w:pStyle w:val="ListParagraph"/>
        <w:numPr>
          <w:ilvl w:val="0"/>
          <w:numId w:val="19"/>
        </w:numPr>
        <w:spacing w:after="0" w:line="240" w:lineRule="auto"/>
        <w:ind w:left="851"/>
        <w:jc w:val="both"/>
        <w:rPr>
          <w:rFonts w:ascii="Arial" w:hAnsi="Arial" w:cs="Arial"/>
          <w:sz w:val="24"/>
          <w:szCs w:val="24"/>
        </w:rPr>
      </w:pPr>
      <w:r w:rsidRPr="00330B88">
        <w:rPr>
          <w:rFonts w:ascii="Arial" w:hAnsi="Arial" w:cs="Arial"/>
          <w:sz w:val="24"/>
          <w:szCs w:val="24"/>
        </w:rPr>
        <w:lastRenderedPageBreak/>
        <w:t>Memiliki unit atau fungsi serta prosedur standar penanganan pengaduan konsumen. Prosedur tersebut harus memperhatikan pengaturan perlindungan konsumen yang ada pada POJK terkait dan diinformasikan kepada</w:t>
      </w:r>
      <w:r w:rsidRPr="00330B88">
        <w:rPr>
          <w:rFonts w:ascii="Arial" w:hAnsi="Arial" w:cs="Arial"/>
          <w:spacing w:val="-2"/>
          <w:sz w:val="24"/>
          <w:szCs w:val="24"/>
        </w:rPr>
        <w:t xml:space="preserve"> </w:t>
      </w:r>
      <w:r w:rsidRPr="00330B88">
        <w:rPr>
          <w:rFonts w:ascii="Arial" w:hAnsi="Arial" w:cs="Arial"/>
          <w:sz w:val="24"/>
          <w:szCs w:val="24"/>
        </w:rPr>
        <w:t>konsumen;</w:t>
      </w:r>
    </w:p>
    <w:p w:rsidR="00D06775" w:rsidRPr="00330B88" w:rsidRDefault="00D06775" w:rsidP="002730C6">
      <w:pPr>
        <w:pStyle w:val="ListParagraph"/>
        <w:numPr>
          <w:ilvl w:val="0"/>
          <w:numId w:val="19"/>
        </w:numPr>
        <w:spacing w:line="240" w:lineRule="auto"/>
        <w:ind w:left="851"/>
        <w:jc w:val="both"/>
        <w:rPr>
          <w:rFonts w:ascii="Arial" w:hAnsi="Arial" w:cs="Arial"/>
          <w:sz w:val="24"/>
          <w:szCs w:val="24"/>
        </w:rPr>
      </w:pPr>
      <w:r w:rsidRPr="00330B88">
        <w:rPr>
          <w:rFonts w:ascii="Arial" w:hAnsi="Arial" w:cs="Arial"/>
          <w:sz w:val="24"/>
          <w:szCs w:val="24"/>
        </w:rPr>
        <w:t>Menyediakan dan menginformasikan kepada konsumen jika terdapat mekanisme alternatif penyelesaian sengketa (</w:t>
      </w:r>
      <w:r w:rsidRPr="00330B88">
        <w:rPr>
          <w:rFonts w:ascii="Arial" w:hAnsi="Arial" w:cs="Arial"/>
          <w:i/>
          <w:sz w:val="24"/>
          <w:szCs w:val="24"/>
        </w:rPr>
        <w:t>alternative dispute resolution</w:t>
      </w:r>
      <w:r w:rsidRPr="00330B88">
        <w:rPr>
          <w:rFonts w:ascii="Arial" w:hAnsi="Arial" w:cs="Arial"/>
          <w:sz w:val="24"/>
          <w:szCs w:val="24"/>
        </w:rPr>
        <w:t>) yang dapat digunakan apabila</w:t>
      </w:r>
      <w:r w:rsidRPr="00330B88">
        <w:rPr>
          <w:rFonts w:ascii="Arial" w:hAnsi="Arial" w:cs="Arial"/>
          <w:spacing w:val="21"/>
          <w:sz w:val="24"/>
          <w:szCs w:val="24"/>
        </w:rPr>
        <w:t xml:space="preserve"> </w:t>
      </w:r>
      <w:r w:rsidRPr="00330B88">
        <w:rPr>
          <w:rFonts w:ascii="Arial" w:hAnsi="Arial" w:cs="Arial"/>
          <w:sz w:val="24"/>
          <w:szCs w:val="24"/>
        </w:rPr>
        <w:t>penyelesaian</w:t>
      </w:r>
      <w:r w:rsidRPr="00330B88">
        <w:rPr>
          <w:rFonts w:ascii="Arial" w:hAnsi="Arial" w:cs="Arial"/>
          <w:sz w:val="24"/>
          <w:szCs w:val="24"/>
          <w:lang w:val="en-US"/>
        </w:rPr>
        <w:t xml:space="preserve"> </w:t>
      </w:r>
      <w:r w:rsidRPr="00330B88">
        <w:rPr>
          <w:rFonts w:ascii="Arial" w:hAnsi="Arial" w:cs="Arial"/>
          <w:sz w:val="24"/>
          <w:szCs w:val="24"/>
        </w:rPr>
        <w:t>pengaduan dan sengketa secara internal tidak menghasilkan kesepakatan.</w:t>
      </w:r>
      <w:r w:rsidRPr="00330B88">
        <w:rPr>
          <w:rStyle w:val="FootnoteReference"/>
          <w:rFonts w:ascii="Arial" w:hAnsi="Arial" w:cs="Arial"/>
          <w:sz w:val="24"/>
          <w:szCs w:val="24"/>
        </w:rPr>
        <w:footnoteReference w:id="44"/>
      </w:r>
    </w:p>
    <w:p w:rsidR="002730C6" w:rsidRPr="00330B88" w:rsidRDefault="002730C6" w:rsidP="002730C6">
      <w:pPr>
        <w:pStyle w:val="ListParagraph"/>
        <w:spacing w:line="240" w:lineRule="auto"/>
        <w:ind w:left="851"/>
        <w:jc w:val="both"/>
        <w:rPr>
          <w:rFonts w:ascii="Arial" w:hAnsi="Arial" w:cs="Arial"/>
          <w:sz w:val="24"/>
          <w:szCs w:val="24"/>
        </w:rPr>
      </w:pPr>
    </w:p>
    <w:p w:rsidR="00D06775" w:rsidRPr="00330B88" w:rsidRDefault="00D06775" w:rsidP="002730C6">
      <w:pPr>
        <w:pStyle w:val="ListParagraph"/>
        <w:widowControl w:val="0"/>
        <w:numPr>
          <w:ilvl w:val="0"/>
          <w:numId w:val="16"/>
        </w:numPr>
        <w:autoSpaceDE w:val="0"/>
        <w:autoSpaceDN w:val="0"/>
        <w:spacing w:after="0" w:line="360" w:lineRule="auto"/>
        <w:ind w:left="426" w:hanging="425"/>
        <w:jc w:val="both"/>
        <w:rPr>
          <w:rFonts w:ascii="Arial" w:hAnsi="Arial" w:cs="Arial"/>
          <w:b/>
          <w:bCs/>
          <w:sz w:val="24"/>
          <w:szCs w:val="24"/>
        </w:rPr>
      </w:pPr>
      <w:r w:rsidRPr="00330B88">
        <w:rPr>
          <w:rFonts w:ascii="Arial" w:hAnsi="Arial" w:cs="Arial"/>
          <w:b/>
          <w:bCs/>
          <w:sz w:val="24"/>
          <w:szCs w:val="24"/>
        </w:rPr>
        <w:t>Pencegahan Penipuan dan Keandalan Sistem</w:t>
      </w:r>
      <w:r w:rsidRPr="00330B88">
        <w:rPr>
          <w:rFonts w:ascii="Arial" w:hAnsi="Arial" w:cs="Arial"/>
          <w:b/>
          <w:bCs/>
          <w:spacing w:val="-7"/>
          <w:sz w:val="24"/>
          <w:szCs w:val="24"/>
        </w:rPr>
        <w:t xml:space="preserve"> </w:t>
      </w:r>
      <w:r w:rsidRPr="00330B88">
        <w:rPr>
          <w:rFonts w:ascii="Arial" w:hAnsi="Arial" w:cs="Arial"/>
          <w:b/>
          <w:bCs/>
          <w:sz w:val="24"/>
          <w:szCs w:val="24"/>
        </w:rPr>
        <w:t>Layanan</w:t>
      </w:r>
    </w:p>
    <w:p w:rsidR="00D06775" w:rsidRPr="00330B88" w:rsidRDefault="00D06775" w:rsidP="007460A4">
      <w:pPr>
        <w:pStyle w:val="ListParagraph"/>
        <w:widowControl w:val="0"/>
        <w:autoSpaceDE w:val="0"/>
        <w:autoSpaceDN w:val="0"/>
        <w:spacing w:after="0" w:line="360" w:lineRule="auto"/>
        <w:ind w:left="426" w:firstLine="567"/>
        <w:jc w:val="both"/>
        <w:rPr>
          <w:rFonts w:ascii="Arial" w:hAnsi="Arial" w:cs="Arial"/>
          <w:sz w:val="24"/>
          <w:szCs w:val="24"/>
        </w:rPr>
      </w:pPr>
      <w:r w:rsidRPr="00330B88">
        <w:rPr>
          <w:rFonts w:ascii="Arial" w:hAnsi="Arial" w:cs="Arial"/>
          <w:sz w:val="24"/>
          <w:szCs w:val="24"/>
          <w:lang w:val="en-US"/>
        </w:rPr>
        <w:t xml:space="preserve">Pencegahan penipuan atau </w:t>
      </w:r>
      <w:r w:rsidRPr="00330B88">
        <w:rPr>
          <w:rFonts w:ascii="Arial" w:hAnsi="Arial" w:cs="Arial"/>
          <w:i/>
          <w:iCs/>
          <w:sz w:val="24"/>
          <w:szCs w:val="24"/>
          <w:lang w:val="en-US"/>
        </w:rPr>
        <w:t>fraud</w:t>
      </w:r>
      <w:r w:rsidRPr="00330B88">
        <w:rPr>
          <w:rFonts w:ascii="Arial" w:hAnsi="Arial" w:cs="Arial"/>
          <w:sz w:val="24"/>
          <w:szCs w:val="24"/>
          <w:lang w:val="en-US"/>
        </w:rPr>
        <w:t xml:space="preserve"> melalui </w:t>
      </w:r>
      <w:r w:rsidRPr="00330B88">
        <w:rPr>
          <w:rFonts w:ascii="Arial" w:hAnsi="Arial" w:cs="Arial"/>
          <w:i/>
          <w:iCs/>
          <w:sz w:val="24"/>
          <w:szCs w:val="24"/>
          <w:lang w:val="en-US"/>
        </w:rPr>
        <w:t>Fintech</w:t>
      </w:r>
      <w:r w:rsidRPr="00330B88">
        <w:rPr>
          <w:rFonts w:ascii="Arial" w:hAnsi="Arial" w:cs="Arial"/>
          <w:sz w:val="24"/>
          <w:szCs w:val="24"/>
          <w:lang w:val="en-US"/>
        </w:rPr>
        <w:t xml:space="preserve"> P2PL merupakan hal penting yang harus diperhatikan regulator seiring </w:t>
      </w:r>
      <w:r w:rsidRPr="00330B88">
        <w:rPr>
          <w:rFonts w:ascii="Arial" w:hAnsi="Arial" w:cs="Arial"/>
          <w:sz w:val="24"/>
          <w:szCs w:val="24"/>
        </w:rPr>
        <w:t xml:space="preserve">dengan makin berkembangnya keragaman tawaran produk/layanan. Upaya penipuan di </w:t>
      </w:r>
      <w:r w:rsidRPr="00330B88">
        <w:rPr>
          <w:rFonts w:ascii="Arial" w:hAnsi="Arial" w:cs="Arial"/>
          <w:i/>
          <w:sz w:val="24"/>
          <w:szCs w:val="24"/>
        </w:rPr>
        <w:t xml:space="preserve">Fintech P2PL </w:t>
      </w:r>
      <w:r w:rsidRPr="00330B88">
        <w:rPr>
          <w:rFonts w:ascii="Arial" w:hAnsi="Arial" w:cs="Arial"/>
          <w:sz w:val="24"/>
          <w:szCs w:val="24"/>
        </w:rPr>
        <w:t xml:space="preserve">dapat berbentuk seperti penyalahgunaan situs layanan </w:t>
      </w:r>
      <w:r w:rsidRPr="00330B88">
        <w:rPr>
          <w:rFonts w:ascii="Arial" w:hAnsi="Arial" w:cs="Arial"/>
          <w:i/>
          <w:sz w:val="24"/>
          <w:szCs w:val="24"/>
        </w:rPr>
        <w:t xml:space="preserve">(phising), </w:t>
      </w:r>
      <w:r w:rsidRPr="00330B88">
        <w:rPr>
          <w:rFonts w:ascii="Arial" w:hAnsi="Arial" w:cs="Arial"/>
          <w:sz w:val="24"/>
          <w:szCs w:val="24"/>
        </w:rPr>
        <w:t xml:space="preserve">peretasan terhadap sistem keamanan, dan pemasaran produk/layanan yang menipu. Dengan banyaknya layanan </w:t>
      </w:r>
      <w:r w:rsidRPr="00330B88">
        <w:rPr>
          <w:rFonts w:ascii="Arial" w:hAnsi="Arial" w:cs="Arial"/>
          <w:i/>
          <w:sz w:val="24"/>
          <w:szCs w:val="24"/>
        </w:rPr>
        <w:t xml:space="preserve">Fintech P2PL </w:t>
      </w:r>
      <w:r w:rsidRPr="00330B88">
        <w:rPr>
          <w:rFonts w:ascii="Arial" w:hAnsi="Arial" w:cs="Arial"/>
          <w:sz w:val="24"/>
          <w:szCs w:val="24"/>
        </w:rPr>
        <w:t>yang menggunakan media seperti situs jejaring dan aplikasi dalam  melakukan promosi dan pemasaran produk/layanannya, maka potensi kerentanan terjadinya penipuan juga akan meningkat.</w:t>
      </w:r>
    </w:p>
    <w:p w:rsidR="00D06775" w:rsidRPr="00330B88" w:rsidRDefault="00D06775" w:rsidP="007460A4">
      <w:pPr>
        <w:pStyle w:val="ListParagraph"/>
        <w:widowControl w:val="0"/>
        <w:autoSpaceDE w:val="0"/>
        <w:autoSpaceDN w:val="0"/>
        <w:spacing w:after="0" w:line="360" w:lineRule="auto"/>
        <w:ind w:left="426" w:firstLine="567"/>
        <w:jc w:val="both"/>
        <w:rPr>
          <w:rFonts w:ascii="Arial" w:hAnsi="Arial" w:cs="Arial"/>
          <w:sz w:val="24"/>
          <w:szCs w:val="24"/>
        </w:rPr>
      </w:pPr>
      <w:r w:rsidRPr="00330B88">
        <w:rPr>
          <w:rFonts w:ascii="Arial" w:hAnsi="Arial" w:cs="Arial"/>
          <w:sz w:val="24"/>
          <w:szCs w:val="24"/>
        </w:rPr>
        <w:t xml:space="preserve">Para penyelenggara </w:t>
      </w:r>
      <w:r w:rsidRPr="00330B88">
        <w:rPr>
          <w:rFonts w:ascii="Arial" w:hAnsi="Arial" w:cs="Arial"/>
          <w:i/>
          <w:sz w:val="24"/>
          <w:szCs w:val="24"/>
        </w:rPr>
        <w:t xml:space="preserve">Fintech P2PL </w:t>
      </w:r>
      <w:r w:rsidRPr="00330B88">
        <w:rPr>
          <w:rFonts w:ascii="Arial" w:hAnsi="Arial" w:cs="Arial"/>
          <w:sz w:val="24"/>
          <w:szCs w:val="24"/>
        </w:rPr>
        <w:t>wajib memastikan sistemnya andal. Penyelenggara wajib memiliki aplikasi dan sistem keamanan yang aman dan tersertifikasi agar terhindar dari upaya peretasan oleh pihak yang tidak bertanggung jawab</w:t>
      </w:r>
      <w:r w:rsidR="00860A66" w:rsidRPr="00330B88">
        <w:rPr>
          <w:rFonts w:ascii="Arial" w:hAnsi="Arial" w:cs="Arial"/>
          <w:sz w:val="24"/>
          <w:szCs w:val="24"/>
          <w:lang w:val="en-US"/>
        </w:rPr>
        <w:t xml:space="preserve"> p</w:t>
      </w:r>
      <w:r w:rsidR="00874E74" w:rsidRPr="00330B88">
        <w:rPr>
          <w:rFonts w:ascii="Arial" w:hAnsi="Arial" w:cs="Arial"/>
          <w:sz w:val="24"/>
          <w:szCs w:val="24"/>
        </w:rPr>
        <w:t xml:space="preserve">enyedia layanan dituntut untuk terus memantau dan memperbaiki sistem, karena teknologi dan bentuk ancaman terus berkembang. Tugas regulator adalah memastikan bahwa sistem keamanan dan penerapan layanan tekfin selalu melakukan pekerjaan pengembangan yang diperlukan dan tersertifikasi secara </w:t>
      </w:r>
      <w:r w:rsidR="00874E74" w:rsidRPr="00330B88">
        <w:rPr>
          <w:rFonts w:ascii="Arial" w:hAnsi="Arial" w:cs="Arial"/>
          <w:sz w:val="24"/>
          <w:szCs w:val="24"/>
          <w:lang w:val="en-US"/>
        </w:rPr>
        <w:t>h</w:t>
      </w:r>
      <w:r w:rsidR="00874E74" w:rsidRPr="00330B88">
        <w:rPr>
          <w:rFonts w:ascii="Arial" w:hAnsi="Arial" w:cs="Arial"/>
          <w:sz w:val="24"/>
          <w:szCs w:val="24"/>
        </w:rPr>
        <w:t>andal.</w:t>
      </w:r>
      <w:r w:rsidRPr="00330B88">
        <w:rPr>
          <w:rFonts w:ascii="Arial" w:hAnsi="Arial" w:cs="Arial"/>
          <w:sz w:val="24"/>
          <w:szCs w:val="24"/>
        </w:rPr>
        <w:t>.</w:t>
      </w:r>
      <w:r w:rsidRPr="00330B88">
        <w:rPr>
          <w:rStyle w:val="FootnoteReference"/>
          <w:rFonts w:ascii="Arial" w:hAnsi="Arial" w:cs="Arial"/>
          <w:sz w:val="24"/>
          <w:szCs w:val="24"/>
        </w:rPr>
        <w:footnoteReference w:id="45"/>
      </w:r>
    </w:p>
    <w:p w:rsidR="007460A4" w:rsidRPr="00330B88" w:rsidRDefault="007460A4" w:rsidP="007460A4">
      <w:pPr>
        <w:pStyle w:val="ListParagraph"/>
        <w:widowControl w:val="0"/>
        <w:autoSpaceDE w:val="0"/>
        <w:autoSpaceDN w:val="0"/>
        <w:spacing w:after="0" w:line="360" w:lineRule="auto"/>
        <w:ind w:left="426" w:firstLine="567"/>
        <w:jc w:val="both"/>
        <w:rPr>
          <w:rFonts w:ascii="Arial" w:hAnsi="Arial" w:cs="Arial"/>
          <w:b/>
          <w:bCs/>
          <w:sz w:val="24"/>
          <w:szCs w:val="24"/>
        </w:rPr>
      </w:pPr>
    </w:p>
    <w:p w:rsidR="00D06775" w:rsidRPr="00330B88" w:rsidRDefault="00D06775" w:rsidP="002730C6">
      <w:pPr>
        <w:pStyle w:val="ListParagraph"/>
        <w:widowControl w:val="0"/>
        <w:numPr>
          <w:ilvl w:val="0"/>
          <w:numId w:val="16"/>
        </w:numPr>
        <w:autoSpaceDE w:val="0"/>
        <w:autoSpaceDN w:val="0"/>
        <w:spacing w:after="0" w:line="360" w:lineRule="auto"/>
        <w:ind w:left="426" w:hanging="425"/>
        <w:jc w:val="both"/>
        <w:rPr>
          <w:rFonts w:ascii="Arial" w:hAnsi="Arial" w:cs="Arial"/>
          <w:b/>
          <w:bCs/>
          <w:sz w:val="24"/>
          <w:szCs w:val="24"/>
        </w:rPr>
      </w:pPr>
      <w:r w:rsidRPr="00330B88">
        <w:rPr>
          <w:rFonts w:ascii="Arial" w:hAnsi="Arial" w:cs="Arial"/>
          <w:b/>
          <w:sz w:val="24"/>
          <w:szCs w:val="24"/>
        </w:rPr>
        <w:t>Perlindungan Terhadap Data Pribadi</w:t>
      </w:r>
      <w:r w:rsidRPr="00330B88">
        <w:rPr>
          <w:rFonts w:ascii="Arial" w:hAnsi="Arial" w:cs="Arial"/>
          <w:b/>
          <w:spacing w:val="-14"/>
          <w:sz w:val="24"/>
          <w:szCs w:val="24"/>
        </w:rPr>
        <w:t xml:space="preserve"> </w:t>
      </w:r>
      <w:r w:rsidRPr="00330B88">
        <w:rPr>
          <w:rFonts w:ascii="Arial" w:hAnsi="Arial" w:cs="Arial"/>
          <w:b/>
          <w:sz w:val="24"/>
          <w:szCs w:val="24"/>
        </w:rPr>
        <w:t>(</w:t>
      </w:r>
      <w:r w:rsidRPr="00330B88">
        <w:rPr>
          <w:rFonts w:ascii="Arial" w:hAnsi="Arial" w:cs="Arial"/>
          <w:b/>
          <w:i/>
          <w:sz w:val="24"/>
          <w:szCs w:val="24"/>
        </w:rPr>
        <w:t>Cybersecurity</w:t>
      </w:r>
      <w:r w:rsidRPr="00330B88">
        <w:rPr>
          <w:rFonts w:ascii="Arial" w:hAnsi="Arial" w:cs="Arial"/>
          <w:b/>
          <w:sz w:val="24"/>
          <w:szCs w:val="24"/>
        </w:rPr>
        <w:t>)</w:t>
      </w:r>
    </w:p>
    <w:p w:rsidR="00D06775" w:rsidRPr="00330B88" w:rsidRDefault="00D06775" w:rsidP="007460A4">
      <w:pPr>
        <w:pStyle w:val="BodyText"/>
        <w:spacing w:line="360" w:lineRule="auto"/>
        <w:ind w:left="426" w:firstLine="567"/>
        <w:jc w:val="both"/>
        <w:rPr>
          <w:rFonts w:ascii="Arial" w:hAnsi="Arial" w:cs="Arial"/>
        </w:rPr>
      </w:pPr>
      <w:r w:rsidRPr="00330B88">
        <w:rPr>
          <w:rFonts w:ascii="Arial" w:hAnsi="Arial" w:cs="Arial"/>
        </w:rPr>
        <w:t>Aspek perlindungan terhadap data pribadi menjadi salah satu hal penting yang harus diperhatikan penyelenggara layanan dan regulator. Hal karena penyalahgunaan data pribadi terhadap konsumen atau debitur dapat berdampak pada pencurian identitas, penyalahgunaan profil konsumen, penawaran produk kepada</w:t>
      </w:r>
      <w:r w:rsidRPr="00330B88">
        <w:rPr>
          <w:rFonts w:ascii="Arial" w:hAnsi="Arial" w:cs="Arial"/>
          <w:lang w:val="en-US"/>
        </w:rPr>
        <w:t xml:space="preserve"> </w:t>
      </w:r>
      <w:r w:rsidRPr="00330B88">
        <w:rPr>
          <w:rFonts w:ascii="Arial" w:hAnsi="Arial" w:cs="Arial"/>
        </w:rPr>
        <w:t xml:space="preserve">konsumen yang datanya tercuri, hingga berdampak pada risiko dan kerugian </w:t>
      </w:r>
      <w:r w:rsidRPr="00330B88">
        <w:rPr>
          <w:rFonts w:ascii="Arial" w:hAnsi="Arial" w:cs="Arial"/>
        </w:rPr>
        <w:lastRenderedPageBreak/>
        <w:t xml:space="preserve">yang lebih besar lainnya seperti ketidakpercayaan masyarakat terhadap layanan </w:t>
      </w:r>
      <w:r w:rsidRPr="00330B88">
        <w:rPr>
          <w:rFonts w:ascii="Arial" w:hAnsi="Arial" w:cs="Arial"/>
          <w:i/>
        </w:rPr>
        <w:t>Fintech</w:t>
      </w:r>
      <w:r w:rsidRPr="00330B88">
        <w:rPr>
          <w:rFonts w:ascii="Arial" w:hAnsi="Arial" w:cs="Arial"/>
          <w:lang w:val="en-US"/>
        </w:rPr>
        <w:t>.</w:t>
      </w:r>
    </w:p>
    <w:p w:rsidR="00D06775" w:rsidRPr="00330B88" w:rsidRDefault="00D06775" w:rsidP="007460A4">
      <w:pPr>
        <w:pStyle w:val="BodyText"/>
        <w:spacing w:line="360" w:lineRule="auto"/>
        <w:ind w:left="426" w:firstLine="567"/>
        <w:jc w:val="both"/>
        <w:rPr>
          <w:rFonts w:ascii="Arial" w:hAnsi="Arial" w:cs="Arial"/>
        </w:rPr>
      </w:pPr>
      <w:r w:rsidRPr="00330B88">
        <w:rPr>
          <w:rFonts w:ascii="Arial" w:hAnsi="Arial" w:cs="Arial"/>
        </w:rPr>
        <w:t>Keamanan dan pemeliharaan data pribadi konsumen harus dilakukan dengan baik dikarenakan data tersebut bersifat</w:t>
      </w:r>
      <w:r w:rsidRPr="00330B88">
        <w:rPr>
          <w:rFonts w:ascii="Arial" w:hAnsi="Arial" w:cs="Arial"/>
          <w:lang w:val="en-US"/>
        </w:rPr>
        <w:t xml:space="preserve"> digital    </w:t>
      </w:r>
      <w:r w:rsidRPr="00330B88">
        <w:rPr>
          <w:rFonts w:ascii="Arial" w:hAnsi="Arial" w:cs="Arial"/>
        </w:rPr>
        <w:t>sehingga relatif mudah untuk dicuri data dan hilang. Namun patut diperhatikan juga jika data pribadi dapat disalahgunakan oleh pihak internal. Terkait dengan upaya perlindungan terhadap data pribadi dapat dilakukan dengan fokus terhadap hal-hal sebagai berikut :</w:t>
      </w:r>
    </w:p>
    <w:p w:rsidR="00D06775" w:rsidRPr="00330B88" w:rsidRDefault="00D06775" w:rsidP="002730C6">
      <w:pPr>
        <w:pStyle w:val="ListParagraph"/>
        <w:widowControl w:val="0"/>
        <w:numPr>
          <w:ilvl w:val="0"/>
          <w:numId w:val="17"/>
        </w:numPr>
        <w:autoSpaceDE w:val="0"/>
        <w:autoSpaceDN w:val="0"/>
        <w:spacing w:after="0" w:line="240" w:lineRule="auto"/>
        <w:ind w:left="851"/>
        <w:jc w:val="both"/>
        <w:rPr>
          <w:rFonts w:ascii="Arial" w:hAnsi="Arial" w:cs="Arial"/>
          <w:sz w:val="24"/>
          <w:szCs w:val="24"/>
        </w:rPr>
      </w:pPr>
      <w:r w:rsidRPr="00330B88">
        <w:rPr>
          <w:rFonts w:ascii="Arial" w:hAnsi="Arial" w:cs="Arial"/>
          <w:sz w:val="24"/>
          <w:szCs w:val="24"/>
        </w:rPr>
        <w:t xml:space="preserve">Penyelenggara </w:t>
      </w:r>
      <w:r w:rsidRPr="00330B88">
        <w:rPr>
          <w:rFonts w:ascii="Arial" w:hAnsi="Arial" w:cs="Arial"/>
          <w:i/>
          <w:sz w:val="24"/>
          <w:szCs w:val="24"/>
        </w:rPr>
        <w:t xml:space="preserve">Fintech P2PL </w:t>
      </w:r>
      <w:r w:rsidRPr="00330B88">
        <w:rPr>
          <w:rFonts w:ascii="Arial" w:hAnsi="Arial" w:cs="Arial"/>
          <w:sz w:val="24"/>
          <w:szCs w:val="24"/>
        </w:rPr>
        <w:t>wajib melakukan enkripsi data terhadap data yang berkaitan dengan</w:t>
      </w:r>
      <w:r w:rsidRPr="00330B88">
        <w:rPr>
          <w:rFonts w:ascii="Arial" w:hAnsi="Arial" w:cs="Arial"/>
          <w:spacing w:val="-1"/>
          <w:sz w:val="24"/>
          <w:szCs w:val="24"/>
        </w:rPr>
        <w:t xml:space="preserve"> </w:t>
      </w:r>
      <w:r w:rsidRPr="00330B88">
        <w:rPr>
          <w:rFonts w:ascii="Arial" w:hAnsi="Arial" w:cs="Arial"/>
          <w:sz w:val="24"/>
          <w:szCs w:val="24"/>
        </w:rPr>
        <w:t>konsumen;</w:t>
      </w:r>
    </w:p>
    <w:p w:rsidR="00D06775" w:rsidRPr="00330B88" w:rsidRDefault="00D06775" w:rsidP="002730C6">
      <w:pPr>
        <w:pStyle w:val="ListParagraph"/>
        <w:widowControl w:val="0"/>
        <w:numPr>
          <w:ilvl w:val="0"/>
          <w:numId w:val="17"/>
        </w:numPr>
        <w:autoSpaceDE w:val="0"/>
        <w:autoSpaceDN w:val="0"/>
        <w:spacing w:after="0" w:line="240" w:lineRule="auto"/>
        <w:ind w:left="851"/>
        <w:jc w:val="both"/>
        <w:rPr>
          <w:rFonts w:ascii="Arial" w:hAnsi="Arial" w:cs="Arial"/>
          <w:sz w:val="24"/>
          <w:szCs w:val="24"/>
        </w:rPr>
      </w:pPr>
      <w:r w:rsidRPr="00330B88">
        <w:rPr>
          <w:rFonts w:ascii="Arial" w:hAnsi="Arial" w:cs="Arial"/>
          <w:sz w:val="24"/>
          <w:szCs w:val="24"/>
        </w:rPr>
        <w:t xml:space="preserve">Penyelenggara </w:t>
      </w:r>
      <w:r w:rsidRPr="00330B88">
        <w:rPr>
          <w:rFonts w:ascii="Arial" w:hAnsi="Arial" w:cs="Arial"/>
          <w:i/>
          <w:sz w:val="24"/>
          <w:szCs w:val="24"/>
        </w:rPr>
        <w:t xml:space="preserve">Fintech P2PL </w:t>
      </w:r>
      <w:r w:rsidRPr="00330B88">
        <w:rPr>
          <w:rFonts w:ascii="Arial" w:hAnsi="Arial" w:cs="Arial"/>
          <w:sz w:val="24"/>
          <w:szCs w:val="24"/>
        </w:rPr>
        <w:t>wajib menjaga keamanan data konsumen;</w:t>
      </w:r>
    </w:p>
    <w:p w:rsidR="00D06775" w:rsidRPr="00330B88" w:rsidRDefault="00D06775" w:rsidP="002730C6">
      <w:pPr>
        <w:pStyle w:val="ListParagraph"/>
        <w:widowControl w:val="0"/>
        <w:numPr>
          <w:ilvl w:val="0"/>
          <w:numId w:val="17"/>
        </w:numPr>
        <w:autoSpaceDE w:val="0"/>
        <w:autoSpaceDN w:val="0"/>
        <w:spacing w:after="0" w:line="240" w:lineRule="auto"/>
        <w:ind w:left="851"/>
        <w:jc w:val="both"/>
        <w:rPr>
          <w:rFonts w:ascii="Arial" w:hAnsi="Arial" w:cs="Arial"/>
          <w:sz w:val="24"/>
          <w:szCs w:val="24"/>
        </w:rPr>
      </w:pPr>
      <w:r w:rsidRPr="00330B88">
        <w:rPr>
          <w:rFonts w:ascii="Arial" w:hAnsi="Arial" w:cs="Arial"/>
          <w:sz w:val="24"/>
          <w:szCs w:val="24"/>
        </w:rPr>
        <w:t xml:space="preserve">Penyelenggara </w:t>
      </w:r>
      <w:r w:rsidRPr="00330B88">
        <w:rPr>
          <w:rFonts w:ascii="Arial" w:hAnsi="Arial" w:cs="Arial"/>
          <w:i/>
          <w:sz w:val="24"/>
          <w:szCs w:val="24"/>
        </w:rPr>
        <w:t xml:space="preserve">Fintech P2PL </w:t>
      </w:r>
      <w:r w:rsidRPr="00330B88">
        <w:rPr>
          <w:rFonts w:ascii="Arial" w:hAnsi="Arial" w:cs="Arial"/>
          <w:sz w:val="24"/>
          <w:szCs w:val="24"/>
        </w:rPr>
        <w:t>wajib melakukan manajemen akses</w:t>
      </w:r>
      <w:r w:rsidRPr="00330B88">
        <w:rPr>
          <w:rFonts w:ascii="Arial" w:hAnsi="Arial" w:cs="Arial"/>
          <w:spacing w:val="-1"/>
          <w:sz w:val="24"/>
          <w:szCs w:val="24"/>
        </w:rPr>
        <w:t xml:space="preserve"> </w:t>
      </w:r>
      <w:r w:rsidRPr="00330B88">
        <w:rPr>
          <w:rFonts w:ascii="Arial" w:hAnsi="Arial" w:cs="Arial"/>
          <w:sz w:val="24"/>
          <w:szCs w:val="24"/>
        </w:rPr>
        <w:t>data;</w:t>
      </w:r>
    </w:p>
    <w:p w:rsidR="00D06775" w:rsidRPr="00330B88" w:rsidRDefault="00D06775" w:rsidP="002730C6">
      <w:pPr>
        <w:pStyle w:val="ListParagraph"/>
        <w:widowControl w:val="0"/>
        <w:numPr>
          <w:ilvl w:val="0"/>
          <w:numId w:val="17"/>
        </w:numPr>
        <w:autoSpaceDE w:val="0"/>
        <w:autoSpaceDN w:val="0"/>
        <w:spacing w:line="240" w:lineRule="auto"/>
        <w:ind w:left="851"/>
        <w:jc w:val="both"/>
        <w:rPr>
          <w:rFonts w:ascii="Arial" w:hAnsi="Arial" w:cs="Arial"/>
          <w:sz w:val="24"/>
          <w:szCs w:val="24"/>
        </w:rPr>
      </w:pPr>
      <w:r w:rsidRPr="00330B88">
        <w:rPr>
          <w:rFonts w:ascii="Arial" w:hAnsi="Arial" w:cs="Arial"/>
          <w:sz w:val="24"/>
          <w:szCs w:val="24"/>
        </w:rPr>
        <w:t>Konsumen atau debitur mempunyai hak untuk meminta penjelasan dari pelaku terkait penggunaan informasi dan data yang telah</w:t>
      </w:r>
      <w:r w:rsidRPr="00330B88">
        <w:rPr>
          <w:rFonts w:ascii="Arial" w:hAnsi="Arial" w:cs="Arial"/>
          <w:spacing w:val="-3"/>
          <w:sz w:val="24"/>
          <w:szCs w:val="24"/>
        </w:rPr>
        <w:t xml:space="preserve"> </w:t>
      </w:r>
      <w:r w:rsidRPr="00330B88">
        <w:rPr>
          <w:rFonts w:ascii="Arial" w:hAnsi="Arial" w:cs="Arial"/>
          <w:sz w:val="24"/>
          <w:szCs w:val="24"/>
        </w:rPr>
        <w:t>diberikannya.</w:t>
      </w:r>
      <w:r w:rsidRPr="00330B88">
        <w:rPr>
          <w:rStyle w:val="FootnoteReference"/>
          <w:rFonts w:ascii="Arial" w:hAnsi="Arial" w:cs="Arial"/>
          <w:sz w:val="24"/>
          <w:szCs w:val="24"/>
        </w:rPr>
        <w:footnoteReference w:id="46"/>
      </w:r>
    </w:p>
    <w:p w:rsidR="002730C6" w:rsidRPr="00330B88" w:rsidRDefault="002730C6" w:rsidP="002730C6">
      <w:pPr>
        <w:pStyle w:val="ListParagraph"/>
        <w:widowControl w:val="0"/>
        <w:autoSpaceDE w:val="0"/>
        <w:autoSpaceDN w:val="0"/>
        <w:spacing w:line="240" w:lineRule="auto"/>
        <w:ind w:left="851"/>
        <w:jc w:val="both"/>
        <w:rPr>
          <w:rFonts w:ascii="Arial" w:hAnsi="Arial" w:cs="Arial"/>
          <w:sz w:val="24"/>
          <w:szCs w:val="24"/>
        </w:rPr>
      </w:pPr>
    </w:p>
    <w:p w:rsidR="002730C6" w:rsidRPr="00330B88" w:rsidRDefault="00D06775" w:rsidP="002730C6">
      <w:pPr>
        <w:pStyle w:val="ListParagraph"/>
        <w:numPr>
          <w:ilvl w:val="0"/>
          <w:numId w:val="7"/>
        </w:numPr>
        <w:spacing w:after="0" w:line="240" w:lineRule="auto"/>
        <w:ind w:left="426"/>
        <w:jc w:val="both"/>
        <w:rPr>
          <w:rFonts w:ascii="Arial" w:hAnsi="Arial" w:cs="Arial"/>
          <w:b/>
          <w:sz w:val="24"/>
          <w:szCs w:val="24"/>
        </w:rPr>
      </w:pPr>
      <w:r w:rsidRPr="00330B88">
        <w:rPr>
          <w:rFonts w:ascii="Arial" w:hAnsi="Arial" w:cs="Arial"/>
          <w:b/>
          <w:sz w:val="24"/>
          <w:szCs w:val="24"/>
        </w:rPr>
        <w:t>Proses Penyelesaian Hukum yang Ditempuh oleh Debitur Terkait Permasalahan Hukum dalam Pinjam Meminjam Uang Berbasis Tek</w:t>
      </w:r>
      <w:r w:rsidR="002730C6" w:rsidRPr="00330B88">
        <w:rPr>
          <w:rFonts w:ascii="Arial" w:hAnsi="Arial" w:cs="Arial"/>
          <w:b/>
          <w:sz w:val="24"/>
          <w:szCs w:val="24"/>
        </w:rPr>
        <w:t>nologi Informasi</w:t>
      </w:r>
    </w:p>
    <w:p w:rsidR="002730C6" w:rsidRPr="00330B88" w:rsidRDefault="002730C6" w:rsidP="002730C6">
      <w:pPr>
        <w:pStyle w:val="ListParagraph"/>
        <w:spacing w:after="0" w:line="240" w:lineRule="auto"/>
        <w:ind w:left="426"/>
        <w:jc w:val="both"/>
        <w:rPr>
          <w:rFonts w:ascii="Arial" w:hAnsi="Arial" w:cs="Arial"/>
          <w:b/>
          <w:sz w:val="24"/>
          <w:szCs w:val="24"/>
        </w:rPr>
      </w:pPr>
    </w:p>
    <w:p w:rsidR="00D06775" w:rsidRPr="00330B88" w:rsidRDefault="00D06775" w:rsidP="00C17BB0">
      <w:pPr>
        <w:pStyle w:val="BodyText"/>
        <w:spacing w:line="360" w:lineRule="auto"/>
        <w:ind w:firstLine="567"/>
        <w:jc w:val="both"/>
        <w:rPr>
          <w:rFonts w:ascii="Arial" w:hAnsi="Arial" w:cs="Arial"/>
        </w:rPr>
      </w:pPr>
      <w:r w:rsidRPr="00330B88">
        <w:rPr>
          <w:rFonts w:ascii="Arial" w:hAnsi="Arial" w:cs="Arial"/>
        </w:rPr>
        <w:t xml:space="preserve">Dalam pelaksanaan pinjaman uang berbasis </w:t>
      </w:r>
      <w:r w:rsidRPr="00330B88">
        <w:rPr>
          <w:rFonts w:ascii="Arial" w:hAnsi="Arial" w:cs="Arial"/>
          <w:i/>
        </w:rPr>
        <w:t xml:space="preserve">Financial Technology   </w:t>
      </w:r>
      <w:r w:rsidRPr="00330B88">
        <w:rPr>
          <w:rFonts w:ascii="Arial" w:hAnsi="Arial" w:cs="Arial"/>
        </w:rPr>
        <w:t xml:space="preserve">atau </w:t>
      </w:r>
      <w:r w:rsidRPr="00330B88">
        <w:rPr>
          <w:rFonts w:ascii="Arial" w:hAnsi="Arial" w:cs="Arial"/>
          <w:i/>
        </w:rPr>
        <w:t xml:space="preserve">Fintech P2PL </w:t>
      </w:r>
      <w:r w:rsidRPr="00330B88">
        <w:rPr>
          <w:rFonts w:ascii="Arial" w:hAnsi="Arial" w:cs="Arial"/>
        </w:rPr>
        <w:t>terdapat hubungan hukum para pihak meliputi Pemberi pinjaman atau kreditur, pelaku usaha atau penyelenggara, dan penerima pinjaman atau debitur. Hubungan hukum ialah hubungan yang terhadapnya hukum meletakkan “hak” pada satu pihak dan meletakan “kewajiban” pada pihak lainnya.</w:t>
      </w:r>
      <w:r w:rsidRPr="00330B88">
        <w:rPr>
          <w:rFonts w:ascii="Arial" w:hAnsi="Arial" w:cs="Arial"/>
          <w:vertAlign w:val="superscript"/>
        </w:rPr>
        <w:t>18</w:t>
      </w:r>
      <w:r w:rsidRPr="00330B88">
        <w:rPr>
          <w:rFonts w:ascii="Arial" w:hAnsi="Arial" w:cs="Arial"/>
        </w:rPr>
        <w:t xml:space="preserve"> Dimana hubungan hukum dalam pelaksanaan </w:t>
      </w:r>
      <w:r w:rsidRPr="00330B88">
        <w:rPr>
          <w:rFonts w:ascii="Arial" w:hAnsi="Arial" w:cs="Arial"/>
          <w:i/>
        </w:rPr>
        <w:t xml:space="preserve">Fintech P2PL </w:t>
      </w:r>
      <w:r w:rsidRPr="00330B88">
        <w:rPr>
          <w:rFonts w:ascii="Arial" w:hAnsi="Arial" w:cs="Arial"/>
        </w:rPr>
        <w:t>lahir dari suatu perjanjian.</w:t>
      </w:r>
    </w:p>
    <w:p w:rsidR="00D06775" w:rsidRPr="00330B88" w:rsidRDefault="00D06775" w:rsidP="00C17BB0">
      <w:pPr>
        <w:spacing w:after="0" w:line="360" w:lineRule="auto"/>
        <w:ind w:firstLine="567"/>
        <w:jc w:val="both"/>
        <w:rPr>
          <w:rFonts w:ascii="Arial" w:hAnsi="Arial" w:cs="Arial"/>
          <w:sz w:val="24"/>
          <w:szCs w:val="24"/>
        </w:rPr>
      </w:pPr>
      <w:r w:rsidRPr="00330B88">
        <w:rPr>
          <w:rFonts w:ascii="Arial" w:hAnsi="Arial" w:cs="Arial"/>
          <w:sz w:val="24"/>
          <w:szCs w:val="24"/>
        </w:rPr>
        <w:t xml:space="preserve">Secara konvensional, perjanjian dapat terjadi melalui tindakan langsung ataupun tidak langsung dari kedua belah pihak yang masing-masing berperan baik bertindak untuk dan atas </w:t>
      </w:r>
      <w:proofErr w:type="gramStart"/>
      <w:r w:rsidRPr="00330B88">
        <w:rPr>
          <w:rFonts w:ascii="Arial" w:hAnsi="Arial" w:cs="Arial"/>
          <w:sz w:val="24"/>
          <w:szCs w:val="24"/>
        </w:rPr>
        <w:t>nama</w:t>
      </w:r>
      <w:proofErr w:type="gramEnd"/>
      <w:r w:rsidRPr="00330B88">
        <w:rPr>
          <w:rFonts w:ascii="Arial" w:hAnsi="Arial" w:cs="Arial"/>
          <w:sz w:val="24"/>
          <w:szCs w:val="24"/>
        </w:rPr>
        <w:t xml:space="preserve"> dirinya sendiri atau sebagai bertindak untuk dan atas nama sebuah perusahaan yang diwakilinya. Dimana pihak pertama melakukan penawaran (</w:t>
      </w:r>
      <w:r w:rsidRPr="00330B88">
        <w:rPr>
          <w:rFonts w:ascii="Arial" w:hAnsi="Arial" w:cs="Arial"/>
          <w:i/>
          <w:sz w:val="24"/>
          <w:szCs w:val="24"/>
        </w:rPr>
        <w:t>offeror</w:t>
      </w:r>
      <w:r w:rsidRPr="00330B88">
        <w:rPr>
          <w:rFonts w:ascii="Arial" w:hAnsi="Arial" w:cs="Arial"/>
          <w:sz w:val="24"/>
          <w:szCs w:val="24"/>
        </w:rPr>
        <w:t>) diterima oleh penerima (</w:t>
      </w:r>
      <w:r w:rsidRPr="00330B88">
        <w:rPr>
          <w:rFonts w:ascii="Arial" w:hAnsi="Arial" w:cs="Arial"/>
          <w:i/>
          <w:sz w:val="24"/>
          <w:szCs w:val="24"/>
        </w:rPr>
        <w:t>offeree</w:t>
      </w:r>
      <w:r w:rsidRPr="00330B88">
        <w:rPr>
          <w:rFonts w:ascii="Arial" w:hAnsi="Arial" w:cs="Arial"/>
          <w:sz w:val="24"/>
          <w:szCs w:val="24"/>
        </w:rPr>
        <w:t>) dengan kondisi-kondisi hukum yang jelas serta bertujuan menciptakan suatu hubungan hukum (</w:t>
      </w:r>
      <w:r w:rsidRPr="00330B88">
        <w:rPr>
          <w:rFonts w:ascii="Arial" w:hAnsi="Arial" w:cs="Arial"/>
          <w:i/>
          <w:sz w:val="24"/>
          <w:szCs w:val="24"/>
        </w:rPr>
        <w:t>rechtsbetrekking</w:t>
      </w:r>
      <w:r w:rsidRPr="00330B88">
        <w:rPr>
          <w:rFonts w:ascii="Arial" w:hAnsi="Arial" w:cs="Arial"/>
          <w:sz w:val="24"/>
          <w:szCs w:val="24"/>
        </w:rPr>
        <w:t>) kondisi-kondisi yang dimaksud adalah adanya kesepakatan, kecakapan, objek tertentu dan sebab yang halal.</w:t>
      </w:r>
      <w:r w:rsidRPr="00330B88">
        <w:rPr>
          <w:rStyle w:val="FootnoteReference"/>
          <w:rFonts w:ascii="Arial" w:hAnsi="Arial" w:cs="Arial"/>
          <w:sz w:val="24"/>
          <w:szCs w:val="24"/>
        </w:rPr>
        <w:footnoteReference w:id="47"/>
      </w:r>
    </w:p>
    <w:p w:rsidR="00D06775" w:rsidRPr="00330B88" w:rsidRDefault="00D06775" w:rsidP="00C17BB0">
      <w:pPr>
        <w:spacing w:after="0" w:line="360" w:lineRule="auto"/>
        <w:ind w:firstLine="567"/>
        <w:jc w:val="both"/>
        <w:rPr>
          <w:rFonts w:ascii="Arial" w:hAnsi="Arial" w:cs="Arial"/>
          <w:sz w:val="24"/>
          <w:szCs w:val="24"/>
        </w:rPr>
      </w:pPr>
      <w:r w:rsidRPr="00330B88">
        <w:rPr>
          <w:rFonts w:ascii="Arial" w:hAnsi="Arial" w:cs="Arial"/>
          <w:sz w:val="24"/>
          <w:szCs w:val="24"/>
        </w:rPr>
        <w:lastRenderedPageBreak/>
        <w:t xml:space="preserve">Layanan </w:t>
      </w:r>
      <w:r w:rsidRPr="00330B88">
        <w:rPr>
          <w:rFonts w:ascii="Arial" w:hAnsi="Arial" w:cs="Arial"/>
          <w:i/>
          <w:sz w:val="24"/>
          <w:szCs w:val="24"/>
        </w:rPr>
        <w:t xml:space="preserve">Fintech P2PL </w:t>
      </w:r>
      <w:r w:rsidRPr="00330B88">
        <w:rPr>
          <w:rFonts w:ascii="Arial" w:hAnsi="Arial" w:cs="Arial"/>
          <w:sz w:val="24"/>
          <w:szCs w:val="24"/>
        </w:rPr>
        <w:t xml:space="preserve">Berdasarkan POJK Nomor 77/POJK.01/2016 Tentang Layanan Pinjam Meminjam Uang Berbasis Teknologi Informasi timbul karena perjanjian pinjam meminjam uang. Menurut Pasal 1754 KUH Perdata, perjanjian pinjam meminjam adalah suatu perjanjian dengan mana pihak yang satu memberikan kepada pihak yang lain suatu jumlah tertentu barang-barang yang habis karena pemakaian, dengan syarat bahwa pihak yang terakhir ini </w:t>
      </w:r>
      <w:proofErr w:type="gramStart"/>
      <w:r w:rsidRPr="00330B88">
        <w:rPr>
          <w:rFonts w:ascii="Arial" w:hAnsi="Arial" w:cs="Arial"/>
          <w:sz w:val="24"/>
          <w:szCs w:val="24"/>
        </w:rPr>
        <w:t>akan</w:t>
      </w:r>
      <w:proofErr w:type="gramEnd"/>
      <w:r w:rsidRPr="00330B88">
        <w:rPr>
          <w:rFonts w:ascii="Arial" w:hAnsi="Arial" w:cs="Arial"/>
          <w:sz w:val="24"/>
          <w:szCs w:val="24"/>
        </w:rPr>
        <w:t xml:space="preserve"> mengembalikan sejumlah yang sama dari jenis dan mutu yang sama</w:t>
      </w:r>
      <w:r w:rsidRPr="00330B88">
        <w:rPr>
          <w:rFonts w:ascii="Arial" w:hAnsi="Arial" w:cs="Arial"/>
          <w:spacing w:val="-4"/>
          <w:sz w:val="24"/>
          <w:szCs w:val="24"/>
        </w:rPr>
        <w:t xml:space="preserve"> </w:t>
      </w:r>
      <w:r w:rsidRPr="00330B88">
        <w:rPr>
          <w:rFonts w:ascii="Arial" w:hAnsi="Arial" w:cs="Arial"/>
          <w:sz w:val="24"/>
          <w:szCs w:val="24"/>
        </w:rPr>
        <w:t>pula.</w:t>
      </w:r>
      <w:r w:rsidR="00860A66" w:rsidRPr="00330B88">
        <w:rPr>
          <w:rFonts w:ascii="Arial" w:hAnsi="Arial" w:cs="Arial"/>
          <w:sz w:val="24"/>
          <w:szCs w:val="24"/>
        </w:rPr>
        <w:t xml:space="preserve"> Objek perjanjian pinjaman adalah pemberi pinjaman (kreditur) dan peminjam (debitur). Barang-barang dalam perjanjian pinjam meminjam adalah barang-barang bekas pakai dengan syarat tidak boleh melanggar hukum, kesusilaan, atau ketertiban umum.</w:t>
      </w:r>
    </w:p>
    <w:p w:rsidR="00D06775" w:rsidRPr="00330B88" w:rsidRDefault="00D06775" w:rsidP="00C17BB0">
      <w:pPr>
        <w:spacing w:after="0" w:line="360" w:lineRule="auto"/>
        <w:ind w:firstLine="567"/>
        <w:jc w:val="both"/>
        <w:rPr>
          <w:rFonts w:ascii="Arial" w:hAnsi="Arial" w:cs="Arial"/>
          <w:sz w:val="24"/>
          <w:szCs w:val="24"/>
        </w:rPr>
      </w:pPr>
      <w:r w:rsidRPr="00330B88">
        <w:rPr>
          <w:rFonts w:ascii="Arial" w:hAnsi="Arial" w:cs="Arial"/>
          <w:sz w:val="24"/>
          <w:szCs w:val="24"/>
        </w:rPr>
        <w:t xml:space="preserve">Pada dasarnya pihak penerima pinjaman (debitur) berkewajiban untuk membayar utang sesuai dengan </w:t>
      </w:r>
      <w:proofErr w:type="gramStart"/>
      <w:r w:rsidRPr="00330B88">
        <w:rPr>
          <w:rFonts w:ascii="Arial" w:hAnsi="Arial" w:cs="Arial"/>
          <w:sz w:val="24"/>
          <w:szCs w:val="24"/>
        </w:rPr>
        <w:t>apa</w:t>
      </w:r>
      <w:proofErr w:type="gramEnd"/>
      <w:r w:rsidRPr="00330B88">
        <w:rPr>
          <w:rFonts w:ascii="Arial" w:hAnsi="Arial" w:cs="Arial"/>
          <w:sz w:val="24"/>
          <w:szCs w:val="24"/>
        </w:rPr>
        <w:t xml:space="preserve"> yang telah diperjanjikan. Jika debitur terlambat membayar utang dan sudah jatuh tempo, maka hal ini dapat dikenakan denda sesuai dengan </w:t>
      </w:r>
      <w:proofErr w:type="gramStart"/>
      <w:r w:rsidRPr="00330B88">
        <w:rPr>
          <w:rFonts w:ascii="Arial" w:hAnsi="Arial" w:cs="Arial"/>
          <w:sz w:val="24"/>
          <w:szCs w:val="24"/>
        </w:rPr>
        <w:t>apa</w:t>
      </w:r>
      <w:proofErr w:type="gramEnd"/>
      <w:r w:rsidRPr="00330B88">
        <w:rPr>
          <w:rFonts w:ascii="Arial" w:hAnsi="Arial" w:cs="Arial"/>
          <w:sz w:val="24"/>
          <w:szCs w:val="24"/>
        </w:rPr>
        <w:t xml:space="preserve"> yang telah diperjanjikan dan jika debitur masih tidak mempunyai iktikad baik untuk membayar utang, kreditur berhak untuk menggugat debitur atas dasar wanprestasi (cidera janji). Langkah hukum dan solusi yang tepat atas permasalahan ini mengenai permasalahan pinjaman yang sudah jatuh tempo berdasarkan perjanjian yang sudah disepakati, debitur memang harus bertanggung jawab, yaitu dengan mengusahakan penyelesaian utang tersebut. Adapun apabila debitur memiliki permasalahan tidak dapat melunasi pinjaman sesuai waktu yang diperjanjikan maka debitur dapat hubungi penyelenggara </w:t>
      </w:r>
      <w:r w:rsidRPr="00330B88">
        <w:rPr>
          <w:rFonts w:ascii="Arial" w:hAnsi="Arial" w:cs="Arial"/>
          <w:i/>
          <w:sz w:val="24"/>
          <w:szCs w:val="24"/>
        </w:rPr>
        <w:t xml:space="preserve">Fintech P2PL </w:t>
      </w:r>
      <w:r w:rsidRPr="00330B88">
        <w:rPr>
          <w:rFonts w:ascii="Arial" w:hAnsi="Arial" w:cs="Arial"/>
          <w:sz w:val="24"/>
          <w:szCs w:val="24"/>
        </w:rPr>
        <w:t xml:space="preserve">atau pihak pemberi pinjaman pada aplikasi tersebut, untuk membicarakan mengenai penyelesaian penyelenggara untuk menempuh upaya-upaya secara administrasi terlebih dahulu dengan tidak menyelesaikan pinjaman yang bermasalah kepada pihak ketiga atau kepada </w:t>
      </w:r>
      <w:r w:rsidRPr="00330B88">
        <w:rPr>
          <w:rFonts w:ascii="Arial" w:hAnsi="Arial" w:cs="Arial"/>
          <w:i/>
          <w:sz w:val="24"/>
          <w:szCs w:val="24"/>
        </w:rPr>
        <w:t>debt collector</w:t>
      </w:r>
      <w:r w:rsidRPr="00330B88">
        <w:rPr>
          <w:rFonts w:ascii="Arial" w:hAnsi="Arial" w:cs="Arial"/>
          <w:sz w:val="24"/>
          <w:szCs w:val="24"/>
        </w:rPr>
        <w:t>. Selain upaya-upaya tersebut, debitur diharapkan tidak menghindar dari kewajiban dan tidak berupaya menghilangkan jejak.</w:t>
      </w:r>
    </w:p>
    <w:p w:rsidR="00D06775" w:rsidRPr="00330B88" w:rsidRDefault="00D06775" w:rsidP="00C17BB0">
      <w:pPr>
        <w:spacing w:after="0" w:line="360" w:lineRule="auto"/>
        <w:ind w:firstLine="567"/>
        <w:jc w:val="both"/>
        <w:rPr>
          <w:rFonts w:ascii="Arial" w:hAnsi="Arial" w:cs="Arial"/>
          <w:sz w:val="24"/>
          <w:szCs w:val="24"/>
        </w:rPr>
      </w:pPr>
      <w:r w:rsidRPr="00330B88">
        <w:rPr>
          <w:rFonts w:ascii="Arial" w:hAnsi="Arial" w:cs="Arial"/>
          <w:i/>
          <w:sz w:val="24"/>
          <w:szCs w:val="24"/>
        </w:rPr>
        <w:t xml:space="preserve">Fintech P2PL </w:t>
      </w:r>
      <w:r w:rsidRPr="00330B88">
        <w:rPr>
          <w:rFonts w:ascii="Arial" w:hAnsi="Arial" w:cs="Arial"/>
          <w:sz w:val="24"/>
          <w:szCs w:val="24"/>
        </w:rPr>
        <w:t>merupakan bagian dari (</w:t>
      </w:r>
      <w:r w:rsidRPr="00330B88">
        <w:rPr>
          <w:rFonts w:ascii="Arial" w:hAnsi="Arial" w:cs="Arial"/>
          <w:i/>
          <w:sz w:val="24"/>
          <w:szCs w:val="24"/>
        </w:rPr>
        <w:t>Fintech startup</w:t>
      </w:r>
      <w:r w:rsidRPr="00330B88">
        <w:rPr>
          <w:rFonts w:ascii="Arial" w:hAnsi="Arial" w:cs="Arial"/>
          <w:sz w:val="24"/>
          <w:szCs w:val="24"/>
        </w:rPr>
        <w:t xml:space="preserve">) yang termasuk kedalam kategori non PUJK (Pelaku Usaha Jasa Keuangan), sampai dengan saat ini kategori ini belum ditentukan mengenai mekanisme penyelesaian sengketa konsumen jika pengaduan atau permasalahannya tidak dapat diselesaikan oleh penyelenggara </w:t>
      </w:r>
      <w:r w:rsidRPr="00330B88">
        <w:rPr>
          <w:rFonts w:ascii="Arial" w:hAnsi="Arial" w:cs="Arial"/>
          <w:i/>
          <w:sz w:val="24"/>
          <w:szCs w:val="24"/>
        </w:rPr>
        <w:t xml:space="preserve">Fintech </w:t>
      </w:r>
      <w:r w:rsidRPr="00330B88">
        <w:rPr>
          <w:rFonts w:ascii="Arial" w:hAnsi="Arial" w:cs="Arial"/>
          <w:sz w:val="24"/>
          <w:szCs w:val="24"/>
        </w:rPr>
        <w:t xml:space="preserve">itu sendiri. Berbeda dengan Penyelesaian sengketa pada </w:t>
      </w:r>
      <w:r w:rsidRPr="00330B88">
        <w:rPr>
          <w:rFonts w:ascii="Arial" w:hAnsi="Arial" w:cs="Arial"/>
          <w:i/>
          <w:sz w:val="24"/>
          <w:szCs w:val="24"/>
        </w:rPr>
        <w:t xml:space="preserve">Fintech </w:t>
      </w:r>
      <w:r w:rsidRPr="00330B88">
        <w:rPr>
          <w:rFonts w:ascii="Arial" w:hAnsi="Arial" w:cs="Arial"/>
          <w:sz w:val="24"/>
          <w:szCs w:val="24"/>
        </w:rPr>
        <w:t xml:space="preserve">yang dikategorikan </w:t>
      </w:r>
      <w:r w:rsidRPr="00330B88">
        <w:rPr>
          <w:rFonts w:ascii="Arial" w:hAnsi="Arial" w:cs="Arial"/>
          <w:sz w:val="24"/>
          <w:szCs w:val="24"/>
        </w:rPr>
        <w:lastRenderedPageBreak/>
        <w:t>sebagai PUJK (</w:t>
      </w:r>
      <w:r w:rsidRPr="00330B88">
        <w:rPr>
          <w:rFonts w:ascii="Arial" w:hAnsi="Arial" w:cs="Arial"/>
          <w:i/>
          <w:sz w:val="24"/>
          <w:szCs w:val="24"/>
        </w:rPr>
        <w:t xml:space="preserve">Fintech </w:t>
      </w:r>
      <w:r w:rsidRPr="00330B88">
        <w:rPr>
          <w:rFonts w:ascii="Arial" w:hAnsi="Arial" w:cs="Arial"/>
          <w:sz w:val="24"/>
          <w:szCs w:val="24"/>
        </w:rPr>
        <w:t xml:space="preserve">2.0) yang mana mekanisme penyelesaiannya dapat dilakukan melalui internal PUJK (mekanisme </w:t>
      </w:r>
      <w:r w:rsidRPr="00330B88">
        <w:rPr>
          <w:rFonts w:ascii="Arial" w:hAnsi="Arial" w:cs="Arial"/>
          <w:i/>
          <w:sz w:val="24"/>
          <w:szCs w:val="24"/>
        </w:rPr>
        <w:t>Internal Dispute Resolution</w:t>
      </w:r>
      <w:r w:rsidRPr="00330B88">
        <w:rPr>
          <w:rFonts w:ascii="Arial" w:hAnsi="Arial" w:cs="Arial"/>
          <w:sz w:val="24"/>
          <w:szCs w:val="24"/>
        </w:rPr>
        <w:t>), Lembaga Alternatif</w:t>
      </w:r>
      <w:r w:rsidRPr="00330B88">
        <w:rPr>
          <w:rFonts w:ascii="Arial" w:hAnsi="Arial" w:cs="Arial"/>
          <w:spacing w:val="44"/>
          <w:sz w:val="24"/>
          <w:szCs w:val="24"/>
        </w:rPr>
        <w:t xml:space="preserve"> </w:t>
      </w:r>
      <w:r w:rsidRPr="00330B88">
        <w:rPr>
          <w:rFonts w:ascii="Arial" w:hAnsi="Arial" w:cs="Arial"/>
          <w:sz w:val="24"/>
          <w:szCs w:val="24"/>
        </w:rPr>
        <w:t>Penyelesaian</w:t>
      </w:r>
      <w:r w:rsidRPr="00330B88">
        <w:rPr>
          <w:rFonts w:ascii="Arial" w:hAnsi="Arial" w:cs="Arial"/>
          <w:spacing w:val="45"/>
          <w:sz w:val="24"/>
          <w:szCs w:val="24"/>
        </w:rPr>
        <w:t xml:space="preserve"> </w:t>
      </w:r>
      <w:r w:rsidRPr="00330B88">
        <w:rPr>
          <w:rFonts w:ascii="Arial" w:hAnsi="Arial" w:cs="Arial"/>
          <w:sz w:val="24"/>
          <w:szCs w:val="24"/>
        </w:rPr>
        <w:t>Sengketa</w:t>
      </w:r>
      <w:r w:rsidRPr="00330B88">
        <w:rPr>
          <w:rFonts w:ascii="Arial" w:hAnsi="Arial" w:cs="Arial"/>
          <w:spacing w:val="44"/>
          <w:sz w:val="24"/>
          <w:szCs w:val="24"/>
        </w:rPr>
        <w:t xml:space="preserve"> </w:t>
      </w:r>
      <w:r w:rsidRPr="00330B88">
        <w:rPr>
          <w:rFonts w:ascii="Arial" w:hAnsi="Arial" w:cs="Arial"/>
          <w:sz w:val="24"/>
          <w:szCs w:val="24"/>
        </w:rPr>
        <w:t>(LAPS),</w:t>
      </w:r>
      <w:r w:rsidRPr="00330B88">
        <w:rPr>
          <w:rFonts w:ascii="Arial" w:hAnsi="Arial" w:cs="Arial"/>
          <w:spacing w:val="45"/>
          <w:sz w:val="24"/>
          <w:szCs w:val="24"/>
        </w:rPr>
        <w:t xml:space="preserve"> </w:t>
      </w:r>
      <w:r w:rsidRPr="00330B88">
        <w:rPr>
          <w:rFonts w:ascii="Arial" w:hAnsi="Arial" w:cs="Arial"/>
          <w:sz w:val="24"/>
          <w:szCs w:val="24"/>
        </w:rPr>
        <w:t>dan</w:t>
      </w:r>
      <w:r w:rsidRPr="00330B88">
        <w:rPr>
          <w:rFonts w:ascii="Arial" w:hAnsi="Arial" w:cs="Arial"/>
          <w:spacing w:val="44"/>
          <w:sz w:val="24"/>
          <w:szCs w:val="24"/>
        </w:rPr>
        <w:t xml:space="preserve"> </w:t>
      </w:r>
      <w:r w:rsidRPr="00330B88">
        <w:rPr>
          <w:rFonts w:ascii="Arial" w:hAnsi="Arial" w:cs="Arial"/>
          <w:sz w:val="24"/>
          <w:szCs w:val="24"/>
        </w:rPr>
        <w:t>fasilitasi</w:t>
      </w:r>
      <w:r w:rsidRPr="00330B88">
        <w:rPr>
          <w:rFonts w:ascii="Arial" w:hAnsi="Arial" w:cs="Arial"/>
          <w:spacing w:val="46"/>
          <w:sz w:val="24"/>
          <w:szCs w:val="24"/>
        </w:rPr>
        <w:t xml:space="preserve"> </w:t>
      </w:r>
      <w:r w:rsidRPr="00330B88">
        <w:rPr>
          <w:rFonts w:ascii="Arial" w:hAnsi="Arial" w:cs="Arial"/>
          <w:sz w:val="24"/>
          <w:szCs w:val="24"/>
        </w:rPr>
        <w:t>terbatas</w:t>
      </w:r>
      <w:r w:rsidRPr="00330B88">
        <w:rPr>
          <w:rFonts w:ascii="Arial" w:hAnsi="Arial" w:cs="Arial"/>
          <w:spacing w:val="45"/>
          <w:sz w:val="24"/>
          <w:szCs w:val="24"/>
        </w:rPr>
        <w:t xml:space="preserve"> </w:t>
      </w:r>
      <w:r w:rsidRPr="00330B88">
        <w:rPr>
          <w:rFonts w:ascii="Arial" w:hAnsi="Arial" w:cs="Arial"/>
          <w:sz w:val="24"/>
          <w:szCs w:val="24"/>
        </w:rPr>
        <w:t>dari</w:t>
      </w:r>
      <w:r w:rsidRPr="00330B88">
        <w:rPr>
          <w:rFonts w:ascii="Arial" w:hAnsi="Arial" w:cs="Arial"/>
          <w:spacing w:val="45"/>
          <w:sz w:val="24"/>
          <w:szCs w:val="24"/>
        </w:rPr>
        <w:t xml:space="preserve"> </w:t>
      </w:r>
      <w:r w:rsidRPr="00330B88">
        <w:rPr>
          <w:rFonts w:ascii="Arial" w:hAnsi="Arial" w:cs="Arial"/>
          <w:sz w:val="24"/>
          <w:szCs w:val="24"/>
        </w:rPr>
        <w:t xml:space="preserve">OJK. Sehingga hal ini yang menjadi kelemahan dalam upaya penyelesaian sengketa pada </w:t>
      </w:r>
      <w:r w:rsidRPr="00330B88">
        <w:rPr>
          <w:rFonts w:ascii="Arial" w:hAnsi="Arial" w:cs="Arial"/>
          <w:i/>
          <w:sz w:val="24"/>
          <w:szCs w:val="24"/>
        </w:rPr>
        <w:t xml:space="preserve">Fintech </w:t>
      </w:r>
      <w:r w:rsidRPr="00330B88">
        <w:rPr>
          <w:rFonts w:ascii="Arial" w:hAnsi="Arial" w:cs="Arial"/>
          <w:sz w:val="24"/>
          <w:szCs w:val="24"/>
        </w:rPr>
        <w:t xml:space="preserve">non PUJK termasuk diantaranya sengketa pada </w:t>
      </w:r>
      <w:r w:rsidRPr="00330B88">
        <w:rPr>
          <w:rFonts w:ascii="Arial" w:hAnsi="Arial" w:cs="Arial"/>
          <w:i/>
          <w:sz w:val="24"/>
          <w:szCs w:val="24"/>
        </w:rPr>
        <w:t xml:space="preserve">Fintech P2PL </w:t>
      </w:r>
      <w:r w:rsidRPr="00330B88">
        <w:rPr>
          <w:rFonts w:ascii="Arial" w:hAnsi="Arial" w:cs="Arial"/>
          <w:sz w:val="24"/>
          <w:szCs w:val="24"/>
        </w:rPr>
        <w:t xml:space="preserve">yang belum memiliki kepastian hukum yang jelas. </w:t>
      </w:r>
    </w:p>
    <w:p w:rsidR="00D06775" w:rsidRPr="00330B88" w:rsidRDefault="00D06775" w:rsidP="00C17BB0">
      <w:pPr>
        <w:spacing w:after="0" w:line="360" w:lineRule="auto"/>
        <w:ind w:firstLine="567"/>
        <w:jc w:val="both"/>
        <w:rPr>
          <w:rFonts w:ascii="Arial" w:hAnsi="Arial" w:cs="Arial"/>
          <w:sz w:val="24"/>
          <w:szCs w:val="24"/>
        </w:rPr>
      </w:pPr>
      <w:r w:rsidRPr="00330B88">
        <w:rPr>
          <w:rFonts w:ascii="Arial" w:hAnsi="Arial" w:cs="Arial"/>
          <w:sz w:val="24"/>
          <w:szCs w:val="24"/>
        </w:rPr>
        <w:t>Menurut Utrecht, kepastian hukum mengandung dua pengertian, yaitu pertama, adanya aturan yang bersifat umum membuat individu mengetahui perbuatan apa yang boleh atau tidak boleh dilakukan, dan kedua, berupa keamanan hukum bagi individu dari kesewenangan pemerintah karena  dengan adanya aturan yang bersifat umum itu individu dapat mengetahui apa saja yang boleh dibebankan atau dilakukan oleh negara terhadap</w:t>
      </w:r>
      <w:r w:rsidRPr="00330B88">
        <w:rPr>
          <w:rFonts w:ascii="Arial" w:hAnsi="Arial" w:cs="Arial"/>
          <w:spacing w:val="-2"/>
          <w:sz w:val="24"/>
          <w:szCs w:val="24"/>
        </w:rPr>
        <w:t xml:space="preserve"> </w:t>
      </w:r>
      <w:r w:rsidRPr="00330B88">
        <w:rPr>
          <w:rFonts w:ascii="Arial" w:hAnsi="Arial" w:cs="Arial"/>
          <w:sz w:val="24"/>
          <w:szCs w:val="24"/>
        </w:rPr>
        <w:t>individu.</w:t>
      </w:r>
      <w:r w:rsidRPr="00330B88">
        <w:rPr>
          <w:rStyle w:val="FootnoteReference"/>
          <w:rFonts w:ascii="Arial" w:hAnsi="Arial" w:cs="Arial"/>
          <w:sz w:val="24"/>
          <w:szCs w:val="24"/>
        </w:rPr>
        <w:footnoteReference w:id="48"/>
      </w:r>
    </w:p>
    <w:p w:rsidR="00D06775" w:rsidRPr="00330B88" w:rsidRDefault="00D06775" w:rsidP="00C17BB0">
      <w:pPr>
        <w:spacing w:after="0" w:line="360" w:lineRule="auto"/>
        <w:ind w:firstLine="567"/>
        <w:jc w:val="both"/>
        <w:rPr>
          <w:rFonts w:ascii="Arial" w:hAnsi="Arial" w:cs="Arial"/>
          <w:sz w:val="24"/>
          <w:szCs w:val="24"/>
        </w:rPr>
      </w:pPr>
      <w:r w:rsidRPr="00330B88">
        <w:rPr>
          <w:rFonts w:ascii="Arial" w:hAnsi="Arial" w:cs="Arial"/>
          <w:sz w:val="24"/>
          <w:szCs w:val="24"/>
        </w:rPr>
        <w:t xml:space="preserve">Menurut Hans Kelsen, </w:t>
      </w:r>
      <w:r w:rsidR="00860A66" w:rsidRPr="00330B88">
        <w:rPr>
          <w:rFonts w:ascii="Arial" w:hAnsi="Arial" w:cs="Arial"/>
          <w:sz w:val="24"/>
          <w:szCs w:val="24"/>
        </w:rPr>
        <w:t>Hukum adalah sistem norma, norma adalah pernyataan yang menekankan aspek “harus” atau “harus” dengan memberikan beberapa aturan tentang apa yang harus dilakukan. Norma adalah produk dan tindakan orang yang dipikirkan dengan baik. Hukum, yang berisi aturan umum, bertindak sebagai pedoman perilaku individu dalam masyarakat, dan dalam hubungan interpersonal dan sosial. Aturan-aturan ini menjadi kendala bagi masyarakat, membebani atau mempengaruhi individu. Adanya aturan tersebut dan pelaksanaannya menciptakan kepastian hukum.</w:t>
      </w:r>
      <w:r w:rsidRPr="00330B88">
        <w:rPr>
          <w:rStyle w:val="FootnoteReference"/>
          <w:rFonts w:ascii="Arial" w:hAnsi="Arial" w:cs="Arial"/>
          <w:sz w:val="24"/>
          <w:szCs w:val="24"/>
        </w:rPr>
        <w:footnoteReference w:id="49"/>
      </w:r>
    </w:p>
    <w:p w:rsidR="00D06775" w:rsidRPr="00330B88" w:rsidRDefault="00D06775" w:rsidP="00C17BB0">
      <w:pPr>
        <w:spacing w:after="0" w:line="360" w:lineRule="auto"/>
        <w:ind w:firstLine="567"/>
        <w:jc w:val="both"/>
        <w:rPr>
          <w:rFonts w:ascii="Arial" w:hAnsi="Arial" w:cs="Arial"/>
          <w:sz w:val="24"/>
          <w:szCs w:val="24"/>
        </w:rPr>
      </w:pPr>
      <w:r w:rsidRPr="00330B88">
        <w:rPr>
          <w:rFonts w:ascii="Arial" w:hAnsi="Arial" w:cs="Arial"/>
          <w:sz w:val="24"/>
          <w:szCs w:val="24"/>
        </w:rPr>
        <w:t xml:space="preserve">Dalam upaya menjamin kepastian hukum saat ini OJK bersama dengan asosiasi dan penyelenggara </w:t>
      </w:r>
      <w:r w:rsidRPr="00330B88">
        <w:rPr>
          <w:rFonts w:ascii="Arial" w:hAnsi="Arial" w:cs="Arial"/>
          <w:i/>
          <w:sz w:val="24"/>
          <w:szCs w:val="24"/>
        </w:rPr>
        <w:t xml:space="preserve">Fintech P2PL </w:t>
      </w:r>
      <w:r w:rsidRPr="00330B88">
        <w:rPr>
          <w:rFonts w:ascii="Arial" w:hAnsi="Arial" w:cs="Arial"/>
          <w:sz w:val="24"/>
          <w:szCs w:val="24"/>
        </w:rPr>
        <w:t xml:space="preserve">yang saat ini telah terdaftar sedang menyusun mengenai standar mekanisme pelaksanaan </w:t>
      </w:r>
      <w:r w:rsidRPr="00330B88">
        <w:rPr>
          <w:rFonts w:ascii="Arial" w:hAnsi="Arial" w:cs="Arial"/>
          <w:i/>
          <w:sz w:val="24"/>
          <w:szCs w:val="24"/>
        </w:rPr>
        <w:t xml:space="preserve">Internal Dispute Resolution </w:t>
      </w:r>
      <w:r w:rsidRPr="00330B88">
        <w:rPr>
          <w:rFonts w:ascii="Arial" w:hAnsi="Arial" w:cs="Arial"/>
          <w:sz w:val="24"/>
          <w:szCs w:val="24"/>
        </w:rPr>
        <w:t xml:space="preserve">(IDR) dan </w:t>
      </w:r>
      <w:r w:rsidRPr="00330B88">
        <w:rPr>
          <w:rFonts w:ascii="Arial" w:hAnsi="Arial" w:cs="Arial"/>
          <w:i/>
          <w:sz w:val="24"/>
          <w:szCs w:val="24"/>
        </w:rPr>
        <w:t xml:space="preserve">Alternative Dispute Resolution </w:t>
      </w:r>
      <w:r w:rsidRPr="00330B88">
        <w:rPr>
          <w:rFonts w:ascii="Arial" w:hAnsi="Arial" w:cs="Arial"/>
          <w:sz w:val="24"/>
          <w:szCs w:val="24"/>
        </w:rPr>
        <w:t xml:space="preserve">(ADR). Tujuannya agar konsumen pengguna layanan </w:t>
      </w:r>
      <w:r w:rsidRPr="00330B88">
        <w:rPr>
          <w:rFonts w:ascii="Arial" w:hAnsi="Arial" w:cs="Arial"/>
          <w:i/>
          <w:sz w:val="24"/>
          <w:szCs w:val="24"/>
        </w:rPr>
        <w:t xml:space="preserve">P2PL </w:t>
      </w:r>
      <w:r w:rsidRPr="00330B88">
        <w:rPr>
          <w:rFonts w:ascii="Arial" w:hAnsi="Arial" w:cs="Arial"/>
          <w:sz w:val="24"/>
          <w:szCs w:val="24"/>
        </w:rPr>
        <w:t xml:space="preserve">mendapatkan kejelasan atau kepastian hukum atas penanganan pengaduan dan sengketanya.Selain itu, salah satu hal yang dapat dipertimbangkan untuk pelaksanaan penanganan pengaduan dan penyelesaian sengketa pada penyelenggaraan </w:t>
      </w:r>
      <w:r w:rsidRPr="00330B88">
        <w:rPr>
          <w:rFonts w:ascii="Arial" w:hAnsi="Arial" w:cs="Arial"/>
          <w:i/>
          <w:sz w:val="24"/>
          <w:szCs w:val="24"/>
        </w:rPr>
        <w:t xml:space="preserve">Fintech P2PL </w:t>
      </w:r>
      <w:r w:rsidRPr="00330B88">
        <w:rPr>
          <w:rFonts w:ascii="Arial" w:hAnsi="Arial" w:cs="Arial"/>
          <w:sz w:val="24"/>
          <w:szCs w:val="24"/>
        </w:rPr>
        <w:t xml:space="preserve">adalah </w:t>
      </w:r>
      <w:r w:rsidRPr="00330B88">
        <w:rPr>
          <w:rFonts w:ascii="Arial" w:hAnsi="Arial" w:cs="Arial"/>
          <w:i/>
          <w:sz w:val="24"/>
          <w:szCs w:val="24"/>
        </w:rPr>
        <w:t xml:space="preserve">Online Dispute Resolution </w:t>
      </w:r>
      <w:r w:rsidRPr="00330B88">
        <w:rPr>
          <w:rFonts w:ascii="Arial" w:hAnsi="Arial" w:cs="Arial"/>
          <w:sz w:val="24"/>
          <w:szCs w:val="24"/>
        </w:rPr>
        <w:t>(ODR). ODR</w:t>
      </w:r>
      <w:r w:rsidR="00860A66" w:rsidRPr="00330B88">
        <w:rPr>
          <w:rFonts w:ascii="Arial" w:hAnsi="Arial" w:cs="Arial"/>
          <w:sz w:val="24"/>
          <w:szCs w:val="24"/>
        </w:rPr>
        <w:t xml:space="preserve"> sendiri</w:t>
      </w:r>
      <w:r w:rsidRPr="00330B88">
        <w:rPr>
          <w:rFonts w:ascii="Arial" w:hAnsi="Arial" w:cs="Arial"/>
          <w:sz w:val="24"/>
          <w:szCs w:val="24"/>
        </w:rPr>
        <w:t xml:space="preserve"> merupakan </w:t>
      </w:r>
      <w:r w:rsidR="00860A66" w:rsidRPr="00330B88">
        <w:rPr>
          <w:rFonts w:ascii="Arial" w:hAnsi="Arial" w:cs="Arial"/>
          <w:sz w:val="24"/>
          <w:szCs w:val="24"/>
        </w:rPr>
        <w:t xml:space="preserve">suatu </w:t>
      </w:r>
      <w:r w:rsidRPr="00330B88">
        <w:rPr>
          <w:rFonts w:ascii="Arial" w:hAnsi="Arial" w:cs="Arial"/>
          <w:sz w:val="24"/>
          <w:szCs w:val="24"/>
        </w:rPr>
        <w:t xml:space="preserve">sistem </w:t>
      </w:r>
      <w:r w:rsidR="00860A66" w:rsidRPr="00330B88">
        <w:rPr>
          <w:rFonts w:ascii="Arial" w:hAnsi="Arial" w:cs="Arial"/>
          <w:sz w:val="24"/>
          <w:szCs w:val="24"/>
        </w:rPr>
        <w:lastRenderedPageBreak/>
        <w:t xml:space="preserve">untuk </w:t>
      </w:r>
      <w:r w:rsidRPr="00330B88">
        <w:rPr>
          <w:rFonts w:ascii="Arial" w:hAnsi="Arial" w:cs="Arial"/>
          <w:sz w:val="24"/>
          <w:szCs w:val="24"/>
        </w:rPr>
        <w:t>penyelesaian sengketa yang memanfaatkan sarana teknologi informasi, contohnya seperti</w:t>
      </w:r>
      <w:r w:rsidRPr="00330B88">
        <w:rPr>
          <w:rFonts w:ascii="Arial" w:hAnsi="Arial" w:cs="Arial"/>
          <w:spacing w:val="52"/>
          <w:sz w:val="24"/>
          <w:szCs w:val="24"/>
        </w:rPr>
        <w:t xml:space="preserve"> </w:t>
      </w:r>
      <w:r w:rsidR="00860A66" w:rsidRPr="00330B88">
        <w:rPr>
          <w:rFonts w:ascii="Arial" w:hAnsi="Arial" w:cs="Arial"/>
          <w:i/>
          <w:sz w:val="24"/>
          <w:szCs w:val="24"/>
        </w:rPr>
        <w:t>email</w:t>
      </w:r>
      <w:r w:rsidR="00860A66" w:rsidRPr="00330B88">
        <w:rPr>
          <w:rFonts w:ascii="Arial" w:hAnsi="Arial" w:cs="Arial"/>
          <w:sz w:val="24"/>
          <w:szCs w:val="24"/>
        </w:rPr>
        <w:t xml:space="preserve">, </w:t>
      </w:r>
      <w:r w:rsidRPr="00330B88">
        <w:rPr>
          <w:rFonts w:ascii="Arial" w:hAnsi="Arial" w:cs="Arial"/>
          <w:sz w:val="24"/>
          <w:szCs w:val="24"/>
        </w:rPr>
        <w:t>telepon,</w:t>
      </w:r>
      <w:r w:rsidR="00860A66" w:rsidRPr="00330B88">
        <w:rPr>
          <w:rFonts w:ascii="Arial" w:hAnsi="Arial" w:cs="Arial"/>
          <w:sz w:val="24"/>
          <w:szCs w:val="24"/>
        </w:rPr>
        <w:t xml:space="preserve"> </w:t>
      </w:r>
      <w:r w:rsidR="00860A66" w:rsidRPr="00330B88">
        <w:rPr>
          <w:rFonts w:ascii="Arial" w:hAnsi="Arial" w:cs="Arial"/>
          <w:i/>
          <w:sz w:val="24"/>
          <w:szCs w:val="24"/>
        </w:rPr>
        <w:t>webchat</w:t>
      </w:r>
      <w:r w:rsidR="00860A66" w:rsidRPr="00330B88">
        <w:rPr>
          <w:rFonts w:ascii="Arial" w:hAnsi="Arial" w:cs="Arial"/>
          <w:sz w:val="24"/>
          <w:szCs w:val="24"/>
        </w:rPr>
        <w:t>,</w:t>
      </w:r>
      <w:r w:rsidRPr="00330B88">
        <w:rPr>
          <w:rFonts w:ascii="Arial" w:hAnsi="Arial" w:cs="Arial"/>
          <w:sz w:val="24"/>
          <w:szCs w:val="24"/>
        </w:rPr>
        <w:t xml:space="preserve"> aplikasi, </w:t>
      </w:r>
      <w:r w:rsidR="00860A66" w:rsidRPr="00330B88">
        <w:rPr>
          <w:rFonts w:ascii="Arial" w:hAnsi="Arial" w:cs="Arial"/>
          <w:sz w:val="24"/>
          <w:szCs w:val="24"/>
        </w:rPr>
        <w:t>serta</w:t>
      </w:r>
      <w:r w:rsidRPr="00330B88">
        <w:rPr>
          <w:rFonts w:ascii="Arial" w:hAnsi="Arial" w:cs="Arial"/>
          <w:sz w:val="24"/>
          <w:szCs w:val="24"/>
        </w:rPr>
        <w:t xml:space="preserve"> </w:t>
      </w:r>
      <w:r w:rsidRPr="00330B88">
        <w:rPr>
          <w:rFonts w:ascii="Arial" w:hAnsi="Arial" w:cs="Arial"/>
          <w:i/>
          <w:sz w:val="24"/>
          <w:szCs w:val="24"/>
        </w:rPr>
        <w:t>video conference</w:t>
      </w:r>
      <w:r w:rsidRPr="00330B88">
        <w:rPr>
          <w:rFonts w:ascii="Arial" w:hAnsi="Arial" w:cs="Arial"/>
          <w:sz w:val="24"/>
          <w:szCs w:val="24"/>
        </w:rPr>
        <w:t>.</w:t>
      </w:r>
      <w:r w:rsidRPr="00330B88">
        <w:rPr>
          <w:rStyle w:val="FootnoteReference"/>
          <w:rFonts w:ascii="Arial" w:hAnsi="Arial" w:cs="Arial"/>
          <w:sz w:val="24"/>
          <w:szCs w:val="24"/>
        </w:rPr>
        <w:footnoteReference w:id="50"/>
      </w:r>
    </w:p>
    <w:p w:rsidR="00D06775" w:rsidRPr="00330B88" w:rsidRDefault="00D06775" w:rsidP="001E4A16">
      <w:pPr>
        <w:pStyle w:val="BodyText"/>
        <w:spacing w:after="120" w:line="360" w:lineRule="auto"/>
        <w:ind w:firstLine="567"/>
        <w:jc w:val="both"/>
        <w:rPr>
          <w:rFonts w:ascii="Arial" w:hAnsi="Arial" w:cs="Arial"/>
        </w:rPr>
      </w:pPr>
      <w:r w:rsidRPr="00330B88">
        <w:rPr>
          <w:rFonts w:ascii="Arial" w:hAnsi="Arial" w:cs="Arial"/>
        </w:rPr>
        <w:t xml:space="preserve">Adapun upaya yang dapat ditempuh debitur bila mengalami permasalahan hukum pada penyelenggaraan </w:t>
      </w:r>
      <w:r w:rsidRPr="00330B88">
        <w:rPr>
          <w:rFonts w:ascii="Arial" w:hAnsi="Arial" w:cs="Arial"/>
          <w:i/>
        </w:rPr>
        <w:t xml:space="preserve">Fintech P2PL </w:t>
      </w:r>
      <w:r w:rsidRPr="00330B88">
        <w:rPr>
          <w:rFonts w:ascii="Arial" w:hAnsi="Arial" w:cs="Arial"/>
        </w:rPr>
        <w:t>terutama dari maraknya kasus pada saat penagihan pinjaman, dimana debitur banyak yang mengalami intimidasi baik disertai dengan ancaman atau tindak kekerasan lainnya maka debitur yang menjadi korban dapat melakukan upaya hukum sebagai berikut :</w:t>
      </w:r>
    </w:p>
    <w:p w:rsidR="00D06775" w:rsidRPr="00330B88" w:rsidRDefault="00D06775" w:rsidP="001E4A16">
      <w:pPr>
        <w:pStyle w:val="Heading1"/>
        <w:numPr>
          <w:ilvl w:val="0"/>
          <w:numId w:val="21"/>
        </w:numPr>
        <w:spacing w:before="0" w:after="240"/>
        <w:ind w:left="426"/>
        <w:jc w:val="both"/>
        <w:rPr>
          <w:rFonts w:ascii="Arial" w:hAnsi="Arial" w:cs="Arial"/>
        </w:rPr>
      </w:pPr>
      <w:r w:rsidRPr="00330B88">
        <w:rPr>
          <w:rFonts w:ascii="Arial" w:hAnsi="Arial" w:cs="Arial"/>
        </w:rPr>
        <w:t xml:space="preserve">Upaya yang dapat ditempuh debitur korban penyelenggara </w:t>
      </w:r>
      <w:r w:rsidRPr="00330B88">
        <w:rPr>
          <w:rFonts w:ascii="Arial" w:hAnsi="Arial" w:cs="Arial"/>
          <w:i/>
        </w:rPr>
        <w:t xml:space="preserve">Fintech P2PL </w:t>
      </w:r>
      <w:r w:rsidRPr="00330B88">
        <w:rPr>
          <w:rFonts w:ascii="Arial" w:hAnsi="Arial" w:cs="Arial"/>
        </w:rPr>
        <w:t>legal yang berizin</w:t>
      </w:r>
      <w:r w:rsidRPr="00330B88">
        <w:rPr>
          <w:rFonts w:ascii="Arial" w:hAnsi="Arial" w:cs="Arial"/>
          <w:spacing w:val="-2"/>
        </w:rPr>
        <w:t xml:space="preserve"> </w:t>
      </w:r>
      <w:r w:rsidRPr="00330B88">
        <w:rPr>
          <w:rFonts w:ascii="Arial" w:hAnsi="Arial" w:cs="Arial"/>
        </w:rPr>
        <w:t>OJK</w:t>
      </w:r>
    </w:p>
    <w:p w:rsidR="00D06775" w:rsidRPr="00330B88" w:rsidRDefault="00D06775" w:rsidP="00C17BB0">
      <w:pPr>
        <w:pStyle w:val="Heading1"/>
        <w:spacing w:before="0" w:line="360" w:lineRule="auto"/>
        <w:ind w:left="426" w:firstLine="567"/>
        <w:jc w:val="both"/>
        <w:rPr>
          <w:rFonts w:ascii="Arial" w:hAnsi="Arial" w:cs="Arial"/>
          <w:b w:val="0"/>
        </w:rPr>
      </w:pPr>
      <w:r w:rsidRPr="00330B88">
        <w:rPr>
          <w:rFonts w:ascii="Arial" w:hAnsi="Arial" w:cs="Arial"/>
          <w:b w:val="0"/>
        </w:rPr>
        <w:t>Apabila pada saat penagihan pinjaman, debitur mengalami tindakan intimidasi baik berupa teror, ancaman, penyalahgunaan data pribadi, kekerasan maupun tindakan melawan hukum lainnya, maka debitur</w:t>
      </w:r>
      <w:r w:rsidRPr="00330B88">
        <w:rPr>
          <w:rFonts w:ascii="Arial" w:hAnsi="Arial" w:cs="Arial"/>
          <w:b w:val="0"/>
          <w:lang w:val="en-US"/>
        </w:rPr>
        <w:t xml:space="preserve"> </w:t>
      </w:r>
      <w:r w:rsidRPr="00330B88">
        <w:rPr>
          <w:rFonts w:ascii="Arial" w:hAnsi="Arial" w:cs="Arial"/>
          <w:b w:val="0"/>
        </w:rPr>
        <w:t xml:space="preserve">korban penerima pinjaman pada </w:t>
      </w:r>
      <w:r w:rsidRPr="00330B88">
        <w:rPr>
          <w:rFonts w:ascii="Arial" w:hAnsi="Arial" w:cs="Arial"/>
          <w:b w:val="0"/>
          <w:i/>
        </w:rPr>
        <w:t xml:space="preserve">Fintech P2PL </w:t>
      </w:r>
      <w:r w:rsidRPr="00330B88">
        <w:rPr>
          <w:rFonts w:ascii="Arial" w:hAnsi="Arial" w:cs="Arial"/>
          <w:b w:val="0"/>
        </w:rPr>
        <w:t xml:space="preserve">legal dapat melakukan upaya hukum dengan melakukan pengaduan melalui AFPI (Asosiasi Fintech Pendanaan Bersama Indonesia) yang merupakan asosiasi resmi yang di tunjuk oleh OJK terhadap penyelenggara </w:t>
      </w:r>
      <w:r w:rsidRPr="00330B88">
        <w:rPr>
          <w:rFonts w:ascii="Arial" w:hAnsi="Arial" w:cs="Arial"/>
          <w:b w:val="0"/>
          <w:i/>
        </w:rPr>
        <w:t xml:space="preserve">Fintech P2PL legal. </w:t>
      </w:r>
      <w:r w:rsidRPr="00330B88">
        <w:rPr>
          <w:rFonts w:ascii="Arial" w:hAnsi="Arial" w:cs="Arial"/>
          <w:b w:val="0"/>
        </w:rPr>
        <w:t xml:space="preserve">Adapun pengaduan dapat dilakukan dengan beberapa cara : pertama dapat melalui laman </w:t>
      </w:r>
      <w:r w:rsidRPr="00330B88">
        <w:rPr>
          <w:rFonts w:ascii="Arial" w:hAnsi="Arial" w:cs="Arial"/>
          <w:b w:val="0"/>
          <w:i/>
        </w:rPr>
        <w:t xml:space="preserve">website </w:t>
      </w:r>
      <w:hyperlink r:id="rId10">
        <w:r w:rsidRPr="00330B88">
          <w:rPr>
            <w:rFonts w:ascii="Arial" w:hAnsi="Arial" w:cs="Arial"/>
            <w:b w:val="0"/>
            <w:u w:val="single"/>
          </w:rPr>
          <w:t>www.afpi.or.id/pengaduan</w:t>
        </w:r>
      </w:hyperlink>
      <w:r w:rsidRPr="00330B88">
        <w:rPr>
          <w:rFonts w:ascii="Arial" w:hAnsi="Arial" w:cs="Arial"/>
          <w:b w:val="0"/>
          <w:color w:val="0000FF"/>
          <w:u w:val="single"/>
        </w:rPr>
        <w:t xml:space="preserve"> </w:t>
      </w:r>
      <w:r w:rsidRPr="00330B88">
        <w:rPr>
          <w:rFonts w:ascii="Arial" w:hAnsi="Arial" w:cs="Arial"/>
          <w:b w:val="0"/>
        </w:rPr>
        <w:t xml:space="preserve">dan mengisi form pelaporan yang tersedia, kedua dapat dapat melalui </w:t>
      </w:r>
      <w:r w:rsidRPr="00330B88">
        <w:rPr>
          <w:rFonts w:ascii="Arial" w:hAnsi="Arial" w:cs="Arial"/>
          <w:b w:val="0"/>
          <w:i/>
        </w:rPr>
        <w:t xml:space="preserve">email </w:t>
      </w:r>
      <w:r w:rsidRPr="00330B88">
        <w:rPr>
          <w:rFonts w:ascii="Arial" w:hAnsi="Arial" w:cs="Arial"/>
          <w:b w:val="0"/>
        </w:rPr>
        <w:t xml:space="preserve">dengan mengirimkan dokumen dan bukti-bukti pengaduan melalui alamat </w:t>
      </w:r>
      <w:r w:rsidRPr="00330B88">
        <w:rPr>
          <w:rFonts w:ascii="Arial" w:hAnsi="Arial" w:cs="Arial"/>
          <w:b w:val="0"/>
          <w:i/>
        </w:rPr>
        <w:t xml:space="preserve">email </w:t>
      </w:r>
      <w:r w:rsidRPr="00330B88">
        <w:rPr>
          <w:rFonts w:ascii="Arial" w:hAnsi="Arial" w:cs="Arial"/>
          <w:b w:val="0"/>
        </w:rPr>
        <w:t xml:space="preserve">: </w:t>
      </w:r>
      <w:hyperlink r:id="rId11">
        <w:r w:rsidRPr="00330B88">
          <w:rPr>
            <w:rFonts w:ascii="Arial" w:hAnsi="Arial" w:cs="Arial"/>
            <w:b w:val="0"/>
            <w:u w:val="single"/>
          </w:rPr>
          <w:t>pengaduan@afpi.or.id,</w:t>
        </w:r>
      </w:hyperlink>
      <w:r w:rsidRPr="00330B88">
        <w:rPr>
          <w:rFonts w:ascii="Arial" w:hAnsi="Arial" w:cs="Arial"/>
          <w:b w:val="0"/>
        </w:rPr>
        <w:t xml:space="preserve"> ketiga dapat menghubungi melalui kontak APFI di</w:t>
      </w:r>
      <w:r w:rsidRPr="00330B88">
        <w:rPr>
          <w:rFonts w:ascii="Arial" w:hAnsi="Arial" w:cs="Arial"/>
          <w:b w:val="0"/>
          <w:spacing w:val="-1"/>
        </w:rPr>
        <w:t xml:space="preserve"> </w:t>
      </w:r>
      <w:r w:rsidRPr="00330B88">
        <w:rPr>
          <w:rFonts w:ascii="Arial" w:hAnsi="Arial" w:cs="Arial"/>
          <w:b w:val="0"/>
        </w:rPr>
        <w:t>150-505.</w:t>
      </w:r>
    </w:p>
    <w:p w:rsidR="00D06775" w:rsidRDefault="00D06775" w:rsidP="00C17BB0">
      <w:pPr>
        <w:pStyle w:val="Heading1"/>
        <w:spacing w:before="0" w:line="360" w:lineRule="auto"/>
        <w:ind w:left="426" w:firstLine="567"/>
        <w:jc w:val="both"/>
        <w:rPr>
          <w:rFonts w:ascii="Arial" w:hAnsi="Arial" w:cs="Arial"/>
          <w:b w:val="0"/>
        </w:rPr>
      </w:pPr>
      <w:r w:rsidRPr="00330B88">
        <w:rPr>
          <w:rFonts w:ascii="Arial" w:hAnsi="Arial" w:cs="Arial"/>
          <w:b w:val="0"/>
        </w:rPr>
        <w:t xml:space="preserve">Laporan yang masuk kepada APFI nantinya akan di proses dengan menindaklanjuti penyelenggara dan apabila terbukti ditemukannya pelanggaran maka APFI akan meminta pertanggungjawaban penyelenggara dengan memfasilitasi mempertemukan debitur dengan penyelenggara, dan sesuai </w:t>
      </w:r>
      <w:r w:rsidRPr="00330B88">
        <w:rPr>
          <w:rFonts w:ascii="Arial" w:hAnsi="Arial" w:cs="Arial"/>
          <w:b w:val="0"/>
          <w:i/>
        </w:rPr>
        <w:t xml:space="preserve">code of conduct </w:t>
      </w:r>
      <w:r w:rsidRPr="00330B88">
        <w:rPr>
          <w:rFonts w:ascii="Arial" w:hAnsi="Arial" w:cs="Arial"/>
          <w:b w:val="0"/>
        </w:rPr>
        <w:t>AFPI apabila penyelenggara</w:t>
      </w:r>
      <w:r w:rsidRPr="00330B88">
        <w:rPr>
          <w:rFonts w:ascii="Arial" w:hAnsi="Arial" w:cs="Arial"/>
          <w:b w:val="0"/>
          <w:lang w:val="en-US"/>
        </w:rPr>
        <w:t xml:space="preserve"> </w:t>
      </w:r>
      <w:r w:rsidRPr="00330B88">
        <w:rPr>
          <w:rFonts w:ascii="Arial" w:hAnsi="Arial" w:cs="Arial"/>
          <w:b w:val="0"/>
        </w:rPr>
        <w:t xml:space="preserve">melanggar ketentuan yang berlaku maka penyelenggara </w:t>
      </w:r>
      <w:r w:rsidRPr="00330B88">
        <w:rPr>
          <w:rFonts w:ascii="Arial" w:hAnsi="Arial" w:cs="Arial"/>
          <w:b w:val="0"/>
          <w:i/>
        </w:rPr>
        <w:t xml:space="preserve">Fintech P2PL </w:t>
      </w:r>
      <w:r w:rsidRPr="00330B88">
        <w:rPr>
          <w:rFonts w:ascii="Arial" w:hAnsi="Arial" w:cs="Arial"/>
          <w:b w:val="0"/>
        </w:rPr>
        <w:t>tersebut dapat dikeluarkan dari APFI dan sekaligus secara otomatis di cabut izin usahanya dari OJK.</w:t>
      </w:r>
    </w:p>
    <w:p w:rsidR="00EF023B" w:rsidRDefault="00EF023B" w:rsidP="00EF023B"/>
    <w:p w:rsidR="00EF023B" w:rsidRDefault="00EF023B" w:rsidP="00EF023B"/>
    <w:p w:rsidR="00D06775" w:rsidRPr="00330B88" w:rsidRDefault="00D06775" w:rsidP="001E4A16">
      <w:pPr>
        <w:pStyle w:val="Heading1"/>
        <w:numPr>
          <w:ilvl w:val="0"/>
          <w:numId w:val="21"/>
        </w:numPr>
        <w:spacing w:before="0" w:after="240"/>
        <w:ind w:left="426"/>
        <w:jc w:val="both"/>
        <w:rPr>
          <w:rFonts w:ascii="Arial" w:hAnsi="Arial" w:cs="Arial"/>
        </w:rPr>
      </w:pPr>
      <w:r w:rsidRPr="00330B88">
        <w:rPr>
          <w:rFonts w:ascii="Arial" w:hAnsi="Arial" w:cs="Arial"/>
        </w:rPr>
        <w:lastRenderedPageBreak/>
        <w:t xml:space="preserve">Upaya yang dapat ditempuh debitur korban penyelenggara </w:t>
      </w:r>
      <w:r w:rsidRPr="00330B88">
        <w:rPr>
          <w:rFonts w:ascii="Arial" w:hAnsi="Arial" w:cs="Arial"/>
          <w:i/>
        </w:rPr>
        <w:t xml:space="preserve">Fintech P2PL </w:t>
      </w:r>
      <w:r w:rsidRPr="00330B88">
        <w:rPr>
          <w:rFonts w:ascii="Arial" w:hAnsi="Arial" w:cs="Arial"/>
        </w:rPr>
        <w:t>ilegal yang tidak berizin</w:t>
      </w:r>
      <w:r w:rsidRPr="00330B88">
        <w:rPr>
          <w:rFonts w:ascii="Arial" w:hAnsi="Arial" w:cs="Arial"/>
          <w:spacing w:val="-4"/>
        </w:rPr>
        <w:t xml:space="preserve"> </w:t>
      </w:r>
      <w:r w:rsidRPr="00330B88">
        <w:rPr>
          <w:rFonts w:ascii="Arial" w:hAnsi="Arial" w:cs="Arial"/>
        </w:rPr>
        <w:t>OJK</w:t>
      </w:r>
    </w:p>
    <w:p w:rsidR="00D06775" w:rsidRPr="00330B88" w:rsidRDefault="00D06775" w:rsidP="00C17BB0">
      <w:pPr>
        <w:spacing w:after="0" w:line="360" w:lineRule="auto"/>
        <w:ind w:left="426" w:firstLine="567"/>
        <w:jc w:val="both"/>
        <w:rPr>
          <w:rFonts w:ascii="Arial" w:hAnsi="Arial" w:cs="Arial"/>
          <w:sz w:val="24"/>
          <w:szCs w:val="24"/>
        </w:rPr>
      </w:pPr>
      <w:r w:rsidRPr="00330B88">
        <w:rPr>
          <w:rFonts w:ascii="Arial" w:hAnsi="Arial" w:cs="Arial"/>
          <w:sz w:val="24"/>
          <w:szCs w:val="24"/>
        </w:rPr>
        <w:t xml:space="preserve">Adapun upaya yang dapat dilakukan apabila debitur merupakan korban dari penyelenggara </w:t>
      </w:r>
      <w:r w:rsidRPr="00330B88">
        <w:rPr>
          <w:rFonts w:ascii="Arial" w:hAnsi="Arial" w:cs="Arial"/>
          <w:i/>
          <w:sz w:val="24"/>
          <w:szCs w:val="24"/>
        </w:rPr>
        <w:t xml:space="preserve">Fintech P2PL </w:t>
      </w:r>
      <w:r w:rsidRPr="00330B88">
        <w:rPr>
          <w:rFonts w:ascii="Arial" w:hAnsi="Arial" w:cs="Arial"/>
          <w:sz w:val="24"/>
          <w:szCs w:val="24"/>
        </w:rPr>
        <w:t xml:space="preserve">ilegal yang tidak berizin OJK, maka debitur dapat melakukan pelaporan kepada OJK, dengan menghubungi kontak OJK di nomor telpon 157 atau melalui email </w:t>
      </w:r>
      <w:hyperlink r:id="rId12">
        <w:r w:rsidRPr="00330B88">
          <w:rPr>
            <w:rFonts w:ascii="Arial" w:hAnsi="Arial" w:cs="Arial"/>
            <w:sz w:val="24"/>
            <w:szCs w:val="24"/>
            <w:u w:val="single"/>
          </w:rPr>
          <w:t>konsumen@ojk.go.id</w:t>
        </w:r>
      </w:hyperlink>
      <w:r w:rsidRPr="00330B88">
        <w:rPr>
          <w:rFonts w:ascii="Arial" w:hAnsi="Arial" w:cs="Arial"/>
          <w:color w:val="0000FF"/>
          <w:sz w:val="24"/>
          <w:szCs w:val="24"/>
        </w:rPr>
        <w:t xml:space="preserve"> </w:t>
      </w:r>
      <w:r w:rsidRPr="00330B88">
        <w:rPr>
          <w:rFonts w:ascii="Arial" w:hAnsi="Arial" w:cs="Arial"/>
          <w:sz w:val="24"/>
          <w:szCs w:val="24"/>
        </w:rPr>
        <w:t xml:space="preserve">agar OJK dapat memblokir akses pada </w:t>
      </w:r>
      <w:r w:rsidRPr="00330B88">
        <w:rPr>
          <w:rFonts w:ascii="Arial" w:hAnsi="Arial" w:cs="Arial"/>
          <w:i/>
          <w:sz w:val="24"/>
          <w:szCs w:val="24"/>
        </w:rPr>
        <w:t xml:space="preserve">Fintech P2PL </w:t>
      </w:r>
      <w:r w:rsidRPr="00330B88">
        <w:rPr>
          <w:rFonts w:ascii="Arial" w:hAnsi="Arial" w:cs="Arial"/>
          <w:sz w:val="24"/>
          <w:szCs w:val="24"/>
        </w:rPr>
        <w:t xml:space="preserve">ilegal tersebut melalui SWI (Satgas Waspada Investasi) yang bekerjasama dengan Kemkominfo. Tetapi tidak hanya itu, debitur yang menjadi korban penyelenggara </w:t>
      </w:r>
      <w:r w:rsidRPr="00330B88">
        <w:rPr>
          <w:rFonts w:ascii="Arial" w:hAnsi="Arial" w:cs="Arial"/>
          <w:i/>
          <w:sz w:val="24"/>
          <w:szCs w:val="24"/>
        </w:rPr>
        <w:t xml:space="preserve">Fintech P2PL </w:t>
      </w:r>
      <w:r w:rsidRPr="00330B88">
        <w:rPr>
          <w:rFonts w:ascii="Arial" w:hAnsi="Arial" w:cs="Arial"/>
          <w:sz w:val="24"/>
          <w:szCs w:val="24"/>
        </w:rPr>
        <w:t xml:space="preserve">ilegal juga harus melakukan pelaporan ke kepolisan terkait tindakan pidana yang dialami. Selain itu juga bisa meminta bantuan hukum melalui asosiasi ataupun Lembaga Bantuan Hukum bila diperlukan. Ketua Dewan Komisioner OJK, Wimboh Santoso meminta kepada masyarakat untuk melakukan pinjaman hanya kepada </w:t>
      </w:r>
      <w:r w:rsidRPr="00330B88">
        <w:rPr>
          <w:rFonts w:ascii="Arial" w:hAnsi="Arial" w:cs="Arial"/>
          <w:i/>
          <w:sz w:val="24"/>
          <w:szCs w:val="24"/>
        </w:rPr>
        <w:t xml:space="preserve">Fintech P2PL </w:t>
      </w:r>
      <w:r w:rsidRPr="00330B88">
        <w:rPr>
          <w:rFonts w:ascii="Arial" w:hAnsi="Arial" w:cs="Arial"/>
          <w:sz w:val="24"/>
          <w:szCs w:val="24"/>
        </w:rPr>
        <w:t xml:space="preserve">legal yang sudah mengantongi izin OJK, sebab OJK tidak bisa memonitor </w:t>
      </w:r>
      <w:r w:rsidRPr="00330B88">
        <w:rPr>
          <w:rFonts w:ascii="Arial" w:hAnsi="Arial" w:cs="Arial"/>
          <w:i/>
          <w:sz w:val="24"/>
          <w:szCs w:val="24"/>
        </w:rPr>
        <w:t xml:space="preserve">fintech-fintech </w:t>
      </w:r>
      <w:r w:rsidRPr="00330B88">
        <w:rPr>
          <w:rFonts w:ascii="Arial" w:hAnsi="Arial" w:cs="Arial"/>
          <w:sz w:val="24"/>
          <w:szCs w:val="24"/>
        </w:rPr>
        <w:t>di luar itu. Masyarakat yang merasa dirugikan harus lapor ke polisi bila ditemukan tindakan pidana.</w:t>
      </w:r>
      <w:r w:rsidRPr="00330B88">
        <w:rPr>
          <w:rStyle w:val="FootnoteReference"/>
          <w:rFonts w:ascii="Arial" w:hAnsi="Arial" w:cs="Arial"/>
          <w:sz w:val="24"/>
          <w:szCs w:val="24"/>
        </w:rPr>
        <w:footnoteReference w:id="51"/>
      </w:r>
    </w:p>
    <w:p w:rsidR="00D06775" w:rsidRPr="00330B88" w:rsidRDefault="00D06775" w:rsidP="001E4A16">
      <w:pPr>
        <w:spacing w:line="360" w:lineRule="auto"/>
        <w:ind w:left="426" w:firstLine="567"/>
        <w:jc w:val="both"/>
        <w:rPr>
          <w:rFonts w:ascii="Arial" w:hAnsi="Arial" w:cs="Arial"/>
          <w:sz w:val="24"/>
          <w:szCs w:val="24"/>
        </w:rPr>
      </w:pPr>
      <w:r w:rsidRPr="00330B88">
        <w:rPr>
          <w:rFonts w:ascii="Arial" w:hAnsi="Arial" w:cs="Arial"/>
          <w:sz w:val="24"/>
          <w:szCs w:val="24"/>
        </w:rPr>
        <w:t xml:space="preserve">OJK tidak bisa berbuat apapun bila masyarakat merasa dirugikan oleh perusahaan penyelenggara </w:t>
      </w:r>
      <w:r w:rsidRPr="00330B88">
        <w:rPr>
          <w:rFonts w:ascii="Arial" w:hAnsi="Arial" w:cs="Arial"/>
          <w:i/>
          <w:sz w:val="24"/>
          <w:szCs w:val="24"/>
        </w:rPr>
        <w:t xml:space="preserve">Fintech P2PL </w:t>
      </w:r>
      <w:r w:rsidRPr="00330B88">
        <w:rPr>
          <w:rFonts w:ascii="Arial" w:hAnsi="Arial" w:cs="Arial"/>
          <w:sz w:val="24"/>
          <w:szCs w:val="24"/>
        </w:rPr>
        <w:t xml:space="preserve">ilegal atau tidak terdaftar di OJK. Pasalnya, OJK tidak pernah membuat komitmen apapun dengan </w:t>
      </w:r>
      <w:r w:rsidRPr="00330B88">
        <w:rPr>
          <w:rFonts w:ascii="Arial" w:hAnsi="Arial" w:cs="Arial"/>
          <w:i/>
          <w:sz w:val="24"/>
          <w:szCs w:val="24"/>
        </w:rPr>
        <w:t xml:space="preserve">Fintech P2PL </w:t>
      </w:r>
      <w:r w:rsidRPr="00330B88">
        <w:rPr>
          <w:rFonts w:ascii="Arial" w:hAnsi="Arial" w:cs="Arial"/>
          <w:sz w:val="24"/>
          <w:szCs w:val="24"/>
        </w:rPr>
        <w:t xml:space="preserve">ilegal tersebut.Ketua Satgas Waspada Investasi Tongam L Tobing mengakui, tidak mudah membasmi </w:t>
      </w:r>
      <w:r w:rsidRPr="00330B88">
        <w:rPr>
          <w:rFonts w:ascii="Arial" w:hAnsi="Arial" w:cs="Arial"/>
          <w:i/>
          <w:sz w:val="24"/>
          <w:szCs w:val="24"/>
        </w:rPr>
        <w:t xml:space="preserve">Fintech </w:t>
      </w:r>
      <w:r w:rsidRPr="00330B88">
        <w:rPr>
          <w:rFonts w:ascii="Arial" w:hAnsi="Arial" w:cs="Arial"/>
          <w:sz w:val="24"/>
          <w:szCs w:val="24"/>
        </w:rPr>
        <w:t xml:space="preserve">ilegal terutama yang berasal dari luar negeri sebab </w:t>
      </w:r>
      <w:r w:rsidRPr="00330B88">
        <w:rPr>
          <w:rFonts w:ascii="Arial" w:hAnsi="Arial" w:cs="Arial"/>
          <w:i/>
          <w:sz w:val="24"/>
          <w:szCs w:val="24"/>
        </w:rPr>
        <w:t xml:space="preserve">Fintech </w:t>
      </w:r>
      <w:r w:rsidRPr="00330B88">
        <w:rPr>
          <w:rFonts w:ascii="Arial" w:hAnsi="Arial" w:cs="Arial"/>
          <w:sz w:val="24"/>
          <w:szCs w:val="24"/>
        </w:rPr>
        <w:t>tersebut bekerja secara virtual dan berganti-ganti nama dengan mudah.</w:t>
      </w:r>
      <w:r w:rsidRPr="00330B88">
        <w:rPr>
          <w:rStyle w:val="FootnoteReference"/>
          <w:rFonts w:ascii="Arial" w:hAnsi="Arial" w:cs="Arial"/>
          <w:sz w:val="24"/>
          <w:szCs w:val="24"/>
        </w:rPr>
        <w:footnoteReference w:id="52"/>
      </w:r>
      <w:r w:rsidRPr="00330B88">
        <w:rPr>
          <w:rFonts w:ascii="Arial" w:hAnsi="Arial" w:cs="Arial"/>
          <w:sz w:val="24"/>
          <w:szCs w:val="24"/>
        </w:rPr>
        <w:t xml:space="preserve"> Sehingga bisa saja </w:t>
      </w:r>
      <w:r w:rsidRPr="00330B88">
        <w:rPr>
          <w:rFonts w:ascii="Arial" w:hAnsi="Arial" w:cs="Arial"/>
          <w:i/>
          <w:sz w:val="24"/>
          <w:szCs w:val="24"/>
        </w:rPr>
        <w:t xml:space="preserve">Fintech </w:t>
      </w:r>
      <w:r w:rsidRPr="00330B88">
        <w:rPr>
          <w:rFonts w:ascii="Arial" w:hAnsi="Arial" w:cs="Arial"/>
          <w:sz w:val="24"/>
          <w:szCs w:val="24"/>
        </w:rPr>
        <w:t xml:space="preserve">ilegal tersebut sudah diblokir tetapi beroperasi kembali dengan </w:t>
      </w:r>
      <w:proofErr w:type="gramStart"/>
      <w:r w:rsidRPr="00330B88">
        <w:rPr>
          <w:rFonts w:ascii="Arial" w:hAnsi="Arial" w:cs="Arial"/>
          <w:sz w:val="24"/>
          <w:szCs w:val="24"/>
        </w:rPr>
        <w:t>nama</w:t>
      </w:r>
      <w:proofErr w:type="gramEnd"/>
      <w:r w:rsidRPr="00330B88">
        <w:rPr>
          <w:rFonts w:ascii="Arial" w:hAnsi="Arial" w:cs="Arial"/>
          <w:sz w:val="24"/>
          <w:szCs w:val="24"/>
        </w:rPr>
        <w:t xml:space="preserve"> yang</w:t>
      </w:r>
      <w:r w:rsidRPr="00330B88">
        <w:rPr>
          <w:rFonts w:ascii="Arial" w:hAnsi="Arial" w:cs="Arial"/>
          <w:spacing w:val="-4"/>
          <w:sz w:val="24"/>
          <w:szCs w:val="24"/>
        </w:rPr>
        <w:t xml:space="preserve"> </w:t>
      </w:r>
      <w:r w:rsidRPr="00330B88">
        <w:rPr>
          <w:rFonts w:ascii="Arial" w:hAnsi="Arial" w:cs="Arial"/>
          <w:sz w:val="24"/>
          <w:szCs w:val="24"/>
        </w:rPr>
        <w:t>berbeda.</w:t>
      </w:r>
    </w:p>
    <w:p w:rsidR="00D06775" w:rsidRPr="00330B88" w:rsidRDefault="00D06775" w:rsidP="001E4A16">
      <w:pPr>
        <w:pStyle w:val="BodyText"/>
        <w:numPr>
          <w:ilvl w:val="0"/>
          <w:numId w:val="21"/>
        </w:numPr>
        <w:spacing w:after="160"/>
        <w:ind w:left="426"/>
        <w:jc w:val="both"/>
        <w:rPr>
          <w:rFonts w:ascii="Arial" w:hAnsi="Arial" w:cs="Arial"/>
          <w:b/>
          <w:i/>
          <w:iCs/>
          <w:lang w:val="en-US"/>
        </w:rPr>
      </w:pPr>
      <w:r w:rsidRPr="00330B88">
        <w:rPr>
          <w:rFonts w:ascii="Arial" w:hAnsi="Arial" w:cs="Arial"/>
          <w:b/>
        </w:rPr>
        <w:t>Upaya dan Tindakan Preventif Agar Terhindar dari Jerat Layanan</w:t>
      </w:r>
      <w:r w:rsidRPr="00330B88">
        <w:rPr>
          <w:rFonts w:ascii="Arial" w:hAnsi="Arial" w:cs="Arial"/>
          <w:b/>
          <w:lang w:val="en-US"/>
        </w:rPr>
        <w:t xml:space="preserve"> Pinjam an Uang Berbasis </w:t>
      </w:r>
      <w:r w:rsidRPr="00330B88">
        <w:rPr>
          <w:rFonts w:ascii="Arial" w:hAnsi="Arial" w:cs="Arial"/>
          <w:b/>
          <w:i/>
          <w:iCs/>
          <w:lang w:val="en-US"/>
        </w:rPr>
        <w:t>Financial Technology</w:t>
      </w:r>
    </w:p>
    <w:p w:rsidR="00D06775" w:rsidRPr="00330B88" w:rsidRDefault="002730C6" w:rsidP="00C17BB0">
      <w:pPr>
        <w:pStyle w:val="BodyText"/>
        <w:spacing w:line="360" w:lineRule="auto"/>
        <w:ind w:left="426" w:firstLine="567"/>
        <w:jc w:val="both"/>
        <w:rPr>
          <w:rFonts w:ascii="Arial" w:hAnsi="Arial" w:cs="Arial"/>
          <w:i/>
        </w:rPr>
      </w:pPr>
      <w:r w:rsidRPr="00330B88">
        <w:rPr>
          <w:rFonts w:ascii="Arial" w:hAnsi="Arial" w:cs="Arial"/>
        </w:rPr>
        <w:t xml:space="preserve"> </w:t>
      </w:r>
      <w:r w:rsidR="00D06775" w:rsidRPr="00330B88">
        <w:rPr>
          <w:rFonts w:ascii="Arial" w:hAnsi="Arial" w:cs="Arial"/>
        </w:rPr>
        <w:t xml:space="preserve">Selain memahami upaya dan langkah-langkah penyelesaian hukum pada penyelenggaraan </w:t>
      </w:r>
      <w:r w:rsidR="00D06775" w:rsidRPr="00330B88">
        <w:rPr>
          <w:rFonts w:ascii="Arial" w:hAnsi="Arial" w:cs="Arial"/>
          <w:i/>
        </w:rPr>
        <w:t xml:space="preserve">Fintech P2PL </w:t>
      </w:r>
      <w:r w:rsidR="00D06775" w:rsidRPr="00330B88">
        <w:rPr>
          <w:rFonts w:ascii="Arial" w:hAnsi="Arial" w:cs="Arial"/>
        </w:rPr>
        <w:t xml:space="preserve">masyarakat atau debitur perlu memahami upaya dan langkah-langkah preventif agar terhindar dari permasalahan-permasalahan pada </w:t>
      </w:r>
      <w:r w:rsidR="00D06775" w:rsidRPr="00330B88">
        <w:rPr>
          <w:rFonts w:ascii="Arial" w:hAnsi="Arial" w:cs="Arial"/>
        </w:rPr>
        <w:lastRenderedPageBreak/>
        <w:t xml:space="preserve">penyelenggaraan </w:t>
      </w:r>
      <w:r w:rsidR="00D06775" w:rsidRPr="00330B88">
        <w:rPr>
          <w:rFonts w:ascii="Arial" w:hAnsi="Arial" w:cs="Arial"/>
          <w:i/>
        </w:rPr>
        <w:t>Fintech P2PL</w:t>
      </w:r>
      <w:r w:rsidR="00D06775" w:rsidRPr="00330B88">
        <w:rPr>
          <w:rFonts w:ascii="Arial" w:hAnsi="Arial" w:cs="Arial"/>
        </w:rPr>
        <w:t>:</w:t>
      </w:r>
      <w:r w:rsidR="00D06775" w:rsidRPr="00330B88">
        <w:rPr>
          <w:rFonts w:ascii="Arial" w:hAnsi="Arial" w:cs="Arial"/>
          <w:spacing w:val="-1"/>
        </w:rPr>
        <w:t xml:space="preserve"> </w:t>
      </w:r>
      <w:r w:rsidR="00D06775" w:rsidRPr="00330B88">
        <w:rPr>
          <w:rStyle w:val="FootnoteReference"/>
          <w:rFonts w:ascii="Arial" w:hAnsi="Arial" w:cs="Arial"/>
          <w:spacing w:val="-1"/>
        </w:rPr>
        <w:footnoteReference w:id="53"/>
      </w:r>
    </w:p>
    <w:p w:rsidR="00D06775" w:rsidRPr="00330B88" w:rsidRDefault="00D06775" w:rsidP="00C17BB0">
      <w:pPr>
        <w:pStyle w:val="ListParagraph"/>
        <w:widowControl w:val="0"/>
        <w:numPr>
          <w:ilvl w:val="0"/>
          <w:numId w:val="22"/>
        </w:numPr>
        <w:autoSpaceDE w:val="0"/>
        <w:autoSpaceDN w:val="0"/>
        <w:spacing w:after="0" w:line="240" w:lineRule="auto"/>
        <w:ind w:left="851" w:hanging="283"/>
        <w:jc w:val="both"/>
        <w:rPr>
          <w:rFonts w:ascii="Arial" w:hAnsi="Arial" w:cs="Arial"/>
          <w:sz w:val="24"/>
          <w:szCs w:val="24"/>
        </w:rPr>
      </w:pPr>
      <w:r w:rsidRPr="00330B88">
        <w:rPr>
          <w:rFonts w:ascii="Arial" w:hAnsi="Arial" w:cs="Arial"/>
          <w:sz w:val="24"/>
          <w:szCs w:val="24"/>
        </w:rPr>
        <w:t>Pastikan meminjam di perusahaan yang telah terdaftar atau berizin dari Otoritas Jasa Keuangan (OJK).</w:t>
      </w:r>
    </w:p>
    <w:p w:rsidR="00D06775" w:rsidRPr="00330B88" w:rsidRDefault="00D06775" w:rsidP="00C17BB0">
      <w:pPr>
        <w:spacing w:after="0" w:line="240" w:lineRule="auto"/>
        <w:ind w:left="851" w:hanging="283"/>
        <w:jc w:val="both"/>
        <w:rPr>
          <w:rFonts w:ascii="Arial" w:hAnsi="Arial" w:cs="Arial"/>
          <w:sz w:val="24"/>
          <w:szCs w:val="24"/>
        </w:rPr>
      </w:pPr>
      <w:r w:rsidRPr="00330B88">
        <w:rPr>
          <w:rFonts w:ascii="Arial" w:hAnsi="Arial" w:cs="Arial"/>
          <w:sz w:val="24"/>
          <w:szCs w:val="24"/>
        </w:rPr>
        <w:t xml:space="preserve">     Debitur perlu memastikan dan memperhatikan dengan seksama legalitas penyelenggara </w:t>
      </w:r>
      <w:r w:rsidRPr="00330B88">
        <w:rPr>
          <w:rFonts w:ascii="Arial" w:hAnsi="Arial" w:cs="Arial"/>
          <w:i/>
          <w:sz w:val="24"/>
          <w:szCs w:val="24"/>
        </w:rPr>
        <w:t xml:space="preserve">Fintech P2PL </w:t>
      </w:r>
      <w:r w:rsidRPr="00330B88">
        <w:rPr>
          <w:rFonts w:ascii="Arial" w:hAnsi="Arial" w:cs="Arial"/>
          <w:sz w:val="24"/>
          <w:szCs w:val="24"/>
        </w:rPr>
        <w:t xml:space="preserve">sebelum mengajukan pinjaman dengan mencari tahu legalitas dan izin penyelenggara dengan mengakses </w:t>
      </w:r>
      <w:r w:rsidRPr="00330B88">
        <w:rPr>
          <w:rFonts w:ascii="Arial" w:hAnsi="Arial" w:cs="Arial"/>
          <w:i/>
          <w:sz w:val="24"/>
          <w:szCs w:val="24"/>
        </w:rPr>
        <w:t xml:space="preserve">website </w:t>
      </w:r>
      <w:r w:rsidRPr="00330B88">
        <w:rPr>
          <w:rFonts w:ascii="Arial" w:hAnsi="Arial" w:cs="Arial"/>
          <w:sz w:val="24"/>
          <w:szCs w:val="24"/>
        </w:rPr>
        <w:t xml:space="preserve">publikasi OJK dengan </w:t>
      </w:r>
      <w:proofErr w:type="gramStart"/>
      <w:r w:rsidRPr="00330B88">
        <w:rPr>
          <w:rFonts w:ascii="Arial" w:hAnsi="Arial" w:cs="Arial"/>
          <w:sz w:val="24"/>
          <w:szCs w:val="24"/>
        </w:rPr>
        <w:t>alamat :</w:t>
      </w:r>
      <w:proofErr w:type="gramEnd"/>
      <w:r w:rsidRPr="00330B88">
        <w:rPr>
          <w:rFonts w:ascii="Arial" w:hAnsi="Arial" w:cs="Arial"/>
          <w:sz w:val="24"/>
          <w:szCs w:val="24"/>
        </w:rPr>
        <w:t xml:space="preserve"> </w:t>
      </w:r>
      <w:hyperlink r:id="rId13">
        <w:r w:rsidRPr="00330B88">
          <w:rPr>
            <w:rFonts w:ascii="Arial" w:hAnsi="Arial" w:cs="Arial"/>
            <w:sz w:val="24"/>
            <w:szCs w:val="24"/>
            <w:u w:val="single" w:color="0000FF"/>
          </w:rPr>
          <w:t>https://www.ojk.go.id</w:t>
        </w:r>
      </w:hyperlink>
      <w:r w:rsidRPr="00330B88">
        <w:rPr>
          <w:rFonts w:ascii="Arial" w:hAnsi="Arial" w:cs="Arial"/>
          <w:color w:val="0000FF"/>
          <w:sz w:val="24"/>
          <w:szCs w:val="24"/>
        </w:rPr>
        <w:t xml:space="preserve"> </w:t>
      </w:r>
      <w:r w:rsidRPr="00330B88">
        <w:rPr>
          <w:rFonts w:ascii="Arial" w:hAnsi="Arial" w:cs="Arial"/>
          <w:sz w:val="24"/>
          <w:szCs w:val="24"/>
        </w:rPr>
        <w:t>dan mencari laman “</w:t>
      </w:r>
      <w:r w:rsidRPr="00330B88">
        <w:rPr>
          <w:rFonts w:ascii="Arial" w:hAnsi="Arial" w:cs="Arial"/>
          <w:i/>
          <w:sz w:val="24"/>
          <w:szCs w:val="24"/>
        </w:rPr>
        <w:t xml:space="preserve">Perusahaan Fintech Terdaftar dan Berizin di OJK”. </w:t>
      </w:r>
      <w:r w:rsidRPr="00330B88">
        <w:rPr>
          <w:rFonts w:ascii="Arial" w:hAnsi="Arial" w:cs="Arial"/>
          <w:sz w:val="24"/>
          <w:szCs w:val="24"/>
        </w:rPr>
        <w:t>Lebih jelasnya, calon pengguna juga dapat menghubungi call center OJK dengan nomor</w:t>
      </w:r>
      <w:r w:rsidRPr="00330B88">
        <w:rPr>
          <w:rFonts w:ascii="Arial" w:hAnsi="Arial" w:cs="Arial"/>
          <w:spacing w:val="-1"/>
          <w:sz w:val="24"/>
          <w:szCs w:val="24"/>
        </w:rPr>
        <w:t xml:space="preserve"> </w:t>
      </w:r>
      <w:r w:rsidRPr="00330B88">
        <w:rPr>
          <w:rFonts w:ascii="Arial" w:hAnsi="Arial" w:cs="Arial"/>
          <w:sz w:val="24"/>
          <w:szCs w:val="24"/>
        </w:rPr>
        <w:t>157.</w:t>
      </w:r>
    </w:p>
    <w:p w:rsidR="00D06775" w:rsidRPr="00330B88" w:rsidRDefault="00D06775" w:rsidP="00C17BB0">
      <w:pPr>
        <w:pStyle w:val="ListParagraph"/>
        <w:numPr>
          <w:ilvl w:val="0"/>
          <w:numId w:val="22"/>
        </w:numPr>
        <w:spacing w:after="0" w:line="240" w:lineRule="auto"/>
        <w:ind w:left="851" w:hanging="283"/>
        <w:jc w:val="both"/>
        <w:rPr>
          <w:rFonts w:ascii="Arial" w:hAnsi="Arial" w:cs="Arial"/>
          <w:sz w:val="24"/>
          <w:szCs w:val="24"/>
        </w:rPr>
      </w:pPr>
      <w:r w:rsidRPr="00330B88">
        <w:rPr>
          <w:rFonts w:ascii="Arial" w:hAnsi="Arial" w:cs="Arial"/>
          <w:sz w:val="24"/>
          <w:szCs w:val="24"/>
        </w:rPr>
        <w:t>Meminjam sesuai kebutuhan dan kemampuan.</w:t>
      </w:r>
    </w:p>
    <w:p w:rsidR="00D06775" w:rsidRPr="00330B88" w:rsidRDefault="00D06775" w:rsidP="00C17BB0">
      <w:pPr>
        <w:pStyle w:val="ListParagraph"/>
        <w:spacing w:after="0" w:line="240" w:lineRule="auto"/>
        <w:ind w:left="851" w:hanging="283"/>
        <w:jc w:val="both"/>
        <w:rPr>
          <w:rFonts w:ascii="Arial" w:hAnsi="Arial" w:cs="Arial"/>
          <w:sz w:val="24"/>
          <w:szCs w:val="24"/>
        </w:rPr>
      </w:pPr>
      <w:r w:rsidRPr="00330B88">
        <w:rPr>
          <w:rFonts w:ascii="Arial" w:hAnsi="Arial" w:cs="Arial"/>
          <w:sz w:val="24"/>
          <w:szCs w:val="24"/>
        </w:rPr>
        <w:t xml:space="preserve">     </w:t>
      </w:r>
      <w:r w:rsidRPr="00330B88">
        <w:rPr>
          <w:rFonts w:ascii="Arial" w:hAnsi="Arial" w:cs="Arial"/>
          <w:sz w:val="24"/>
          <w:szCs w:val="24"/>
          <w:lang w:val="en-US"/>
        </w:rPr>
        <w:t>De</w:t>
      </w:r>
      <w:r w:rsidRPr="00330B88">
        <w:rPr>
          <w:rFonts w:ascii="Arial" w:hAnsi="Arial" w:cs="Arial"/>
          <w:sz w:val="24"/>
          <w:szCs w:val="24"/>
        </w:rPr>
        <w:t>b</w:t>
      </w:r>
      <w:r w:rsidRPr="00330B88">
        <w:rPr>
          <w:rFonts w:ascii="Arial" w:hAnsi="Arial" w:cs="Arial"/>
          <w:sz w:val="24"/>
          <w:szCs w:val="24"/>
          <w:lang w:val="en-US"/>
        </w:rPr>
        <w:t xml:space="preserve">itur harus bijak dan menyadari kemampuan finansial pada saat </w:t>
      </w:r>
      <w:proofErr w:type="gramStart"/>
      <w:r w:rsidRPr="00330B88">
        <w:rPr>
          <w:rFonts w:ascii="Arial" w:hAnsi="Arial" w:cs="Arial"/>
          <w:sz w:val="24"/>
          <w:szCs w:val="24"/>
          <w:lang w:val="en-US"/>
        </w:rPr>
        <w:t>akan</w:t>
      </w:r>
      <w:proofErr w:type="gramEnd"/>
      <w:r w:rsidRPr="00330B88">
        <w:rPr>
          <w:rFonts w:ascii="Arial" w:hAnsi="Arial" w:cs="Arial"/>
          <w:sz w:val="24"/>
          <w:szCs w:val="24"/>
          <w:lang w:val="en-US"/>
        </w:rPr>
        <w:t xml:space="preserve"> mengajukan pinjaman. Debitur juga perlu untuk mempertimbangkan Kembali, apakah benar-</w:t>
      </w:r>
      <w:proofErr w:type="gramStart"/>
      <w:r w:rsidRPr="00330B88">
        <w:rPr>
          <w:rFonts w:ascii="Arial" w:hAnsi="Arial" w:cs="Arial"/>
          <w:sz w:val="24"/>
          <w:szCs w:val="24"/>
          <w:lang w:val="en-US"/>
        </w:rPr>
        <w:t>benar  membutuhkan</w:t>
      </w:r>
      <w:proofErr w:type="gramEnd"/>
      <w:r w:rsidRPr="00330B88">
        <w:rPr>
          <w:rFonts w:ascii="Arial" w:hAnsi="Arial" w:cs="Arial"/>
          <w:sz w:val="24"/>
          <w:szCs w:val="24"/>
          <w:lang w:val="en-US"/>
        </w:rPr>
        <w:t xml:space="preserve"> pinjaman tersebut atau tidak, </w:t>
      </w:r>
      <w:r w:rsidRPr="00330B88">
        <w:rPr>
          <w:rFonts w:ascii="Arial" w:hAnsi="Arial" w:cs="Arial"/>
          <w:sz w:val="24"/>
          <w:szCs w:val="24"/>
        </w:rPr>
        <w:t>sehingga sangat dianjurkan agar meminjam sesuai kebutuhan dan menghitung kemampuan untuk membayarnya kembali. Sebaiknya perlu di perhatikan jumlah pinjaman total seseorang tidak melebihi 30-40% dari penghasilan yang didapatnya per bulan. Hal ini dimaksudkan untuk menghindarkan kesulitan dalam membayar kewajiban dan tagihan di kemudian waktu.</w:t>
      </w:r>
    </w:p>
    <w:p w:rsidR="00D06775" w:rsidRPr="00330B88" w:rsidRDefault="00D06775" w:rsidP="00C17BB0">
      <w:pPr>
        <w:pStyle w:val="ListParagraph"/>
        <w:numPr>
          <w:ilvl w:val="0"/>
          <w:numId w:val="22"/>
        </w:numPr>
        <w:spacing w:after="0" w:line="240" w:lineRule="auto"/>
        <w:ind w:left="851" w:hanging="283"/>
        <w:jc w:val="both"/>
        <w:rPr>
          <w:rFonts w:ascii="Arial" w:hAnsi="Arial" w:cs="Arial"/>
          <w:sz w:val="24"/>
          <w:szCs w:val="24"/>
        </w:rPr>
      </w:pPr>
      <w:r w:rsidRPr="00330B88">
        <w:rPr>
          <w:rFonts w:ascii="Arial" w:hAnsi="Arial" w:cs="Arial"/>
          <w:sz w:val="24"/>
          <w:szCs w:val="24"/>
        </w:rPr>
        <w:t>Membaca dan memahami seluruh informasi, kewajiban serta syarat dan</w:t>
      </w:r>
      <w:r w:rsidRPr="00330B88">
        <w:rPr>
          <w:rFonts w:ascii="Arial" w:hAnsi="Arial" w:cs="Arial"/>
          <w:sz w:val="24"/>
          <w:szCs w:val="24"/>
          <w:lang w:val="en-US"/>
        </w:rPr>
        <w:t xml:space="preserve"> </w:t>
      </w:r>
      <w:r w:rsidRPr="00330B88">
        <w:rPr>
          <w:rFonts w:ascii="Arial" w:hAnsi="Arial" w:cs="Arial"/>
          <w:sz w:val="24"/>
          <w:szCs w:val="24"/>
        </w:rPr>
        <w:t>ketentuan yang tercantum pada kontrak.</w:t>
      </w:r>
    </w:p>
    <w:p w:rsidR="00D06775" w:rsidRPr="00330B88" w:rsidRDefault="00D06775" w:rsidP="00C17BB0">
      <w:pPr>
        <w:pStyle w:val="ListParagraph"/>
        <w:spacing w:after="0" w:line="240" w:lineRule="auto"/>
        <w:ind w:left="851" w:hanging="283"/>
        <w:jc w:val="both"/>
        <w:rPr>
          <w:rFonts w:ascii="Arial" w:hAnsi="Arial" w:cs="Arial"/>
          <w:sz w:val="24"/>
          <w:szCs w:val="24"/>
        </w:rPr>
      </w:pPr>
      <w:r w:rsidRPr="00330B88">
        <w:rPr>
          <w:rFonts w:ascii="Arial" w:hAnsi="Arial" w:cs="Arial"/>
          <w:sz w:val="24"/>
          <w:szCs w:val="24"/>
        </w:rPr>
        <w:t xml:space="preserve">    Sebelum kesepakatan pemberian pinjaman terjadi, sebaiknya debitur memastikan telah membaca dan memahami semua informasi secara seksama yang tertuang pada kontrak penyelenggara </w:t>
      </w:r>
      <w:r w:rsidRPr="00330B88">
        <w:rPr>
          <w:rFonts w:ascii="Arial" w:hAnsi="Arial" w:cs="Arial"/>
          <w:i/>
          <w:sz w:val="24"/>
          <w:szCs w:val="24"/>
        </w:rPr>
        <w:t>Fintech P2PL</w:t>
      </w:r>
      <w:r w:rsidRPr="00330B88">
        <w:rPr>
          <w:rFonts w:ascii="Arial" w:hAnsi="Arial" w:cs="Arial"/>
          <w:sz w:val="24"/>
          <w:szCs w:val="24"/>
        </w:rPr>
        <w:t>. Informasi yang wajib diperhatikan antara lain adalah ;</w:t>
      </w:r>
    </w:p>
    <w:p w:rsidR="00D06775" w:rsidRPr="00330B88" w:rsidRDefault="00D06775" w:rsidP="00C17BB0">
      <w:pPr>
        <w:pStyle w:val="ListParagraph"/>
        <w:widowControl w:val="0"/>
        <w:numPr>
          <w:ilvl w:val="1"/>
          <w:numId w:val="20"/>
        </w:numPr>
        <w:autoSpaceDE w:val="0"/>
        <w:autoSpaceDN w:val="0"/>
        <w:spacing w:after="0" w:line="240" w:lineRule="auto"/>
        <w:ind w:left="1134" w:hanging="283"/>
        <w:jc w:val="both"/>
        <w:rPr>
          <w:rFonts w:ascii="Arial" w:hAnsi="Arial" w:cs="Arial"/>
          <w:sz w:val="24"/>
          <w:szCs w:val="24"/>
        </w:rPr>
      </w:pPr>
      <w:r w:rsidRPr="00330B88">
        <w:rPr>
          <w:rFonts w:ascii="Arial" w:hAnsi="Arial" w:cs="Arial"/>
          <w:sz w:val="24"/>
          <w:szCs w:val="24"/>
        </w:rPr>
        <w:t>Besarnya tingkat bunga pinjaman yang</w:t>
      </w:r>
      <w:r w:rsidRPr="00330B88">
        <w:rPr>
          <w:rFonts w:ascii="Arial" w:hAnsi="Arial" w:cs="Arial"/>
          <w:spacing w:val="-5"/>
          <w:sz w:val="24"/>
          <w:szCs w:val="24"/>
        </w:rPr>
        <w:t xml:space="preserve"> </w:t>
      </w:r>
      <w:r w:rsidRPr="00330B88">
        <w:rPr>
          <w:rFonts w:ascii="Arial" w:hAnsi="Arial" w:cs="Arial"/>
          <w:sz w:val="24"/>
          <w:szCs w:val="24"/>
        </w:rPr>
        <w:t>dikenakan</w:t>
      </w:r>
    </w:p>
    <w:p w:rsidR="00D06775" w:rsidRPr="00330B88" w:rsidRDefault="00D06775" w:rsidP="00C17BB0">
      <w:pPr>
        <w:pStyle w:val="ListParagraph"/>
        <w:widowControl w:val="0"/>
        <w:numPr>
          <w:ilvl w:val="1"/>
          <w:numId w:val="20"/>
        </w:numPr>
        <w:autoSpaceDE w:val="0"/>
        <w:autoSpaceDN w:val="0"/>
        <w:spacing w:after="0" w:line="240" w:lineRule="auto"/>
        <w:ind w:left="1134" w:hanging="283"/>
        <w:jc w:val="both"/>
        <w:rPr>
          <w:rFonts w:ascii="Arial" w:hAnsi="Arial" w:cs="Arial"/>
          <w:sz w:val="24"/>
          <w:szCs w:val="24"/>
        </w:rPr>
      </w:pPr>
      <w:r w:rsidRPr="00330B88">
        <w:rPr>
          <w:rFonts w:ascii="Arial" w:hAnsi="Arial" w:cs="Arial"/>
          <w:sz w:val="24"/>
          <w:szCs w:val="24"/>
        </w:rPr>
        <w:t>Biaya-biaya yang harus dibayar, jatuh tempo pembayaran</w:t>
      </w:r>
      <w:r w:rsidRPr="00330B88">
        <w:rPr>
          <w:rFonts w:ascii="Arial" w:hAnsi="Arial" w:cs="Arial"/>
          <w:spacing w:val="-3"/>
          <w:sz w:val="24"/>
          <w:szCs w:val="24"/>
        </w:rPr>
        <w:t xml:space="preserve"> </w:t>
      </w:r>
      <w:r w:rsidRPr="00330B88">
        <w:rPr>
          <w:rFonts w:ascii="Arial" w:hAnsi="Arial" w:cs="Arial"/>
          <w:sz w:val="24"/>
          <w:szCs w:val="24"/>
        </w:rPr>
        <w:t>cicilan,</w:t>
      </w:r>
    </w:p>
    <w:p w:rsidR="00D06775" w:rsidRPr="00330B88" w:rsidRDefault="00D06775" w:rsidP="00C17BB0">
      <w:pPr>
        <w:pStyle w:val="ListParagraph"/>
        <w:widowControl w:val="0"/>
        <w:numPr>
          <w:ilvl w:val="1"/>
          <w:numId w:val="20"/>
        </w:numPr>
        <w:autoSpaceDE w:val="0"/>
        <w:autoSpaceDN w:val="0"/>
        <w:spacing w:after="0" w:line="240" w:lineRule="auto"/>
        <w:ind w:left="1134" w:hanging="283"/>
        <w:jc w:val="both"/>
        <w:rPr>
          <w:rFonts w:ascii="Arial" w:hAnsi="Arial" w:cs="Arial"/>
          <w:sz w:val="24"/>
          <w:szCs w:val="24"/>
        </w:rPr>
      </w:pPr>
      <w:r w:rsidRPr="00330B88">
        <w:rPr>
          <w:rFonts w:ascii="Arial" w:hAnsi="Arial" w:cs="Arial"/>
          <w:sz w:val="24"/>
          <w:szCs w:val="24"/>
        </w:rPr>
        <w:t>Syarat dan</w:t>
      </w:r>
      <w:r w:rsidRPr="00330B88">
        <w:rPr>
          <w:rFonts w:ascii="Arial" w:hAnsi="Arial" w:cs="Arial"/>
          <w:spacing w:val="-1"/>
          <w:sz w:val="24"/>
          <w:szCs w:val="24"/>
        </w:rPr>
        <w:t xml:space="preserve"> </w:t>
      </w:r>
      <w:r w:rsidRPr="00330B88">
        <w:rPr>
          <w:rFonts w:ascii="Arial" w:hAnsi="Arial" w:cs="Arial"/>
          <w:sz w:val="24"/>
          <w:szCs w:val="24"/>
        </w:rPr>
        <w:t>ketentuan,</w:t>
      </w:r>
    </w:p>
    <w:p w:rsidR="00D06775" w:rsidRPr="00330B88" w:rsidRDefault="00D06775" w:rsidP="00C17BB0">
      <w:pPr>
        <w:pStyle w:val="ListParagraph"/>
        <w:widowControl w:val="0"/>
        <w:numPr>
          <w:ilvl w:val="1"/>
          <w:numId w:val="20"/>
        </w:numPr>
        <w:autoSpaceDE w:val="0"/>
        <w:autoSpaceDN w:val="0"/>
        <w:spacing w:after="0" w:line="240" w:lineRule="auto"/>
        <w:ind w:left="1134" w:hanging="283"/>
        <w:jc w:val="both"/>
        <w:rPr>
          <w:rFonts w:ascii="Arial" w:hAnsi="Arial" w:cs="Arial"/>
          <w:sz w:val="24"/>
          <w:szCs w:val="24"/>
        </w:rPr>
      </w:pPr>
      <w:r w:rsidRPr="00330B88">
        <w:rPr>
          <w:rFonts w:ascii="Arial" w:hAnsi="Arial" w:cs="Arial"/>
          <w:sz w:val="24"/>
          <w:szCs w:val="24"/>
        </w:rPr>
        <w:t>Keamanan</w:t>
      </w:r>
      <w:r w:rsidRPr="00330B88">
        <w:rPr>
          <w:rFonts w:ascii="Arial" w:hAnsi="Arial" w:cs="Arial"/>
          <w:spacing w:val="-1"/>
          <w:sz w:val="24"/>
          <w:szCs w:val="24"/>
        </w:rPr>
        <w:t xml:space="preserve"> </w:t>
      </w:r>
      <w:r w:rsidRPr="00330B88">
        <w:rPr>
          <w:rFonts w:ascii="Arial" w:hAnsi="Arial" w:cs="Arial"/>
          <w:sz w:val="24"/>
          <w:szCs w:val="24"/>
        </w:rPr>
        <w:t>data,</w:t>
      </w:r>
    </w:p>
    <w:p w:rsidR="00D06775" w:rsidRPr="00330B88" w:rsidRDefault="00D06775" w:rsidP="00C17BB0">
      <w:pPr>
        <w:pStyle w:val="ListParagraph"/>
        <w:widowControl w:val="0"/>
        <w:numPr>
          <w:ilvl w:val="1"/>
          <w:numId w:val="20"/>
        </w:numPr>
        <w:autoSpaceDE w:val="0"/>
        <w:autoSpaceDN w:val="0"/>
        <w:spacing w:after="0" w:line="240" w:lineRule="auto"/>
        <w:ind w:left="1134" w:hanging="283"/>
        <w:jc w:val="both"/>
        <w:rPr>
          <w:rFonts w:ascii="Arial" w:hAnsi="Arial" w:cs="Arial"/>
          <w:sz w:val="24"/>
          <w:szCs w:val="24"/>
        </w:rPr>
      </w:pPr>
      <w:r w:rsidRPr="00330B88">
        <w:rPr>
          <w:rFonts w:ascii="Arial" w:hAnsi="Arial" w:cs="Arial"/>
          <w:sz w:val="24"/>
          <w:szCs w:val="24"/>
        </w:rPr>
        <w:t xml:space="preserve">Kontak layanan konsumen, dan informasi lainnya yang </w:t>
      </w:r>
      <w:r w:rsidRPr="00330B88">
        <w:rPr>
          <w:rFonts w:ascii="Arial" w:hAnsi="Arial" w:cs="Arial"/>
          <w:spacing w:val="-3"/>
          <w:sz w:val="24"/>
          <w:szCs w:val="24"/>
        </w:rPr>
        <w:t xml:space="preserve">mungkin </w:t>
      </w:r>
      <w:r w:rsidRPr="00330B88">
        <w:rPr>
          <w:rFonts w:ascii="Arial" w:hAnsi="Arial" w:cs="Arial"/>
          <w:sz w:val="24"/>
          <w:szCs w:val="24"/>
        </w:rPr>
        <w:t>perlu</w:t>
      </w:r>
      <w:r w:rsidRPr="00330B88">
        <w:rPr>
          <w:rFonts w:ascii="Arial" w:hAnsi="Arial" w:cs="Arial"/>
          <w:spacing w:val="-1"/>
          <w:sz w:val="24"/>
          <w:szCs w:val="24"/>
        </w:rPr>
        <w:t xml:space="preserve"> </w:t>
      </w:r>
      <w:r w:rsidRPr="00330B88">
        <w:rPr>
          <w:rFonts w:ascii="Arial" w:hAnsi="Arial" w:cs="Arial"/>
          <w:sz w:val="24"/>
          <w:szCs w:val="24"/>
        </w:rPr>
        <w:t>dipahami.</w:t>
      </w:r>
    </w:p>
    <w:p w:rsidR="00D06775" w:rsidRPr="00330B88" w:rsidRDefault="00D06775" w:rsidP="00C17BB0">
      <w:pPr>
        <w:pStyle w:val="BodyText"/>
        <w:numPr>
          <w:ilvl w:val="0"/>
          <w:numId w:val="22"/>
        </w:numPr>
        <w:ind w:left="1134" w:hanging="283"/>
        <w:jc w:val="both"/>
        <w:rPr>
          <w:rFonts w:ascii="Arial" w:hAnsi="Arial" w:cs="Arial"/>
        </w:rPr>
      </w:pPr>
      <w:r w:rsidRPr="00330B88">
        <w:rPr>
          <w:rFonts w:ascii="Arial" w:hAnsi="Arial" w:cs="Arial"/>
        </w:rPr>
        <w:t>Selalu ingat kewajiban membayar cicilan.</w:t>
      </w:r>
    </w:p>
    <w:p w:rsidR="00C17BB0" w:rsidRPr="00330B88" w:rsidRDefault="00C17BB0" w:rsidP="00C17BB0">
      <w:pPr>
        <w:pStyle w:val="BodyText"/>
        <w:ind w:left="1134"/>
        <w:jc w:val="both"/>
        <w:rPr>
          <w:rFonts w:ascii="Arial" w:hAnsi="Arial" w:cs="Arial"/>
        </w:rPr>
      </w:pPr>
    </w:p>
    <w:p w:rsidR="00D06775" w:rsidRPr="00330B88" w:rsidRDefault="00D06775" w:rsidP="0082685D">
      <w:pPr>
        <w:pStyle w:val="BodyText"/>
        <w:spacing w:line="360" w:lineRule="auto"/>
        <w:ind w:left="426" w:firstLine="567"/>
        <w:jc w:val="both"/>
        <w:rPr>
          <w:rFonts w:ascii="Arial" w:hAnsi="Arial" w:cs="Arial"/>
        </w:rPr>
      </w:pPr>
      <w:r w:rsidRPr="00330B88">
        <w:rPr>
          <w:rFonts w:ascii="Arial" w:hAnsi="Arial" w:cs="Arial"/>
        </w:rPr>
        <w:t>Debitur harus sadar dan paham bahwa ketika melakukan pinjaman maka terdapat kewajiban-kewajiban yang perlu diketahui dan wajib dipenuhi. Salah satu kewajiban yang terpenting adalah kewajiban membayar cicilan secara tepat waktu sebagaimana disebutkan di kontra</w:t>
      </w:r>
      <w:r w:rsidRPr="00330B88">
        <w:rPr>
          <w:rFonts w:ascii="Arial" w:hAnsi="Arial" w:cs="Arial"/>
          <w:lang w:val="en-US"/>
        </w:rPr>
        <w:t xml:space="preserve">k  </w:t>
      </w:r>
      <w:r w:rsidRPr="00330B88">
        <w:rPr>
          <w:rFonts w:ascii="Arial" w:hAnsi="Arial" w:cs="Arial"/>
        </w:rPr>
        <w:t xml:space="preserve">perjanjian ketika mengajukan pinjaman pada </w:t>
      </w:r>
      <w:r w:rsidRPr="00330B88">
        <w:rPr>
          <w:rFonts w:ascii="Arial" w:hAnsi="Arial" w:cs="Arial"/>
          <w:i/>
        </w:rPr>
        <w:t>Fintech P2PL</w:t>
      </w:r>
      <w:r w:rsidRPr="00330B88">
        <w:rPr>
          <w:rFonts w:ascii="Arial" w:hAnsi="Arial" w:cs="Arial"/>
        </w:rPr>
        <w:t xml:space="preserve">. Debitur wajib memahami berapa besarnya cicilan dan kapan harus membayarnya. Jika melewati tenggat waktu yang disepakati, debitur harus memahami berapa denda yang harus dibayarnya. Keberadaan </w:t>
      </w:r>
      <w:r w:rsidRPr="00330B88">
        <w:rPr>
          <w:rFonts w:ascii="Arial" w:hAnsi="Arial" w:cs="Arial"/>
          <w:i/>
        </w:rPr>
        <w:t xml:space="preserve">platform Fintech </w:t>
      </w:r>
      <w:r w:rsidRPr="00330B88">
        <w:rPr>
          <w:rFonts w:ascii="Arial" w:hAnsi="Arial" w:cs="Arial"/>
          <w:i/>
        </w:rPr>
        <w:lastRenderedPageBreak/>
        <w:t xml:space="preserve">P2PL </w:t>
      </w:r>
      <w:r w:rsidRPr="00330B88">
        <w:rPr>
          <w:rFonts w:ascii="Arial" w:hAnsi="Arial" w:cs="Arial"/>
        </w:rPr>
        <w:t>memang sangat memudahkan terutama bagi seseorang yang sedang membutuhkan dana darurat atau modal pengembangan usaha. Namun perlu diingat bahwa meminjam bukan hanya soal uang yang cepat cair saja, tapi juga ada kewajiban kewajiban yang harus dipenuhi.</w:t>
      </w:r>
    </w:p>
    <w:p w:rsidR="00D06775" w:rsidRPr="00330B88" w:rsidRDefault="00D06775" w:rsidP="00EF023B">
      <w:pPr>
        <w:pStyle w:val="BodyText"/>
        <w:spacing w:after="120" w:line="360" w:lineRule="auto"/>
        <w:ind w:left="426"/>
        <w:jc w:val="both"/>
        <w:rPr>
          <w:rFonts w:ascii="Arial" w:hAnsi="Arial" w:cs="Arial"/>
        </w:rPr>
      </w:pPr>
      <w:r w:rsidRPr="00330B88">
        <w:rPr>
          <w:rFonts w:ascii="Arial" w:hAnsi="Arial" w:cs="Arial"/>
        </w:rPr>
        <w:t xml:space="preserve">       Dengan upaya dan tindakan preventif diatas diharapkan debitur dapat menjadi peminjam yang teliti dan bijak, sehingga proses peminjaman berlangsung lancar dan debitur mendapatkan manfaat yang optimal dan terhindar dari permasalahan dan sengketa pada penyelenggaraan </w:t>
      </w:r>
      <w:r w:rsidRPr="00330B88">
        <w:rPr>
          <w:rFonts w:ascii="Arial" w:hAnsi="Arial" w:cs="Arial"/>
          <w:i/>
        </w:rPr>
        <w:t>Fintech P2PL</w:t>
      </w:r>
      <w:r w:rsidRPr="00330B88">
        <w:rPr>
          <w:rFonts w:ascii="Arial" w:hAnsi="Arial" w:cs="Arial"/>
        </w:rPr>
        <w:t>.</w:t>
      </w:r>
    </w:p>
    <w:p w:rsidR="00583899" w:rsidRPr="00330B88" w:rsidRDefault="00EF023B" w:rsidP="00577EDE">
      <w:pPr>
        <w:pStyle w:val="BodyText"/>
        <w:spacing w:line="360" w:lineRule="auto"/>
        <w:jc w:val="both"/>
        <w:rPr>
          <w:rFonts w:ascii="Arial" w:hAnsi="Arial" w:cs="Arial"/>
          <w:b/>
          <w:lang w:val="en-US"/>
        </w:rPr>
      </w:pPr>
      <w:r>
        <w:rPr>
          <w:rFonts w:ascii="Arial" w:hAnsi="Arial" w:cs="Arial"/>
          <w:b/>
          <w:lang w:val="en-US"/>
        </w:rPr>
        <w:t xml:space="preserve">IV. </w:t>
      </w:r>
      <w:r w:rsidR="00D86FC0">
        <w:rPr>
          <w:rFonts w:ascii="Arial" w:hAnsi="Arial" w:cs="Arial"/>
          <w:b/>
          <w:lang w:val="en-US"/>
        </w:rPr>
        <w:t>KESIMPULAN DAN SARAN</w:t>
      </w:r>
    </w:p>
    <w:p w:rsidR="00E92EC9" w:rsidRPr="00330B88" w:rsidRDefault="00E92EC9" w:rsidP="003210BE">
      <w:pPr>
        <w:spacing w:after="120" w:line="360" w:lineRule="auto"/>
        <w:ind w:firstLine="567"/>
        <w:jc w:val="both"/>
        <w:rPr>
          <w:rFonts w:ascii="Arial" w:hAnsi="Arial" w:cs="Arial"/>
          <w:sz w:val="24"/>
          <w:szCs w:val="24"/>
        </w:rPr>
      </w:pPr>
      <w:r w:rsidRPr="00330B88">
        <w:rPr>
          <w:rFonts w:ascii="Arial" w:hAnsi="Arial" w:cs="Arial"/>
          <w:sz w:val="24"/>
          <w:szCs w:val="24"/>
        </w:rPr>
        <w:t>Dari penelitian yang telah dibahas pada poin-poin diatas yang merupakan hasil kajian dari peneliti, maka peneliti dapat menyimpulkan bahwa upaya yang dilakukan dalam konteks perlindungan hukum pada debitur dalam hal pinjam meminjam uang dengan menggunakan Financial Technology ataupun Fintech P2PL ini memiliki ketentuan hukum bagi penyelenggara kegiatan, para penyelenggara Fintech P2PL ini harus memahami dan melaksanakan ketentuan yang telah diterbitkan OJK Nomor 77/POJK.07/2016 mengenai Layanan Pinjam Meminjam Uang Bebasis Teknologi Informasi. Didalam peraturan tersebut memuat tentang:</w:t>
      </w:r>
    </w:p>
    <w:p w:rsidR="00E92EC9" w:rsidRPr="00330B88" w:rsidRDefault="00E92EC9" w:rsidP="00E92EC9">
      <w:pPr>
        <w:pStyle w:val="ListParagraph"/>
        <w:numPr>
          <w:ilvl w:val="0"/>
          <w:numId w:val="29"/>
        </w:numPr>
        <w:spacing w:after="0" w:line="240" w:lineRule="auto"/>
        <w:ind w:left="426"/>
        <w:jc w:val="both"/>
        <w:rPr>
          <w:rFonts w:ascii="Arial" w:hAnsi="Arial" w:cs="Arial"/>
          <w:sz w:val="24"/>
          <w:szCs w:val="24"/>
        </w:rPr>
      </w:pPr>
      <w:r w:rsidRPr="00330B88">
        <w:rPr>
          <w:rFonts w:ascii="Arial" w:hAnsi="Arial" w:cs="Arial"/>
          <w:sz w:val="24"/>
          <w:szCs w:val="24"/>
        </w:rPr>
        <w:t>Kelembagaan</w:t>
      </w:r>
    </w:p>
    <w:p w:rsidR="00E92EC9" w:rsidRPr="00330B88" w:rsidRDefault="00E92EC9" w:rsidP="00E92EC9">
      <w:pPr>
        <w:pStyle w:val="ListParagraph"/>
        <w:numPr>
          <w:ilvl w:val="0"/>
          <w:numId w:val="29"/>
        </w:numPr>
        <w:spacing w:line="240" w:lineRule="auto"/>
        <w:ind w:left="426"/>
        <w:jc w:val="both"/>
        <w:rPr>
          <w:rFonts w:ascii="Arial" w:hAnsi="Arial" w:cs="Arial"/>
          <w:sz w:val="24"/>
          <w:szCs w:val="24"/>
        </w:rPr>
      </w:pPr>
      <w:r w:rsidRPr="00330B88">
        <w:rPr>
          <w:rFonts w:ascii="Arial" w:hAnsi="Arial" w:cs="Arial"/>
          <w:sz w:val="24"/>
          <w:szCs w:val="24"/>
        </w:rPr>
        <w:t>Pendaftaran</w:t>
      </w:r>
    </w:p>
    <w:p w:rsidR="00E92EC9" w:rsidRPr="00330B88" w:rsidRDefault="00E92EC9" w:rsidP="00E92EC9">
      <w:pPr>
        <w:pStyle w:val="ListParagraph"/>
        <w:numPr>
          <w:ilvl w:val="0"/>
          <w:numId w:val="29"/>
        </w:numPr>
        <w:spacing w:line="240" w:lineRule="auto"/>
        <w:ind w:left="426"/>
        <w:jc w:val="both"/>
        <w:rPr>
          <w:rFonts w:ascii="Arial" w:hAnsi="Arial" w:cs="Arial"/>
          <w:sz w:val="24"/>
          <w:szCs w:val="24"/>
        </w:rPr>
      </w:pPr>
      <w:r w:rsidRPr="00330B88">
        <w:rPr>
          <w:rFonts w:ascii="Arial" w:hAnsi="Arial" w:cs="Arial"/>
          <w:sz w:val="24"/>
          <w:szCs w:val="24"/>
        </w:rPr>
        <w:t>Perizinan</w:t>
      </w:r>
    </w:p>
    <w:p w:rsidR="00E92EC9" w:rsidRPr="00330B88" w:rsidRDefault="00E92EC9" w:rsidP="00E92EC9">
      <w:pPr>
        <w:pStyle w:val="ListParagraph"/>
        <w:numPr>
          <w:ilvl w:val="0"/>
          <w:numId w:val="29"/>
        </w:numPr>
        <w:spacing w:line="240" w:lineRule="auto"/>
        <w:ind w:left="426"/>
        <w:jc w:val="both"/>
        <w:rPr>
          <w:rFonts w:ascii="Arial" w:hAnsi="Arial" w:cs="Arial"/>
          <w:sz w:val="24"/>
          <w:szCs w:val="24"/>
        </w:rPr>
      </w:pPr>
      <w:r w:rsidRPr="00330B88">
        <w:rPr>
          <w:rFonts w:ascii="Arial" w:hAnsi="Arial" w:cs="Arial"/>
          <w:sz w:val="24"/>
          <w:szCs w:val="24"/>
        </w:rPr>
        <w:t>Batasa Pinjaman</w:t>
      </w:r>
    </w:p>
    <w:p w:rsidR="00E92EC9" w:rsidRPr="00330B88" w:rsidRDefault="00E92EC9" w:rsidP="00E92EC9">
      <w:pPr>
        <w:pStyle w:val="ListParagraph"/>
        <w:numPr>
          <w:ilvl w:val="0"/>
          <w:numId w:val="29"/>
        </w:numPr>
        <w:spacing w:line="240" w:lineRule="auto"/>
        <w:ind w:left="426"/>
        <w:jc w:val="both"/>
        <w:rPr>
          <w:rFonts w:ascii="Arial" w:hAnsi="Arial" w:cs="Arial"/>
          <w:sz w:val="24"/>
          <w:szCs w:val="24"/>
        </w:rPr>
      </w:pPr>
      <w:r w:rsidRPr="00330B88">
        <w:rPr>
          <w:rFonts w:ascii="Arial" w:hAnsi="Arial" w:cs="Arial"/>
          <w:sz w:val="24"/>
          <w:szCs w:val="24"/>
        </w:rPr>
        <w:t>Tata Kelola TI penyelenggara</w:t>
      </w:r>
    </w:p>
    <w:p w:rsidR="00E92EC9" w:rsidRPr="00330B88" w:rsidRDefault="00E92EC9" w:rsidP="00E92EC9">
      <w:pPr>
        <w:pStyle w:val="ListParagraph"/>
        <w:numPr>
          <w:ilvl w:val="0"/>
          <w:numId w:val="29"/>
        </w:numPr>
        <w:spacing w:line="240" w:lineRule="auto"/>
        <w:ind w:left="426"/>
        <w:jc w:val="both"/>
        <w:rPr>
          <w:rFonts w:ascii="Arial" w:hAnsi="Arial" w:cs="Arial"/>
          <w:sz w:val="24"/>
          <w:szCs w:val="24"/>
        </w:rPr>
      </w:pPr>
      <w:r w:rsidRPr="00330B88">
        <w:rPr>
          <w:rFonts w:ascii="Arial" w:hAnsi="Arial" w:cs="Arial"/>
          <w:sz w:val="24"/>
          <w:szCs w:val="24"/>
        </w:rPr>
        <w:t>Batasan kegiatan</w:t>
      </w:r>
    </w:p>
    <w:p w:rsidR="00E92EC9" w:rsidRPr="00330B88" w:rsidRDefault="00E92EC9" w:rsidP="00E92EC9">
      <w:pPr>
        <w:pStyle w:val="ListParagraph"/>
        <w:numPr>
          <w:ilvl w:val="0"/>
          <w:numId w:val="29"/>
        </w:numPr>
        <w:spacing w:line="240" w:lineRule="auto"/>
        <w:ind w:left="426"/>
        <w:jc w:val="both"/>
        <w:rPr>
          <w:rFonts w:ascii="Arial" w:hAnsi="Arial" w:cs="Arial"/>
          <w:sz w:val="24"/>
          <w:szCs w:val="24"/>
        </w:rPr>
      </w:pPr>
      <w:r w:rsidRPr="00330B88">
        <w:rPr>
          <w:rFonts w:ascii="Arial" w:hAnsi="Arial" w:cs="Arial"/>
          <w:sz w:val="24"/>
          <w:szCs w:val="24"/>
        </w:rPr>
        <w:t>Manajemen Resiko</w:t>
      </w:r>
    </w:p>
    <w:p w:rsidR="00E92EC9" w:rsidRPr="00330B88" w:rsidRDefault="00E92EC9" w:rsidP="00E92EC9">
      <w:pPr>
        <w:pStyle w:val="ListParagraph"/>
        <w:numPr>
          <w:ilvl w:val="0"/>
          <w:numId w:val="29"/>
        </w:numPr>
        <w:spacing w:line="240" w:lineRule="auto"/>
        <w:ind w:left="426"/>
        <w:jc w:val="both"/>
        <w:rPr>
          <w:rFonts w:ascii="Arial" w:hAnsi="Arial" w:cs="Arial"/>
          <w:sz w:val="24"/>
          <w:szCs w:val="24"/>
        </w:rPr>
      </w:pPr>
      <w:r w:rsidRPr="00330B88">
        <w:rPr>
          <w:rFonts w:ascii="Arial" w:hAnsi="Arial" w:cs="Arial"/>
          <w:sz w:val="24"/>
          <w:szCs w:val="24"/>
        </w:rPr>
        <w:t xml:space="preserve">Laporan </w:t>
      </w:r>
    </w:p>
    <w:p w:rsidR="00E92EC9" w:rsidRPr="00330B88" w:rsidRDefault="00E92EC9" w:rsidP="00E92EC9">
      <w:pPr>
        <w:pStyle w:val="ListParagraph"/>
        <w:numPr>
          <w:ilvl w:val="0"/>
          <w:numId w:val="29"/>
        </w:numPr>
        <w:spacing w:after="120" w:line="240" w:lineRule="auto"/>
        <w:ind w:left="426"/>
        <w:jc w:val="both"/>
        <w:rPr>
          <w:rFonts w:ascii="Arial" w:hAnsi="Arial" w:cs="Arial"/>
          <w:sz w:val="24"/>
          <w:szCs w:val="24"/>
        </w:rPr>
      </w:pPr>
      <w:r w:rsidRPr="00330B88">
        <w:rPr>
          <w:rFonts w:ascii="Arial" w:hAnsi="Arial" w:cs="Arial"/>
          <w:sz w:val="24"/>
          <w:szCs w:val="24"/>
        </w:rPr>
        <w:t>Edukasi Konsumen</w:t>
      </w:r>
    </w:p>
    <w:p w:rsidR="00E92EC9" w:rsidRPr="00330B88" w:rsidRDefault="00E92EC9" w:rsidP="003210BE">
      <w:pPr>
        <w:spacing w:after="0" w:line="360" w:lineRule="auto"/>
        <w:ind w:firstLine="567"/>
        <w:jc w:val="both"/>
        <w:rPr>
          <w:rFonts w:ascii="Arial" w:hAnsi="Arial" w:cs="Arial"/>
          <w:sz w:val="24"/>
          <w:szCs w:val="24"/>
        </w:rPr>
      </w:pPr>
      <w:r w:rsidRPr="00330B88">
        <w:rPr>
          <w:rFonts w:ascii="Arial" w:hAnsi="Arial" w:cs="Arial"/>
          <w:sz w:val="24"/>
          <w:szCs w:val="24"/>
        </w:rPr>
        <w:t>Dalam Pasal 29 POJK77/2016 menjelaskan bahwa penyelenggara harus mengimplementasikan prinsip dasar perlindungan pengguna, antara lain:</w:t>
      </w:r>
    </w:p>
    <w:p w:rsidR="00E92EC9" w:rsidRPr="00330B88" w:rsidRDefault="00E92EC9" w:rsidP="00E92EC9">
      <w:pPr>
        <w:tabs>
          <w:tab w:val="left" w:pos="426"/>
        </w:tabs>
        <w:spacing w:after="0" w:line="240" w:lineRule="auto"/>
        <w:ind w:left="142"/>
        <w:jc w:val="both"/>
        <w:rPr>
          <w:rFonts w:ascii="Arial" w:hAnsi="Arial" w:cs="Arial"/>
          <w:sz w:val="24"/>
          <w:szCs w:val="24"/>
        </w:rPr>
      </w:pPr>
      <w:r w:rsidRPr="00330B88">
        <w:rPr>
          <w:rFonts w:ascii="Arial" w:hAnsi="Arial" w:cs="Arial"/>
          <w:sz w:val="24"/>
          <w:szCs w:val="24"/>
        </w:rPr>
        <w:t>a.</w:t>
      </w:r>
      <w:r w:rsidRPr="00330B88">
        <w:rPr>
          <w:rFonts w:ascii="Arial" w:hAnsi="Arial" w:cs="Arial"/>
          <w:sz w:val="24"/>
          <w:szCs w:val="24"/>
        </w:rPr>
        <w:tab/>
        <w:t xml:space="preserve">Transparansi; </w:t>
      </w:r>
    </w:p>
    <w:p w:rsidR="00E92EC9" w:rsidRPr="00330B88" w:rsidRDefault="00E92EC9" w:rsidP="00E92EC9">
      <w:pPr>
        <w:tabs>
          <w:tab w:val="left" w:pos="426"/>
        </w:tabs>
        <w:spacing w:after="0" w:line="240" w:lineRule="auto"/>
        <w:ind w:left="142"/>
        <w:jc w:val="both"/>
        <w:rPr>
          <w:rFonts w:ascii="Arial" w:hAnsi="Arial" w:cs="Arial"/>
          <w:sz w:val="24"/>
          <w:szCs w:val="24"/>
        </w:rPr>
      </w:pPr>
      <w:r w:rsidRPr="00330B88">
        <w:rPr>
          <w:rFonts w:ascii="Arial" w:hAnsi="Arial" w:cs="Arial"/>
          <w:sz w:val="24"/>
          <w:szCs w:val="24"/>
        </w:rPr>
        <w:t>b.</w:t>
      </w:r>
      <w:r w:rsidRPr="00330B88">
        <w:rPr>
          <w:rFonts w:ascii="Arial" w:hAnsi="Arial" w:cs="Arial"/>
          <w:sz w:val="24"/>
          <w:szCs w:val="24"/>
        </w:rPr>
        <w:tab/>
        <w:t>Perlakuan yang adil;</w:t>
      </w:r>
    </w:p>
    <w:p w:rsidR="00E92EC9" w:rsidRPr="00330B88" w:rsidRDefault="00E92EC9" w:rsidP="00E92EC9">
      <w:pPr>
        <w:tabs>
          <w:tab w:val="left" w:pos="426"/>
        </w:tabs>
        <w:spacing w:after="0" w:line="240" w:lineRule="auto"/>
        <w:ind w:left="142"/>
        <w:jc w:val="both"/>
        <w:rPr>
          <w:rFonts w:ascii="Arial" w:hAnsi="Arial" w:cs="Arial"/>
          <w:sz w:val="24"/>
          <w:szCs w:val="24"/>
        </w:rPr>
      </w:pPr>
      <w:r w:rsidRPr="00330B88">
        <w:rPr>
          <w:rFonts w:ascii="Arial" w:hAnsi="Arial" w:cs="Arial"/>
          <w:sz w:val="24"/>
          <w:szCs w:val="24"/>
        </w:rPr>
        <w:t>c.</w:t>
      </w:r>
      <w:r w:rsidRPr="00330B88">
        <w:rPr>
          <w:rFonts w:ascii="Arial" w:hAnsi="Arial" w:cs="Arial"/>
          <w:sz w:val="24"/>
          <w:szCs w:val="24"/>
        </w:rPr>
        <w:tab/>
        <w:t>Keandalan;</w:t>
      </w:r>
    </w:p>
    <w:p w:rsidR="00E92EC9" w:rsidRPr="00330B88" w:rsidRDefault="00E92EC9" w:rsidP="00E92EC9">
      <w:pPr>
        <w:tabs>
          <w:tab w:val="left" w:pos="426"/>
        </w:tabs>
        <w:spacing w:after="0" w:line="240" w:lineRule="auto"/>
        <w:ind w:left="142"/>
        <w:jc w:val="both"/>
        <w:rPr>
          <w:rFonts w:ascii="Arial" w:hAnsi="Arial" w:cs="Arial"/>
          <w:sz w:val="24"/>
          <w:szCs w:val="24"/>
        </w:rPr>
      </w:pPr>
      <w:r w:rsidRPr="00330B88">
        <w:rPr>
          <w:rFonts w:ascii="Arial" w:hAnsi="Arial" w:cs="Arial"/>
          <w:sz w:val="24"/>
          <w:szCs w:val="24"/>
        </w:rPr>
        <w:t>d.</w:t>
      </w:r>
      <w:r w:rsidRPr="00330B88">
        <w:rPr>
          <w:rFonts w:ascii="Arial" w:hAnsi="Arial" w:cs="Arial"/>
          <w:sz w:val="24"/>
          <w:szCs w:val="24"/>
        </w:rPr>
        <w:tab/>
        <w:t>Kerahasiaan dan keamanan data dan;</w:t>
      </w:r>
    </w:p>
    <w:p w:rsidR="00E92EC9" w:rsidRPr="00330B88" w:rsidRDefault="00E92EC9" w:rsidP="00E92EC9">
      <w:pPr>
        <w:tabs>
          <w:tab w:val="left" w:pos="426"/>
        </w:tabs>
        <w:spacing w:after="120" w:line="240" w:lineRule="auto"/>
        <w:ind w:left="426" w:hanging="284"/>
        <w:jc w:val="both"/>
        <w:rPr>
          <w:rFonts w:ascii="Arial" w:hAnsi="Arial" w:cs="Arial"/>
          <w:sz w:val="24"/>
          <w:szCs w:val="24"/>
        </w:rPr>
      </w:pPr>
      <w:r w:rsidRPr="00330B88">
        <w:rPr>
          <w:rFonts w:ascii="Arial" w:hAnsi="Arial" w:cs="Arial"/>
          <w:sz w:val="24"/>
          <w:szCs w:val="24"/>
        </w:rPr>
        <w:t>e.</w:t>
      </w:r>
      <w:r w:rsidRPr="00330B88">
        <w:rPr>
          <w:rFonts w:ascii="Arial" w:hAnsi="Arial" w:cs="Arial"/>
          <w:sz w:val="24"/>
          <w:szCs w:val="24"/>
        </w:rPr>
        <w:tab/>
        <w:t>Penyelesaian sengketa Pengguna secara sederhana, cepat, dan biaya terjangkau. Selain itu wajib juga memperhatikan ketentuan Peraturan perundang-undangan lainnya seperti Undang-Undang Perlindungan Konsumen, POJK Perlindungan Konsumen dan POJK Layanan Pengaduan Konsumen.</w:t>
      </w:r>
    </w:p>
    <w:p w:rsidR="00E92EC9" w:rsidRPr="00330B88" w:rsidRDefault="00E92EC9" w:rsidP="00E92EC9">
      <w:pPr>
        <w:spacing w:after="0" w:line="360" w:lineRule="auto"/>
        <w:ind w:firstLine="567"/>
        <w:jc w:val="both"/>
        <w:rPr>
          <w:rFonts w:ascii="Arial" w:hAnsi="Arial" w:cs="Arial"/>
          <w:sz w:val="24"/>
          <w:szCs w:val="24"/>
        </w:rPr>
      </w:pPr>
      <w:r w:rsidRPr="00330B88">
        <w:rPr>
          <w:rFonts w:ascii="Arial" w:hAnsi="Arial" w:cs="Arial"/>
          <w:sz w:val="24"/>
          <w:szCs w:val="24"/>
        </w:rPr>
        <w:lastRenderedPageBreak/>
        <w:t>Apabila telah ditemukan pelanggaran, pihak penyelenggara dapat dijatuhi sanksi:</w:t>
      </w:r>
    </w:p>
    <w:p w:rsidR="00E92EC9" w:rsidRPr="00330B88" w:rsidRDefault="00E92EC9" w:rsidP="00E92EC9">
      <w:pPr>
        <w:spacing w:after="0" w:line="240" w:lineRule="auto"/>
        <w:ind w:left="426" w:hanging="284"/>
        <w:jc w:val="both"/>
        <w:rPr>
          <w:rFonts w:ascii="Arial" w:hAnsi="Arial" w:cs="Arial"/>
          <w:sz w:val="24"/>
          <w:szCs w:val="24"/>
        </w:rPr>
      </w:pPr>
      <w:r w:rsidRPr="00330B88">
        <w:rPr>
          <w:rFonts w:ascii="Arial" w:hAnsi="Arial" w:cs="Arial"/>
          <w:sz w:val="24"/>
          <w:szCs w:val="24"/>
        </w:rPr>
        <w:t>a.</w:t>
      </w:r>
      <w:r w:rsidRPr="00330B88">
        <w:rPr>
          <w:rFonts w:ascii="Arial" w:hAnsi="Arial" w:cs="Arial"/>
          <w:sz w:val="24"/>
          <w:szCs w:val="24"/>
        </w:rPr>
        <w:tab/>
        <w:t>Peringatan tertulis;</w:t>
      </w:r>
    </w:p>
    <w:p w:rsidR="00E92EC9" w:rsidRPr="00330B88" w:rsidRDefault="00E92EC9" w:rsidP="00E92EC9">
      <w:pPr>
        <w:spacing w:after="0" w:line="240" w:lineRule="auto"/>
        <w:ind w:left="426" w:hanging="284"/>
        <w:jc w:val="both"/>
        <w:rPr>
          <w:rFonts w:ascii="Arial" w:hAnsi="Arial" w:cs="Arial"/>
          <w:sz w:val="24"/>
          <w:szCs w:val="24"/>
        </w:rPr>
      </w:pPr>
      <w:r w:rsidRPr="00330B88">
        <w:rPr>
          <w:rFonts w:ascii="Arial" w:hAnsi="Arial" w:cs="Arial"/>
          <w:sz w:val="24"/>
          <w:szCs w:val="24"/>
        </w:rPr>
        <w:t>b.</w:t>
      </w:r>
      <w:r w:rsidRPr="00330B88">
        <w:rPr>
          <w:rFonts w:ascii="Arial" w:hAnsi="Arial" w:cs="Arial"/>
          <w:sz w:val="24"/>
          <w:szCs w:val="24"/>
        </w:rPr>
        <w:tab/>
        <w:t>Denda yaitu kewajiban untuk membayar sejumlah uang tertentu</w:t>
      </w:r>
    </w:p>
    <w:p w:rsidR="00E92EC9" w:rsidRPr="00330B88" w:rsidRDefault="00E92EC9" w:rsidP="00E92EC9">
      <w:pPr>
        <w:spacing w:after="0" w:line="240" w:lineRule="auto"/>
        <w:ind w:left="426" w:hanging="284"/>
        <w:jc w:val="both"/>
        <w:rPr>
          <w:rFonts w:ascii="Arial" w:hAnsi="Arial" w:cs="Arial"/>
          <w:sz w:val="24"/>
          <w:szCs w:val="24"/>
        </w:rPr>
      </w:pPr>
      <w:r w:rsidRPr="00330B88">
        <w:rPr>
          <w:rFonts w:ascii="Arial" w:hAnsi="Arial" w:cs="Arial"/>
          <w:sz w:val="24"/>
          <w:szCs w:val="24"/>
        </w:rPr>
        <w:t>c.</w:t>
      </w:r>
      <w:r w:rsidRPr="00330B88">
        <w:rPr>
          <w:rFonts w:ascii="Arial" w:hAnsi="Arial" w:cs="Arial"/>
          <w:sz w:val="24"/>
          <w:szCs w:val="24"/>
        </w:rPr>
        <w:tab/>
        <w:t>Pembatasan kegiatan usaha; dan</w:t>
      </w:r>
    </w:p>
    <w:p w:rsidR="00E92EC9" w:rsidRPr="00330B88" w:rsidRDefault="00E92EC9" w:rsidP="00E92EC9">
      <w:pPr>
        <w:spacing w:after="120" w:line="240" w:lineRule="auto"/>
        <w:ind w:left="426" w:hanging="284"/>
        <w:jc w:val="both"/>
        <w:rPr>
          <w:rFonts w:ascii="Arial" w:hAnsi="Arial" w:cs="Arial"/>
          <w:sz w:val="24"/>
          <w:szCs w:val="24"/>
        </w:rPr>
      </w:pPr>
      <w:r w:rsidRPr="00330B88">
        <w:rPr>
          <w:rFonts w:ascii="Arial" w:hAnsi="Arial" w:cs="Arial"/>
          <w:sz w:val="24"/>
          <w:szCs w:val="24"/>
        </w:rPr>
        <w:t>d.</w:t>
      </w:r>
      <w:r w:rsidRPr="00330B88">
        <w:rPr>
          <w:rFonts w:ascii="Arial" w:hAnsi="Arial" w:cs="Arial"/>
          <w:sz w:val="24"/>
          <w:szCs w:val="24"/>
        </w:rPr>
        <w:tab/>
        <w:t>Pencabutan izin.</w:t>
      </w:r>
    </w:p>
    <w:p w:rsidR="00E92EC9" w:rsidRPr="00330B88" w:rsidRDefault="00E92EC9" w:rsidP="00E92EC9">
      <w:pPr>
        <w:spacing w:line="360" w:lineRule="auto"/>
        <w:ind w:firstLine="567"/>
        <w:jc w:val="both"/>
        <w:rPr>
          <w:rFonts w:ascii="Arial" w:hAnsi="Arial" w:cs="Arial"/>
          <w:sz w:val="24"/>
          <w:szCs w:val="24"/>
        </w:rPr>
      </w:pPr>
      <w:r w:rsidRPr="00330B88">
        <w:rPr>
          <w:rFonts w:ascii="Arial" w:hAnsi="Arial" w:cs="Arial"/>
          <w:sz w:val="24"/>
          <w:szCs w:val="24"/>
        </w:rPr>
        <w:t xml:space="preserve">Penyelesaian sengketa yang dapat dilakukan penyelenggara ketika mendapatkan masalah maka penyelenggara dapat melaporkan ke APFI yang merupakan asosiasi resmi yang telah ditunjuk oleh OJK, </w:t>
      </w:r>
      <w:proofErr w:type="gramStart"/>
      <w:r w:rsidRPr="00330B88">
        <w:rPr>
          <w:rFonts w:ascii="Arial" w:hAnsi="Arial" w:cs="Arial"/>
          <w:sz w:val="24"/>
          <w:szCs w:val="24"/>
        </w:rPr>
        <w:t>tetapi  apabila</w:t>
      </w:r>
      <w:proofErr w:type="gramEnd"/>
      <w:r w:rsidRPr="00330B88">
        <w:rPr>
          <w:rFonts w:ascii="Arial" w:hAnsi="Arial" w:cs="Arial"/>
          <w:sz w:val="24"/>
          <w:szCs w:val="24"/>
        </w:rPr>
        <w:t xml:space="preserve"> debitur yang mendapat masalah dari penyelenggara yang tidak memiliki izin selain dapat melaporkannya ke OJK maka dapat melaporkannya pihak kepolisian.</w:t>
      </w:r>
    </w:p>
    <w:p w:rsidR="00E92EC9" w:rsidRPr="00330B88" w:rsidRDefault="00E92EC9" w:rsidP="00D86FC0">
      <w:pPr>
        <w:pStyle w:val="BodyText"/>
        <w:spacing w:after="240" w:line="360" w:lineRule="auto"/>
        <w:ind w:firstLine="567"/>
        <w:jc w:val="both"/>
        <w:rPr>
          <w:rFonts w:ascii="Arial" w:hAnsi="Arial" w:cs="Arial"/>
          <w:lang w:val="en-US"/>
        </w:rPr>
      </w:pPr>
      <w:r w:rsidRPr="00330B88">
        <w:rPr>
          <w:rFonts w:ascii="Arial" w:hAnsi="Arial" w:cs="Arial"/>
        </w:rPr>
        <w:t>Permasalahan yang kompleks dalam penyelenggaraan pinjaman mengguanakan Financial Technology atau Fintech P2PL yang dapat dikatan masih baru di masyarakat dan belum terdapatnya aturan yan kuat da</w:t>
      </w:r>
      <w:r w:rsidRPr="00330B88">
        <w:rPr>
          <w:rFonts w:ascii="Arial" w:hAnsi="Arial" w:cs="Arial"/>
          <w:lang w:val="en-US"/>
        </w:rPr>
        <w:t>.</w:t>
      </w:r>
      <w:r w:rsidRPr="00330B88">
        <w:rPr>
          <w:rFonts w:ascii="Arial" w:hAnsi="Arial" w:cs="Arial"/>
        </w:rPr>
        <w:t>n komprehensif, maka dalam memanfaatkan dan menggunakan layanan ini harus dilakukan dengan bijak.</w:t>
      </w:r>
    </w:p>
    <w:p w:rsidR="00577EDE" w:rsidRPr="00330B88" w:rsidRDefault="00577EDE" w:rsidP="00577EDE">
      <w:pPr>
        <w:pStyle w:val="BodyText"/>
        <w:spacing w:line="360" w:lineRule="auto"/>
        <w:jc w:val="both"/>
        <w:rPr>
          <w:rFonts w:ascii="Arial" w:hAnsi="Arial" w:cs="Arial"/>
          <w:b/>
          <w:lang w:val="en-US"/>
        </w:rPr>
      </w:pPr>
      <w:r w:rsidRPr="00330B88">
        <w:rPr>
          <w:rFonts w:ascii="Arial" w:hAnsi="Arial" w:cs="Arial"/>
          <w:b/>
          <w:lang w:val="en-US"/>
        </w:rPr>
        <w:t>DAFTAR PUSTAKA</w:t>
      </w:r>
    </w:p>
    <w:sdt>
      <w:sdtPr>
        <w:rPr>
          <w:rFonts w:ascii="Arial" w:hAnsi="Arial" w:cs="Arial"/>
          <w:sz w:val="24"/>
          <w:szCs w:val="24"/>
        </w:rPr>
        <w:id w:val="111145805"/>
        <w:bibliography/>
      </w:sdtPr>
      <w:sdtEndPr/>
      <w:sdtContent>
        <w:p w:rsidR="00577EDE" w:rsidRPr="00330B88" w:rsidRDefault="00577EDE" w:rsidP="00577EDE">
          <w:pPr>
            <w:pStyle w:val="Bibliography"/>
            <w:spacing w:line="240" w:lineRule="auto"/>
            <w:ind w:left="851" w:hanging="851"/>
            <w:jc w:val="both"/>
            <w:rPr>
              <w:rFonts w:ascii="Arial" w:hAnsi="Arial" w:cs="Arial"/>
              <w:noProof/>
              <w:sz w:val="24"/>
              <w:szCs w:val="24"/>
              <w:lang w:val="id-ID"/>
            </w:rPr>
          </w:pPr>
          <w:r w:rsidRPr="00330B88">
            <w:rPr>
              <w:rFonts w:ascii="Arial" w:hAnsi="Arial" w:cs="Arial"/>
              <w:sz w:val="24"/>
              <w:szCs w:val="24"/>
            </w:rPr>
            <w:fldChar w:fldCharType="begin"/>
          </w:r>
          <w:r w:rsidRPr="00330B88">
            <w:rPr>
              <w:rFonts w:ascii="Arial" w:hAnsi="Arial" w:cs="Arial"/>
              <w:sz w:val="24"/>
              <w:szCs w:val="24"/>
            </w:rPr>
            <w:instrText xml:space="preserve"> BIBLIOGRAPHY </w:instrText>
          </w:r>
          <w:r w:rsidRPr="00330B88">
            <w:rPr>
              <w:rFonts w:ascii="Arial" w:hAnsi="Arial" w:cs="Arial"/>
              <w:sz w:val="24"/>
              <w:szCs w:val="24"/>
            </w:rPr>
            <w:fldChar w:fldCharType="separate"/>
          </w:r>
          <w:r w:rsidRPr="00330B88">
            <w:rPr>
              <w:rFonts w:ascii="Arial" w:hAnsi="Arial" w:cs="Arial"/>
              <w:noProof/>
              <w:sz w:val="24"/>
              <w:szCs w:val="24"/>
              <w:lang w:val="id-ID"/>
            </w:rPr>
            <w:t xml:space="preserve">Asyhadie, Z., 2013. </w:t>
          </w:r>
          <w:r w:rsidRPr="00330B88">
            <w:rPr>
              <w:rFonts w:ascii="Arial" w:hAnsi="Arial" w:cs="Arial"/>
              <w:i/>
              <w:iCs/>
              <w:noProof/>
              <w:sz w:val="24"/>
              <w:szCs w:val="24"/>
              <w:lang w:val="id-ID"/>
            </w:rPr>
            <w:t xml:space="preserve">Pengantar Ilmu Hukum. </w:t>
          </w:r>
          <w:r w:rsidRPr="00330B88">
            <w:rPr>
              <w:rFonts w:ascii="Arial" w:hAnsi="Arial" w:cs="Arial"/>
              <w:noProof/>
              <w:sz w:val="24"/>
              <w:szCs w:val="24"/>
              <w:lang w:val="id-ID"/>
            </w:rPr>
            <w:t>Jakarta: PT Raja Grafindo.</w:t>
          </w:r>
        </w:p>
        <w:p w:rsidR="00577EDE" w:rsidRPr="00330B88" w:rsidRDefault="00577EDE" w:rsidP="00577EDE">
          <w:pPr>
            <w:pStyle w:val="Bibliography"/>
            <w:spacing w:line="240" w:lineRule="auto"/>
            <w:ind w:left="851" w:hanging="851"/>
            <w:jc w:val="both"/>
            <w:rPr>
              <w:rFonts w:ascii="Arial" w:hAnsi="Arial" w:cs="Arial"/>
              <w:noProof/>
              <w:sz w:val="24"/>
              <w:szCs w:val="24"/>
              <w:lang w:val="id-ID"/>
            </w:rPr>
          </w:pPr>
          <w:r w:rsidRPr="00330B88">
            <w:rPr>
              <w:rFonts w:ascii="Arial" w:hAnsi="Arial" w:cs="Arial"/>
              <w:noProof/>
              <w:sz w:val="24"/>
              <w:szCs w:val="24"/>
              <w:lang w:val="id-ID"/>
            </w:rPr>
            <w:t xml:space="preserve">Charda, U., 2018. </w:t>
          </w:r>
          <w:r w:rsidRPr="00330B88">
            <w:rPr>
              <w:rFonts w:ascii="Arial" w:hAnsi="Arial" w:cs="Arial"/>
              <w:i/>
              <w:iCs/>
              <w:noProof/>
              <w:sz w:val="24"/>
              <w:szCs w:val="24"/>
              <w:lang w:val="id-ID"/>
            </w:rPr>
            <w:t xml:space="preserve">Metode Penelitian Hukum Sebuah Diskursus Metodologi Normatif dan Empirikal dalam Dogmatika Penelitian Hukum. </w:t>
          </w:r>
          <w:r w:rsidRPr="00330B88">
            <w:rPr>
              <w:rFonts w:ascii="Arial" w:hAnsi="Arial" w:cs="Arial"/>
              <w:noProof/>
              <w:sz w:val="24"/>
              <w:szCs w:val="24"/>
              <w:lang w:val="id-ID"/>
            </w:rPr>
            <w:t>Subang: Universitas Subang.</w:t>
          </w:r>
        </w:p>
        <w:p w:rsidR="00577EDE" w:rsidRPr="00330B88" w:rsidRDefault="00577EDE" w:rsidP="00577EDE">
          <w:pPr>
            <w:pStyle w:val="Bibliography"/>
            <w:spacing w:line="240" w:lineRule="auto"/>
            <w:ind w:left="851" w:hanging="851"/>
            <w:jc w:val="both"/>
            <w:rPr>
              <w:rFonts w:ascii="Arial" w:hAnsi="Arial" w:cs="Arial"/>
              <w:noProof/>
              <w:sz w:val="24"/>
              <w:szCs w:val="24"/>
              <w:lang w:val="id-ID"/>
            </w:rPr>
          </w:pPr>
          <w:r w:rsidRPr="00330B88">
            <w:rPr>
              <w:rFonts w:ascii="Arial" w:hAnsi="Arial" w:cs="Arial"/>
              <w:noProof/>
              <w:sz w:val="24"/>
              <w:szCs w:val="24"/>
              <w:lang w:val="id-ID"/>
            </w:rPr>
            <w:t xml:space="preserve">Djumhana, M., 2012. </w:t>
          </w:r>
          <w:r w:rsidRPr="00330B88">
            <w:rPr>
              <w:rFonts w:ascii="Arial" w:hAnsi="Arial" w:cs="Arial"/>
              <w:i/>
              <w:iCs/>
              <w:noProof/>
              <w:sz w:val="24"/>
              <w:szCs w:val="24"/>
              <w:lang w:val="id-ID"/>
            </w:rPr>
            <w:t xml:space="preserve">Hukum Perbankan di Indonesia. </w:t>
          </w:r>
          <w:r w:rsidRPr="00330B88">
            <w:rPr>
              <w:rFonts w:ascii="Arial" w:hAnsi="Arial" w:cs="Arial"/>
              <w:noProof/>
              <w:sz w:val="24"/>
              <w:szCs w:val="24"/>
              <w:lang w:val="id-ID"/>
            </w:rPr>
            <w:t>Bandung: Citra Aditya Bakti.</w:t>
          </w:r>
        </w:p>
        <w:p w:rsidR="00577EDE" w:rsidRPr="00330B88" w:rsidRDefault="00577EDE" w:rsidP="00577EDE">
          <w:pPr>
            <w:pStyle w:val="Bibliography"/>
            <w:spacing w:line="240" w:lineRule="auto"/>
            <w:ind w:left="851" w:hanging="851"/>
            <w:jc w:val="both"/>
            <w:rPr>
              <w:rFonts w:ascii="Arial" w:hAnsi="Arial" w:cs="Arial"/>
              <w:noProof/>
              <w:sz w:val="24"/>
              <w:szCs w:val="24"/>
              <w:lang w:val="id-ID"/>
            </w:rPr>
          </w:pPr>
          <w:r w:rsidRPr="00330B88">
            <w:rPr>
              <w:rFonts w:ascii="Arial" w:hAnsi="Arial" w:cs="Arial"/>
              <w:noProof/>
              <w:sz w:val="24"/>
              <w:szCs w:val="24"/>
              <w:lang w:val="id-ID"/>
            </w:rPr>
            <w:t xml:space="preserve">Fauzia, M., 2020. </w:t>
          </w:r>
          <w:r w:rsidRPr="00330B88">
            <w:rPr>
              <w:rFonts w:ascii="Arial" w:hAnsi="Arial" w:cs="Arial"/>
              <w:i/>
              <w:iCs/>
              <w:noProof/>
              <w:sz w:val="24"/>
              <w:szCs w:val="24"/>
              <w:lang w:val="id-ID"/>
            </w:rPr>
            <w:t xml:space="preserve">Hindari Pelanggaran, Penagih Utang Pinjaman Online Akan Disertifikasi. </w:t>
          </w:r>
          <w:r w:rsidRPr="00330B88">
            <w:rPr>
              <w:rFonts w:ascii="Arial" w:hAnsi="Arial" w:cs="Arial"/>
              <w:noProof/>
              <w:sz w:val="24"/>
              <w:szCs w:val="24"/>
              <w:lang w:val="id-ID"/>
            </w:rPr>
            <w:t xml:space="preserve">[Online] </w:t>
          </w:r>
          <w:r w:rsidRPr="00330B88">
            <w:rPr>
              <w:rFonts w:ascii="Arial" w:hAnsi="Arial" w:cs="Arial"/>
              <w:noProof/>
              <w:sz w:val="24"/>
              <w:szCs w:val="24"/>
              <w:lang w:val="id-ID"/>
            </w:rPr>
            <w:br/>
            <w:t xml:space="preserve">Available at: </w:t>
          </w:r>
          <w:r w:rsidRPr="00330B88">
            <w:rPr>
              <w:rFonts w:ascii="Arial" w:hAnsi="Arial" w:cs="Arial"/>
              <w:noProof/>
              <w:sz w:val="24"/>
              <w:szCs w:val="24"/>
              <w:u w:val="single"/>
              <w:lang w:val="id-ID"/>
            </w:rPr>
            <w:t>https://ekonomi.kompas.com/read/2019/02/04/164716126/hindari-pelanggaran- penagih-utang-pinjaman-online-akan-disertifikasi</w:t>
          </w:r>
        </w:p>
        <w:p w:rsidR="00577EDE" w:rsidRPr="00330B88" w:rsidRDefault="00577EDE" w:rsidP="00577EDE">
          <w:pPr>
            <w:pStyle w:val="Bibliography"/>
            <w:spacing w:line="240" w:lineRule="auto"/>
            <w:ind w:left="851" w:hanging="851"/>
            <w:jc w:val="both"/>
            <w:rPr>
              <w:rFonts w:ascii="Arial" w:hAnsi="Arial" w:cs="Arial"/>
              <w:noProof/>
              <w:sz w:val="24"/>
              <w:szCs w:val="24"/>
              <w:lang w:val="id-ID"/>
            </w:rPr>
          </w:pPr>
          <w:r w:rsidRPr="00330B88">
            <w:rPr>
              <w:rFonts w:ascii="Arial" w:hAnsi="Arial" w:cs="Arial"/>
              <w:noProof/>
              <w:sz w:val="24"/>
              <w:szCs w:val="24"/>
              <w:lang w:val="id-ID"/>
            </w:rPr>
            <w:t xml:space="preserve">Iman, N., 2016. </w:t>
          </w:r>
          <w:r w:rsidRPr="00330B88">
            <w:rPr>
              <w:rFonts w:ascii="Arial" w:hAnsi="Arial" w:cs="Arial"/>
              <w:i/>
              <w:iCs/>
              <w:noProof/>
              <w:sz w:val="24"/>
              <w:szCs w:val="24"/>
              <w:lang w:val="id-ID"/>
            </w:rPr>
            <w:t xml:space="preserve">Financial Technology dan Lembaga Keuangan. </w:t>
          </w:r>
          <w:r w:rsidRPr="00330B88">
            <w:rPr>
              <w:rFonts w:ascii="Arial" w:hAnsi="Arial" w:cs="Arial"/>
              <w:noProof/>
              <w:sz w:val="24"/>
              <w:szCs w:val="24"/>
              <w:lang w:val="id-ID"/>
            </w:rPr>
            <w:t>Yogyakarta: Gathering Mitra Linkage Bank Syariah Mandiri.</w:t>
          </w:r>
        </w:p>
        <w:p w:rsidR="00577EDE" w:rsidRPr="00330B88" w:rsidRDefault="00577EDE" w:rsidP="00577EDE">
          <w:pPr>
            <w:pStyle w:val="Bibliography"/>
            <w:spacing w:line="240" w:lineRule="auto"/>
            <w:ind w:left="851" w:hanging="851"/>
            <w:jc w:val="both"/>
            <w:rPr>
              <w:rFonts w:ascii="Arial" w:hAnsi="Arial" w:cs="Arial"/>
              <w:noProof/>
              <w:sz w:val="24"/>
              <w:szCs w:val="24"/>
              <w:lang w:val="id-ID"/>
            </w:rPr>
          </w:pPr>
          <w:r w:rsidRPr="00330B88">
            <w:rPr>
              <w:rFonts w:ascii="Arial" w:hAnsi="Arial" w:cs="Arial"/>
              <w:noProof/>
              <w:sz w:val="24"/>
              <w:szCs w:val="24"/>
              <w:lang w:val="id-ID"/>
            </w:rPr>
            <w:t xml:space="preserve">Kusumaatmadja, M., 2012. </w:t>
          </w:r>
          <w:r w:rsidRPr="00330B88">
            <w:rPr>
              <w:rFonts w:ascii="Arial" w:hAnsi="Arial" w:cs="Arial"/>
              <w:i/>
              <w:iCs/>
              <w:noProof/>
              <w:sz w:val="24"/>
              <w:szCs w:val="24"/>
              <w:lang w:val="id-ID"/>
            </w:rPr>
            <w:t xml:space="preserve">Pengantar Ilmu Hukum. </w:t>
          </w:r>
          <w:r w:rsidRPr="00330B88">
            <w:rPr>
              <w:rFonts w:ascii="Arial" w:hAnsi="Arial" w:cs="Arial"/>
              <w:noProof/>
              <w:sz w:val="24"/>
              <w:szCs w:val="24"/>
              <w:lang w:val="id-ID"/>
            </w:rPr>
            <w:t>Bandung: Alumni.</w:t>
          </w:r>
        </w:p>
        <w:p w:rsidR="00577EDE" w:rsidRPr="00330B88" w:rsidRDefault="00577EDE" w:rsidP="00577EDE">
          <w:pPr>
            <w:pStyle w:val="Bibliography"/>
            <w:spacing w:line="240" w:lineRule="auto"/>
            <w:ind w:left="851" w:hanging="851"/>
            <w:jc w:val="both"/>
            <w:rPr>
              <w:rFonts w:ascii="Arial" w:hAnsi="Arial" w:cs="Arial"/>
              <w:noProof/>
              <w:sz w:val="24"/>
              <w:szCs w:val="24"/>
              <w:lang w:val="id-ID"/>
            </w:rPr>
          </w:pPr>
          <w:r w:rsidRPr="00330B88">
            <w:rPr>
              <w:rFonts w:ascii="Arial" w:hAnsi="Arial" w:cs="Arial"/>
              <w:noProof/>
              <w:sz w:val="24"/>
              <w:szCs w:val="24"/>
              <w:lang w:val="id-ID"/>
            </w:rPr>
            <w:t xml:space="preserve">Laporan LBH Jakarta, 2020. </w:t>
          </w:r>
          <w:r w:rsidRPr="00330B88">
            <w:rPr>
              <w:rFonts w:ascii="Arial" w:hAnsi="Arial" w:cs="Arial"/>
              <w:i/>
              <w:iCs/>
              <w:noProof/>
              <w:sz w:val="24"/>
              <w:szCs w:val="24"/>
              <w:lang w:val="id-ID"/>
            </w:rPr>
            <w:t xml:space="preserve">dak Pidana Korban Pinjaman Online. </w:t>
          </w:r>
          <w:r w:rsidRPr="00330B88">
            <w:rPr>
              <w:rFonts w:ascii="Arial" w:hAnsi="Arial" w:cs="Arial"/>
              <w:noProof/>
              <w:sz w:val="24"/>
              <w:szCs w:val="24"/>
              <w:lang w:val="id-ID"/>
            </w:rPr>
            <w:t xml:space="preserve">[Online] </w:t>
          </w:r>
          <w:r w:rsidRPr="00330B88">
            <w:rPr>
              <w:rFonts w:ascii="Arial" w:hAnsi="Arial" w:cs="Arial"/>
              <w:noProof/>
              <w:sz w:val="24"/>
              <w:szCs w:val="24"/>
              <w:lang w:val="id-ID"/>
            </w:rPr>
            <w:br/>
            <w:t xml:space="preserve">Available at: </w:t>
          </w:r>
          <w:r w:rsidRPr="00330B88">
            <w:rPr>
              <w:rFonts w:ascii="Arial" w:hAnsi="Arial" w:cs="Arial"/>
              <w:noProof/>
              <w:sz w:val="24"/>
              <w:szCs w:val="24"/>
              <w:u w:val="single"/>
              <w:lang w:val="id-ID"/>
            </w:rPr>
            <w:t>https://www.bantuanhukum.or.id/web/laporan-tindak-pidana-korban-pinjol/</w:t>
          </w:r>
        </w:p>
        <w:p w:rsidR="00577EDE" w:rsidRPr="00330B88" w:rsidRDefault="00577EDE" w:rsidP="00577EDE">
          <w:pPr>
            <w:pStyle w:val="Bibliography"/>
            <w:spacing w:line="240" w:lineRule="auto"/>
            <w:ind w:left="851" w:hanging="851"/>
            <w:jc w:val="both"/>
            <w:rPr>
              <w:rFonts w:ascii="Arial" w:hAnsi="Arial" w:cs="Arial"/>
              <w:noProof/>
              <w:sz w:val="24"/>
              <w:szCs w:val="24"/>
              <w:lang w:val="id-ID"/>
            </w:rPr>
          </w:pPr>
          <w:r w:rsidRPr="00330B88">
            <w:rPr>
              <w:rFonts w:ascii="Arial" w:hAnsi="Arial" w:cs="Arial"/>
              <w:noProof/>
              <w:sz w:val="24"/>
              <w:szCs w:val="24"/>
              <w:lang w:val="id-ID"/>
            </w:rPr>
            <w:t xml:space="preserve">Marzuki, P. M., 2000. </w:t>
          </w:r>
          <w:r w:rsidRPr="00330B88">
            <w:rPr>
              <w:rFonts w:ascii="Arial" w:hAnsi="Arial" w:cs="Arial"/>
              <w:i/>
              <w:iCs/>
              <w:noProof/>
              <w:sz w:val="24"/>
              <w:szCs w:val="24"/>
              <w:lang w:val="id-ID"/>
            </w:rPr>
            <w:t xml:space="preserve">Pengantar Ilmu Hukum. </w:t>
          </w:r>
          <w:r w:rsidRPr="00330B88">
            <w:rPr>
              <w:rFonts w:ascii="Arial" w:hAnsi="Arial" w:cs="Arial"/>
              <w:noProof/>
              <w:sz w:val="24"/>
              <w:szCs w:val="24"/>
              <w:lang w:val="id-ID"/>
            </w:rPr>
            <w:t>Jakarta: Kencana.</w:t>
          </w:r>
        </w:p>
        <w:p w:rsidR="00577EDE" w:rsidRPr="00330B88" w:rsidRDefault="00577EDE" w:rsidP="00577EDE">
          <w:pPr>
            <w:pStyle w:val="Bibliography"/>
            <w:spacing w:line="240" w:lineRule="auto"/>
            <w:ind w:left="851" w:hanging="851"/>
            <w:jc w:val="both"/>
            <w:rPr>
              <w:rFonts w:ascii="Arial" w:hAnsi="Arial" w:cs="Arial"/>
              <w:noProof/>
              <w:sz w:val="24"/>
              <w:szCs w:val="24"/>
              <w:lang w:val="id-ID"/>
            </w:rPr>
          </w:pPr>
          <w:r w:rsidRPr="00330B88">
            <w:rPr>
              <w:rFonts w:ascii="Arial" w:hAnsi="Arial" w:cs="Arial"/>
              <w:noProof/>
              <w:sz w:val="24"/>
              <w:szCs w:val="24"/>
              <w:lang w:val="id-ID"/>
            </w:rPr>
            <w:t xml:space="preserve">Napitupulu, S. K., 2017. </w:t>
          </w:r>
          <w:r w:rsidRPr="00330B88">
            <w:rPr>
              <w:rFonts w:ascii="Arial" w:hAnsi="Arial" w:cs="Arial"/>
              <w:i/>
              <w:iCs/>
              <w:noProof/>
              <w:sz w:val="24"/>
              <w:szCs w:val="24"/>
              <w:lang w:val="id-ID"/>
            </w:rPr>
            <w:t xml:space="preserve">Kajian Perlindungan Konsumen Sektor Jasa Keuangan: Perlindungan Konsumen pada Fintech. </w:t>
          </w:r>
          <w:r w:rsidRPr="00330B88">
            <w:rPr>
              <w:rFonts w:ascii="Arial" w:hAnsi="Arial" w:cs="Arial"/>
              <w:noProof/>
              <w:sz w:val="24"/>
              <w:szCs w:val="24"/>
              <w:lang w:val="id-ID"/>
            </w:rPr>
            <w:t>Jakarta: OJK.</w:t>
          </w:r>
        </w:p>
        <w:p w:rsidR="00577EDE" w:rsidRPr="00330B88" w:rsidRDefault="00577EDE" w:rsidP="00577EDE">
          <w:pPr>
            <w:pStyle w:val="Bibliography"/>
            <w:spacing w:line="240" w:lineRule="auto"/>
            <w:ind w:left="851" w:hanging="851"/>
            <w:jc w:val="both"/>
            <w:rPr>
              <w:rFonts w:ascii="Arial" w:hAnsi="Arial" w:cs="Arial"/>
              <w:noProof/>
              <w:sz w:val="24"/>
              <w:szCs w:val="24"/>
              <w:lang w:val="id-ID"/>
            </w:rPr>
          </w:pPr>
          <w:r w:rsidRPr="00330B88">
            <w:rPr>
              <w:rFonts w:ascii="Arial" w:hAnsi="Arial" w:cs="Arial"/>
              <w:noProof/>
              <w:sz w:val="24"/>
              <w:szCs w:val="24"/>
              <w:lang w:val="id-ID"/>
            </w:rPr>
            <w:t xml:space="preserve">Raharjo, S., 2003. </w:t>
          </w:r>
          <w:r w:rsidRPr="00330B88">
            <w:rPr>
              <w:rFonts w:ascii="Arial" w:hAnsi="Arial" w:cs="Arial"/>
              <w:i/>
              <w:iCs/>
              <w:noProof/>
              <w:sz w:val="24"/>
              <w:szCs w:val="24"/>
              <w:lang w:val="id-ID"/>
            </w:rPr>
            <w:t xml:space="preserve">Sisi-sisi Lain dari Hukum di Indonesia, Kompas. </w:t>
          </w:r>
          <w:r w:rsidRPr="00330B88">
            <w:rPr>
              <w:rFonts w:ascii="Arial" w:hAnsi="Arial" w:cs="Arial"/>
              <w:noProof/>
              <w:sz w:val="24"/>
              <w:szCs w:val="24"/>
              <w:lang w:val="id-ID"/>
            </w:rPr>
            <w:t>Jakarta: Kompas.</w:t>
          </w:r>
        </w:p>
        <w:p w:rsidR="00577EDE" w:rsidRPr="00330B88" w:rsidRDefault="00577EDE" w:rsidP="00577EDE">
          <w:pPr>
            <w:pStyle w:val="Bibliography"/>
            <w:spacing w:line="240" w:lineRule="auto"/>
            <w:ind w:left="851" w:hanging="851"/>
            <w:jc w:val="both"/>
            <w:rPr>
              <w:rFonts w:ascii="Arial" w:hAnsi="Arial" w:cs="Arial"/>
              <w:noProof/>
              <w:sz w:val="24"/>
              <w:szCs w:val="24"/>
              <w:lang w:val="id-ID"/>
            </w:rPr>
          </w:pPr>
          <w:r w:rsidRPr="00330B88">
            <w:rPr>
              <w:rFonts w:ascii="Arial" w:hAnsi="Arial" w:cs="Arial"/>
              <w:noProof/>
              <w:sz w:val="24"/>
              <w:szCs w:val="24"/>
              <w:lang w:val="id-ID"/>
            </w:rPr>
            <w:lastRenderedPageBreak/>
            <w:t xml:space="preserve">Rasjidi, L. &amp; Putra, I. W., 1993. </w:t>
          </w:r>
          <w:r w:rsidRPr="00330B88">
            <w:rPr>
              <w:rFonts w:ascii="Arial" w:hAnsi="Arial" w:cs="Arial"/>
              <w:i/>
              <w:iCs/>
              <w:noProof/>
              <w:sz w:val="24"/>
              <w:szCs w:val="24"/>
              <w:lang w:val="id-ID"/>
            </w:rPr>
            <w:t xml:space="preserve">Hukum Sebagai Suatu Sistem, Remaja Rusdakarya. </w:t>
          </w:r>
          <w:r w:rsidRPr="00330B88">
            <w:rPr>
              <w:rFonts w:ascii="Arial" w:hAnsi="Arial" w:cs="Arial"/>
              <w:noProof/>
              <w:sz w:val="24"/>
              <w:szCs w:val="24"/>
              <w:lang w:val="id-ID"/>
            </w:rPr>
            <w:t>Bandung: Remaja Rusdakarya.</w:t>
          </w:r>
        </w:p>
        <w:p w:rsidR="00577EDE" w:rsidRPr="00330B88" w:rsidRDefault="00577EDE" w:rsidP="00577EDE">
          <w:pPr>
            <w:pStyle w:val="Bibliography"/>
            <w:spacing w:line="240" w:lineRule="auto"/>
            <w:ind w:left="851" w:hanging="851"/>
            <w:jc w:val="both"/>
            <w:rPr>
              <w:rFonts w:ascii="Arial" w:hAnsi="Arial" w:cs="Arial"/>
              <w:noProof/>
              <w:sz w:val="24"/>
              <w:szCs w:val="24"/>
              <w:lang w:val="id-ID"/>
            </w:rPr>
          </w:pPr>
          <w:r w:rsidRPr="00330B88">
            <w:rPr>
              <w:rFonts w:ascii="Arial" w:hAnsi="Arial" w:cs="Arial"/>
              <w:noProof/>
              <w:sz w:val="24"/>
              <w:szCs w:val="24"/>
              <w:lang w:val="id-ID"/>
            </w:rPr>
            <w:t xml:space="preserve">Rizki, M. J., 2020. </w:t>
          </w:r>
          <w:r w:rsidRPr="00330B88">
            <w:rPr>
              <w:rFonts w:ascii="Arial" w:hAnsi="Arial" w:cs="Arial"/>
              <w:i/>
              <w:iCs/>
              <w:noProof/>
              <w:sz w:val="24"/>
              <w:szCs w:val="24"/>
              <w:lang w:val="id-ID"/>
            </w:rPr>
            <w:t xml:space="preserve">Mari Kenali Mekanisme Penagihan yang Tepat di Perusahaan Fintech. </w:t>
          </w:r>
          <w:r w:rsidRPr="00330B88">
            <w:rPr>
              <w:rFonts w:ascii="Arial" w:hAnsi="Arial" w:cs="Arial"/>
              <w:noProof/>
              <w:sz w:val="24"/>
              <w:szCs w:val="24"/>
              <w:lang w:val="id-ID"/>
            </w:rPr>
            <w:t xml:space="preserve">[Online] </w:t>
          </w:r>
          <w:r w:rsidRPr="00330B88">
            <w:rPr>
              <w:rFonts w:ascii="Arial" w:hAnsi="Arial" w:cs="Arial"/>
              <w:noProof/>
              <w:sz w:val="24"/>
              <w:szCs w:val="24"/>
              <w:lang w:val="id-ID"/>
            </w:rPr>
            <w:br/>
            <w:t xml:space="preserve">Available at: </w:t>
          </w:r>
          <w:r w:rsidRPr="00330B88">
            <w:rPr>
              <w:rFonts w:ascii="Arial" w:hAnsi="Arial" w:cs="Arial"/>
              <w:noProof/>
              <w:sz w:val="24"/>
              <w:szCs w:val="24"/>
              <w:u w:val="single"/>
              <w:lang w:val="id-ID"/>
            </w:rPr>
            <w:t>https://www.hukumonline.com/berita/baca/l-t5b98fc52d2e40/mari-kenali-mekanisme-penagihan-yang-tepat-di-perusahaan-fintech</w:t>
          </w:r>
        </w:p>
        <w:p w:rsidR="00577EDE" w:rsidRPr="00330B88" w:rsidRDefault="00577EDE" w:rsidP="00577EDE">
          <w:pPr>
            <w:pStyle w:val="Bibliography"/>
            <w:spacing w:line="240" w:lineRule="auto"/>
            <w:ind w:left="851" w:hanging="851"/>
            <w:jc w:val="both"/>
            <w:rPr>
              <w:rFonts w:ascii="Arial" w:hAnsi="Arial" w:cs="Arial"/>
              <w:noProof/>
              <w:sz w:val="24"/>
              <w:szCs w:val="24"/>
              <w:lang w:val="id-ID"/>
            </w:rPr>
          </w:pPr>
          <w:r w:rsidRPr="00330B88">
            <w:rPr>
              <w:rFonts w:ascii="Arial" w:hAnsi="Arial" w:cs="Arial"/>
              <w:noProof/>
              <w:sz w:val="24"/>
              <w:szCs w:val="24"/>
              <w:lang w:val="id-ID"/>
            </w:rPr>
            <w:t xml:space="preserve">Rizki, M. J., 2020. </w:t>
          </w:r>
          <w:r w:rsidRPr="00330B88">
            <w:rPr>
              <w:rFonts w:ascii="Arial" w:hAnsi="Arial" w:cs="Arial"/>
              <w:i/>
              <w:iCs/>
              <w:noProof/>
              <w:sz w:val="24"/>
              <w:szCs w:val="24"/>
              <w:lang w:val="id-ID"/>
            </w:rPr>
            <w:t xml:space="preserve">Mari Kenali Mekanisme Penagihan yang Terdapat di perusahaan Fintech. </w:t>
          </w:r>
          <w:r w:rsidRPr="00330B88">
            <w:rPr>
              <w:rFonts w:ascii="Arial" w:hAnsi="Arial" w:cs="Arial"/>
              <w:noProof/>
              <w:sz w:val="24"/>
              <w:szCs w:val="24"/>
              <w:lang w:val="id-ID"/>
            </w:rPr>
            <w:t xml:space="preserve">[Online] </w:t>
          </w:r>
          <w:r w:rsidRPr="00330B88">
            <w:rPr>
              <w:rFonts w:ascii="Arial" w:hAnsi="Arial" w:cs="Arial"/>
              <w:noProof/>
              <w:sz w:val="24"/>
              <w:szCs w:val="24"/>
              <w:lang w:val="id-ID"/>
            </w:rPr>
            <w:br/>
            <w:t xml:space="preserve">Available at: </w:t>
          </w:r>
          <w:r w:rsidRPr="00330B88">
            <w:rPr>
              <w:rFonts w:ascii="Arial" w:hAnsi="Arial" w:cs="Arial"/>
              <w:noProof/>
              <w:sz w:val="24"/>
              <w:szCs w:val="24"/>
              <w:u w:val="single"/>
              <w:lang w:val="id-ID"/>
            </w:rPr>
            <w:t>https://www.hukumonline.com/berita/baca/lt5b9fc52d2e40/mari-kenali-mekanisme-penagihan-yang-tepat-di-perusahaasn-fintech/</w:t>
          </w:r>
        </w:p>
        <w:p w:rsidR="00577EDE" w:rsidRPr="00330B88" w:rsidRDefault="00577EDE" w:rsidP="00577EDE">
          <w:pPr>
            <w:pStyle w:val="Bibliography"/>
            <w:spacing w:line="240" w:lineRule="auto"/>
            <w:ind w:left="851" w:hanging="851"/>
            <w:jc w:val="both"/>
            <w:rPr>
              <w:rFonts w:ascii="Arial" w:hAnsi="Arial" w:cs="Arial"/>
              <w:noProof/>
              <w:sz w:val="24"/>
              <w:szCs w:val="24"/>
              <w:lang w:val="id-ID"/>
            </w:rPr>
          </w:pPr>
          <w:r w:rsidRPr="00330B88">
            <w:rPr>
              <w:rFonts w:ascii="Arial" w:hAnsi="Arial" w:cs="Arial"/>
              <w:noProof/>
              <w:sz w:val="24"/>
              <w:szCs w:val="24"/>
              <w:lang w:val="id-ID"/>
            </w:rPr>
            <w:t xml:space="preserve">Santi, E., Budiharto &amp; Saptono, H., 2017. Pengawasan Otoritas Jasa Keuangan Terhadap Financial Technology (Peraturan Otoritas Jasa Keuangan Nomor 77/POJK.01/2016),. </w:t>
          </w:r>
          <w:r w:rsidRPr="00330B88">
            <w:rPr>
              <w:rFonts w:ascii="Arial" w:hAnsi="Arial" w:cs="Arial"/>
              <w:i/>
              <w:iCs/>
              <w:noProof/>
              <w:sz w:val="24"/>
              <w:szCs w:val="24"/>
              <w:lang w:val="id-ID"/>
            </w:rPr>
            <w:t xml:space="preserve">Diponegoro Law Journal, </w:t>
          </w:r>
          <w:r w:rsidRPr="00330B88">
            <w:rPr>
              <w:rFonts w:ascii="Arial" w:hAnsi="Arial" w:cs="Arial"/>
              <w:noProof/>
              <w:sz w:val="24"/>
              <w:szCs w:val="24"/>
              <w:lang w:val="id-ID"/>
            </w:rPr>
            <w:t>6(3).</w:t>
          </w:r>
        </w:p>
        <w:p w:rsidR="00577EDE" w:rsidRPr="00330B88" w:rsidRDefault="00577EDE" w:rsidP="00577EDE">
          <w:pPr>
            <w:pStyle w:val="Bibliography"/>
            <w:spacing w:line="240" w:lineRule="auto"/>
            <w:ind w:left="851" w:hanging="851"/>
            <w:jc w:val="both"/>
            <w:rPr>
              <w:rFonts w:ascii="Arial" w:hAnsi="Arial" w:cs="Arial"/>
              <w:noProof/>
              <w:sz w:val="24"/>
              <w:szCs w:val="24"/>
              <w:lang w:val="id-ID"/>
            </w:rPr>
          </w:pPr>
          <w:r w:rsidRPr="00330B88">
            <w:rPr>
              <w:rFonts w:ascii="Arial" w:hAnsi="Arial" w:cs="Arial"/>
              <w:noProof/>
              <w:sz w:val="24"/>
              <w:szCs w:val="24"/>
              <w:lang w:val="id-ID"/>
            </w:rPr>
            <w:t xml:space="preserve">Sihombing, H. C., t.thn. </w:t>
          </w:r>
          <w:r w:rsidRPr="00330B88">
            <w:rPr>
              <w:rFonts w:ascii="Arial" w:hAnsi="Arial" w:cs="Arial"/>
              <w:i/>
              <w:iCs/>
              <w:noProof/>
              <w:sz w:val="24"/>
              <w:szCs w:val="24"/>
              <w:lang w:val="id-ID"/>
            </w:rPr>
            <w:t xml:space="preserve">Hukum dan Regulasi Startup Fintech di Indonesia: Tantangan dan Peluang. </w:t>
          </w:r>
          <w:r w:rsidRPr="00330B88">
            <w:rPr>
              <w:rFonts w:ascii="Arial" w:hAnsi="Arial" w:cs="Arial"/>
              <w:noProof/>
              <w:sz w:val="24"/>
              <w:szCs w:val="24"/>
              <w:lang w:val="id-ID"/>
            </w:rPr>
            <w:t>Jakarta: Leson Learning.</w:t>
          </w:r>
        </w:p>
        <w:p w:rsidR="00577EDE" w:rsidRPr="00330B88" w:rsidRDefault="00577EDE" w:rsidP="00577EDE">
          <w:pPr>
            <w:pStyle w:val="Bibliography"/>
            <w:spacing w:line="240" w:lineRule="auto"/>
            <w:ind w:left="851" w:hanging="851"/>
            <w:jc w:val="both"/>
            <w:rPr>
              <w:rFonts w:ascii="Arial" w:hAnsi="Arial" w:cs="Arial"/>
              <w:noProof/>
              <w:sz w:val="24"/>
              <w:szCs w:val="24"/>
              <w:lang w:val="id-ID"/>
            </w:rPr>
          </w:pPr>
          <w:r w:rsidRPr="00330B88">
            <w:rPr>
              <w:rFonts w:ascii="Arial" w:hAnsi="Arial" w:cs="Arial"/>
              <w:noProof/>
              <w:sz w:val="24"/>
              <w:szCs w:val="24"/>
              <w:lang w:val="id-ID"/>
            </w:rPr>
            <w:t xml:space="preserve">Simorangkir, O., 1989. </w:t>
          </w:r>
          <w:r w:rsidRPr="00330B88">
            <w:rPr>
              <w:rFonts w:ascii="Arial" w:hAnsi="Arial" w:cs="Arial"/>
              <w:i/>
              <w:iCs/>
              <w:noProof/>
              <w:sz w:val="24"/>
              <w:szCs w:val="24"/>
              <w:lang w:val="id-ID"/>
            </w:rPr>
            <w:t xml:space="preserve">Kamus Perbankan, Cetakan Kedua. </w:t>
          </w:r>
          <w:r w:rsidRPr="00330B88">
            <w:rPr>
              <w:rFonts w:ascii="Arial" w:hAnsi="Arial" w:cs="Arial"/>
              <w:noProof/>
              <w:sz w:val="24"/>
              <w:szCs w:val="24"/>
              <w:lang w:val="id-ID"/>
            </w:rPr>
            <w:t>Jakarta : Bina Aksara.</w:t>
          </w:r>
        </w:p>
        <w:p w:rsidR="00577EDE" w:rsidRPr="00330B88" w:rsidRDefault="00577EDE" w:rsidP="00577EDE">
          <w:pPr>
            <w:pStyle w:val="Bibliography"/>
            <w:spacing w:line="240" w:lineRule="auto"/>
            <w:ind w:left="851" w:hanging="851"/>
            <w:jc w:val="both"/>
            <w:rPr>
              <w:rFonts w:ascii="Arial" w:hAnsi="Arial" w:cs="Arial"/>
              <w:noProof/>
              <w:sz w:val="24"/>
              <w:szCs w:val="24"/>
              <w:lang w:val="id-ID"/>
            </w:rPr>
          </w:pPr>
          <w:r w:rsidRPr="00330B88">
            <w:rPr>
              <w:rFonts w:ascii="Arial" w:hAnsi="Arial" w:cs="Arial"/>
              <w:noProof/>
              <w:sz w:val="24"/>
              <w:szCs w:val="24"/>
              <w:lang w:val="id-ID"/>
            </w:rPr>
            <w:t xml:space="preserve">Soemitro, R. H., 1990. </w:t>
          </w:r>
          <w:r w:rsidRPr="00330B88">
            <w:rPr>
              <w:rFonts w:ascii="Arial" w:hAnsi="Arial" w:cs="Arial"/>
              <w:i/>
              <w:iCs/>
              <w:noProof/>
              <w:sz w:val="24"/>
              <w:szCs w:val="24"/>
              <w:lang w:val="id-ID"/>
            </w:rPr>
            <w:t xml:space="preserve">Msetodologi Penelitian Hukum dan Jurimetri. </w:t>
          </w:r>
          <w:r w:rsidRPr="00330B88">
            <w:rPr>
              <w:rFonts w:ascii="Arial" w:hAnsi="Arial" w:cs="Arial"/>
              <w:noProof/>
              <w:sz w:val="24"/>
              <w:szCs w:val="24"/>
              <w:lang w:val="id-ID"/>
            </w:rPr>
            <w:t>Ghalia Indonesia: Jakarta.</w:t>
          </w:r>
        </w:p>
        <w:p w:rsidR="00577EDE" w:rsidRPr="00330B88" w:rsidRDefault="00577EDE" w:rsidP="00577EDE">
          <w:pPr>
            <w:pStyle w:val="Bibliography"/>
            <w:spacing w:line="240" w:lineRule="auto"/>
            <w:ind w:left="851" w:hanging="851"/>
            <w:jc w:val="both"/>
            <w:rPr>
              <w:rFonts w:ascii="Arial" w:hAnsi="Arial" w:cs="Arial"/>
              <w:noProof/>
              <w:sz w:val="24"/>
              <w:szCs w:val="24"/>
              <w:lang w:val="id-ID"/>
            </w:rPr>
          </w:pPr>
          <w:r w:rsidRPr="00330B88">
            <w:rPr>
              <w:rFonts w:ascii="Arial" w:hAnsi="Arial" w:cs="Arial"/>
              <w:noProof/>
              <w:sz w:val="24"/>
              <w:szCs w:val="24"/>
              <w:lang w:val="id-ID"/>
            </w:rPr>
            <w:t xml:space="preserve">Sugianto, D., 2020. </w:t>
          </w:r>
          <w:r w:rsidRPr="00330B88">
            <w:rPr>
              <w:rFonts w:ascii="Arial" w:hAnsi="Arial" w:cs="Arial"/>
              <w:i/>
              <w:iCs/>
              <w:noProof/>
              <w:sz w:val="24"/>
              <w:szCs w:val="24"/>
              <w:lang w:val="id-ID"/>
            </w:rPr>
            <w:t xml:space="preserve">YLKI Sebut Banyak Aduan Soal Aplikasi Utang Online. </w:t>
          </w:r>
          <w:r w:rsidRPr="00330B88">
            <w:rPr>
              <w:rFonts w:ascii="Arial" w:hAnsi="Arial" w:cs="Arial"/>
              <w:noProof/>
              <w:sz w:val="24"/>
              <w:szCs w:val="24"/>
              <w:lang w:val="id-ID"/>
            </w:rPr>
            <w:t xml:space="preserve">[Online] </w:t>
          </w:r>
          <w:r w:rsidRPr="00330B88">
            <w:rPr>
              <w:rFonts w:ascii="Arial" w:hAnsi="Arial" w:cs="Arial"/>
              <w:noProof/>
              <w:sz w:val="24"/>
              <w:szCs w:val="24"/>
              <w:lang w:val="id-ID"/>
            </w:rPr>
            <w:br/>
            <w:t xml:space="preserve">Available at: </w:t>
          </w:r>
          <w:r w:rsidRPr="00330B88">
            <w:rPr>
              <w:rFonts w:ascii="Arial" w:hAnsi="Arial" w:cs="Arial"/>
              <w:noProof/>
              <w:sz w:val="24"/>
              <w:szCs w:val="24"/>
              <w:u w:val="single"/>
              <w:lang w:val="id-ID"/>
            </w:rPr>
            <w:t>https://finance.detikk.com/moneter/d-4105636/ylki-sebut-banyak-aduan-soal-aplikasi-utang-online</w:t>
          </w:r>
        </w:p>
        <w:p w:rsidR="00577EDE" w:rsidRPr="00330B88" w:rsidRDefault="00577EDE" w:rsidP="00577EDE">
          <w:pPr>
            <w:pStyle w:val="Bibliography"/>
            <w:spacing w:line="240" w:lineRule="auto"/>
            <w:ind w:left="851" w:hanging="851"/>
            <w:jc w:val="both"/>
            <w:rPr>
              <w:rFonts w:ascii="Arial" w:hAnsi="Arial" w:cs="Arial"/>
              <w:noProof/>
              <w:sz w:val="24"/>
              <w:szCs w:val="24"/>
              <w:lang w:val="id-ID"/>
            </w:rPr>
          </w:pPr>
          <w:r w:rsidRPr="00330B88">
            <w:rPr>
              <w:rFonts w:ascii="Arial" w:hAnsi="Arial" w:cs="Arial"/>
              <w:noProof/>
              <w:sz w:val="24"/>
              <w:szCs w:val="24"/>
              <w:lang w:val="id-ID"/>
            </w:rPr>
            <w:t xml:space="preserve">Sugono, B., 2006. </w:t>
          </w:r>
          <w:r w:rsidRPr="00330B88">
            <w:rPr>
              <w:rFonts w:ascii="Arial" w:hAnsi="Arial" w:cs="Arial"/>
              <w:i/>
              <w:iCs/>
              <w:noProof/>
              <w:sz w:val="24"/>
              <w:szCs w:val="24"/>
              <w:lang w:val="id-ID"/>
            </w:rPr>
            <w:t xml:space="preserve">Metodologi Penelitian Hukum. </w:t>
          </w:r>
          <w:r w:rsidRPr="00330B88">
            <w:rPr>
              <w:rFonts w:ascii="Arial" w:hAnsi="Arial" w:cs="Arial"/>
              <w:noProof/>
              <w:sz w:val="24"/>
              <w:szCs w:val="24"/>
              <w:lang w:val="id-ID"/>
            </w:rPr>
            <w:t>Jakarta: Rajagrafindo Persada.</w:t>
          </w:r>
        </w:p>
        <w:p w:rsidR="00577EDE" w:rsidRPr="00330B88" w:rsidRDefault="00577EDE" w:rsidP="00577EDE">
          <w:pPr>
            <w:pStyle w:val="Bibliography"/>
            <w:spacing w:line="240" w:lineRule="auto"/>
            <w:ind w:left="851" w:hanging="851"/>
            <w:jc w:val="both"/>
            <w:rPr>
              <w:rFonts w:ascii="Arial" w:hAnsi="Arial" w:cs="Arial"/>
              <w:noProof/>
              <w:sz w:val="24"/>
              <w:szCs w:val="24"/>
              <w:lang w:val="id-ID"/>
            </w:rPr>
          </w:pPr>
          <w:r w:rsidRPr="00330B88">
            <w:rPr>
              <w:rFonts w:ascii="Arial" w:hAnsi="Arial" w:cs="Arial"/>
              <w:noProof/>
              <w:sz w:val="24"/>
              <w:szCs w:val="24"/>
              <w:lang w:val="id-ID"/>
            </w:rPr>
            <w:t xml:space="preserve">Syahrani, R., 1999. </w:t>
          </w:r>
          <w:r w:rsidRPr="00330B88">
            <w:rPr>
              <w:rFonts w:ascii="Arial" w:hAnsi="Arial" w:cs="Arial"/>
              <w:i/>
              <w:iCs/>
              <w:noProof/>
              <w:sz w:val="24"/>
              <w:szCs w:val="24"/>
              <w:lang w:val="id-ID"/>
            </w:rPr>
            <w:t xml:space="preserve">Rangkuman Intisari Ilmu Hukum. </w:t>
          </w:r>
          <w:r w:rsidRPr="00330B88">
            <w:rPr>
              <w:rFonts w:ascii="Arial" w:hAnsi="Arial" w:cs="Arial"/>
              <w:noProof/>
              <w:sz w:val="24"/>
              <w:szCs w:val="24"/>
              <w:lang w:val="id-ID"/>
            </w:rPr>
            <w:t>Bandung: Citra Aditya Bakti.</w:t>
          </w:r>
        </w:p>
        <w:p w:rsidR="00577EDE" w:rsidRPr="00330B88" w:rsidRDefault="00577EDE" w:rsidP="00577EDE">
          <w:pPr>
            <w:pStyle w:val="Bibliography"/>
            <w:spacing w:line="240" w:lineRule="auto"/>
            <w:ind w:left="851" w:hanging="851"/>
            <w:jc w:val="both"/>
            <w:rPr>
              <w:rFonts w:ascii="Arial" w:hAnsi="Arial" w:cs="Arial"/>
              <w:noProof/>
              <w:sz w:val="24"/>
              <w:szCs w:val="24"/>
              <w:lang w:val="id-ID"/>
            </w:rPr>
          </w:pPr>
          <w:r w:rsidRPr="00330B88">
            <w:rPr>
              <w:rFonts w:ascii="Arial" w:hAnsi="Arial" w:cs="Arial"/>
              <w:noProof/>
              <w:sz w:val="24"/>
              <w:szCs w:val="24"/>
              <w:lang w:val="id-ID"/>
            </w:rPr>
            <w:t xml:space="preserve">Testi Hukum, 2020. </w:t>
          </w:r>
          <w:r w:rsidRPr="00330B88">
            <w:rPr>
              <w:rFonts w:ascii="Arial" w:hAnsi="Arial" w:cs="Arial"/>
              <w:i/>
              <w:iCs/>
              <w:noProof/>
              <w:sz w:val="24"/>
              <w:szCs w:val="24"/>
              <w:lang w:val="id-ID"/>
            </w:rPr>
            <w:t xml:space="preserve">Pengertian Perlindungan Hukum Menurut Para Ahli. </w:t>
          </w:r>
          <w:r w:rsidRPr="00330B88">
            <w:rPr>
              <w:rFonts w:ascii="Arial" w:hAnsi="Arial" w:cs="Arial"/>
              <w:noProof/>
              <w:sz w:val="24"/>
              <w:szCs w:val="24"/>
              <w:lang w:val="id-ID"/>
            </w:rPr>
            <w:t xml:space="preserve">[Online] </w:t>
          </w:r>
          <w:r w:rsidRPr="00330B88">
            <w:rPr>
              <w:rFonts w:ascii="Arial" w:hAnsi="Arial" w:cs="Arial"/>
              <w:noProof/>
              <w:sz w:val="24"/>
              <w:szCs w:val="24"/>
              <w:lang w:val="id-ID"/>
            </w:rPr>
            <w:br/>
            <w:t xml:space="preserve">Available at: </w:t>
          </w:r>
          <w:r w:rsidRPr="00330B88">
            <w:rPr>
              <w:rFonts w:ascii="Arial" w:hAnsi="Arial" w:cs="Arial"/>
              <w:noProof/>
              <w:sz w:val="24"/>
              <w:szCs w:val="24"/>
              <w:u w:val="single"/>
              <w:lang w:val="id-ID"/>
            </w:rPr>
            <w:t xml:space="preserve">https://tesishukum.com/pengertian-perlindungan-hukum-menurut-para-ahli/, </w:t>
          </w:r>
        </w:p>
        <w:p w:rsidR="00577EDE" w:rsidRPr="00330B88" w:rsidRDefault="00577EDE" w:rsidP="00577EDE">
          <w:pPr>
            <w:pStyle w:val="Bibliography"/>
            <w:spacing w:line="240" w:lineRule="auto"/>
            <w:ind w:left="851" w:hanging="851"/>
            <w:jc w:val="both"/>
            <w:rPr>
              <w:rFonts w:ascii="Arial" w:hAnsi="Arial" w:cs="Arial"/>
              <w:noProof/>
              <w:sz w:val="24"/>
              <w:szCs w:val="24"/>
              <w:lang w:val="id-ID"/>
            </w:rPr>
          </w:pPr>
          <w:r w:rsidRPr="00330B88">
            <w:rPr>
              <w:rFonts w:ascii="Arial" w:hAnsi="Arial" w:cs="Arial"/>
              <w:noProof/>
              <w:sz w:val="24"/>
              <w:szCs w:val="24"/>
              <w:lang w:val="id-ID"/>
            </w:rPr>
            <w:t xml:space="preserve">Tutik, T. T., 2006. </w:t>
          </w:r>
          <w:r w:rsidRPr="00330B88">
            <w:rPr>
              <w:rFonts w:ascii="Arial" w:hAnsi="Arial" w:cs="Arial"/>
              <w:i/>
              <w:iCs/>
              <w:noProof/>
              <w:sz w:val="24"/>
              <w:szCs w:val="24"/>
              <w:lang w:val="id-ID"/>
            </w:rPr>
            <w:t xml:space="preserve">Pengantar Hukum Perdata di Indonesia. </w:t>
          </w:r>
          <w:r w:rsidRPr="00330B88">
            <w:rPr>
              <w:rFonts w:ascii="Arial" w:hAnsi="Arial" w:cs="Arial"/>
              <w:noProof/>
              <w:sz w:val="24"/>
              <w:szCs w:val="24"/>
              <w:lang w:val="id-ID"/>
            </w:rPr>
            <w:t>Jakarta: Prestasi Pustaka Publisher.</w:t>
          </w:r>
        </w:p>
        <w:p w:rsidR="00577EDE" w:rsidRPr="00330B88" w:rsidRDefault="00577EDE" w:rsidP="00577EDE">
          <w:pPr>
            <w:pStyle w:val="Bibliography"/>
            <w:spacing w:line="240" w:lineRule="auto"/>
            <w:ind w:left="851" w:hanging="851"/>
            <w:jc w:val="both"/>
            <w:rPr>
              <w:rFonts w:ascii="Arial" w:hAnsi="Arial" w:cs="Arial"/>
              <w:noProof/>
              <w:sz w:val="24"/>
              <w:szCs w:val="24"/>
              <w:lang w:val="id-ID"/>
            </w:rPr>
          </w:pPr>
          <w:r w:rsidRPr="00330B88">
            <w:rPr>
              <w:rFonts w:ascii="Arial" w:hAnsi="Arial" w:cs="Arial"/>
              <w:noProof/>
              <w:sz w:val="24"/>
              <w:szCs w:val="24"/>
              <w:lang w:val="id-ID"/>
            </w:rPr>
            <w:t xml:space="preserve">Yusuf, A. M., 2014. </w:t>
          </w:r>
          <w:r w:rsidRPr="00330B88">
            <w:rPr>
              <w:rFonts w:ascii="Arial" w:hAnsi="Arial" w:cs="Arial"/>
              <w:i/>
              <w:iCs/>
              <w:noProof/>
              <w:sz w:val="24"/>
              <w:szCs w:val="24"/>
              <w:lang w:val="id-ID"/>
            </w:rPr>
            <w:t xml:space="preserve">Metode Penelitian Kuantitatif, Kualitatif dan Penelitian Gabungan. </w:t>
          </w:r>
          <w:r w:rsidRPr="00330B88">
            <w:rPr>
              <w:rFonts w:ascii="Arial" w:hAnsi="Arial" w:cs="Arial"/>
              <w:noProof/>
              <w:sz w:val="24"/>
              <w:szCs w:val="24"/>
              <w:lang w:val="id-ID"/>
            </w:rPr>
            <w:t>Jakarta: Ghalia Indonesia.</w:t>
          </w:r>
        </w:p>
        <w:p w:rsidR="00577EDE" w:rsidRPr="00330B88" w:rsidRDefault="00577EDE" w:rsidP="00577EDE">
          <w:pPr>
            <w:spacing w:line="240" w:lineRule="auto"/>
            <w:ind w:left="851" w:hanging="851"/>
            <w:jc w:val="both"/>
            <w:rPr>
              <w:rFonts w:ascii="Arial" w:hAnsi="Arial" w:cs="Arial"/>
              <w:sz w:val="24"/>
              <w:szCs w:val="24"/>
            </w:rPr>
          </w:pPr>
          <w:r w:rsidRPr="00330B88">
            <w:rPr>
              <w:rFonts w:ascii="Arial" w:hAnsi="Arial" w:cs="Arial"/>
              <w:b/>
              <w:bCs/>
              <w:noProof/>
              <w:sz w:val="24"/>
              <w:szCs w:val="24"/>
            </w:rPr>
            <w:fldChar w:fldCharType="end"/>
          </w:r>
        </w:p>
      </w:sdtContent>
    </w:sdt>
    <w:p w:rsidR="00577EDE" w:rsidRPr="00330B88" w:rsidRDefault="00577EDE" w:rsidP="00577EDE">
      <w:pPr>
        <w:pStyle w:val="BodyText"/>
        <w:spacing w:line="360" w:lineRule="auto"/>
        <w:jc w:val="both"/>
        <w:rPr>
          <w:rFonts w:ascii="Arial" w:hAnsi="Arial" w:cs="Arial"/>
          <w:b/>
          <w:lang w:val="en-US"/>
        </w:rPr>
      </w:pPr>
    </w:p>
    <w:p w:rsidR="00E92EC9" w:rsidRPr="00330B88" w:rsidRDefault="00E92EC9" w:rsidP="00E92EC9">
      <w:pPr>
        <w:pStyle w:val="ListParagraph"/>
        <w:spacing w:after="0" w:line="360" w:lineRule="auto"/>
        <w:ind w:left="709"/>
        <w:jc w:val="both"/>
        <w:rPr>
          <w:rFonts w:ascii="Arial" w:hAnsi="Arial" w:cs="Arial"/>
          <w:sz w:val="24"/>
          <w:szCs w:val="24"/>
        </w:rPr>
      </w:pPr>
    </w:p>
    <w:p w:rsidR="00E92EC9" w:rsidRPr="00330B88" w:rsidRDefault="00E92EC9" w:rsidP="00E92EC9">
      <w:pPr>
        <w:spacing w:after="0" w:line="360" w:lineRule="auto"/>
        <w:jc w:val="both"/>
        <w:rPr>
          <w:rFonts w:ascii="Arial" w:hAnsi="Arial" w:cs="Arial"/>
          <w:b/>
          <w:sz w:val="24"/>
          <w:szCs w:val="24"/>
        </w:rPr>
      </w:pPr>
    </w:p>
    <w:p w:rsidR="00D57149" w:rsidRPr="00330B88" w:rsidRDefault="00D57149" w:rsidP="00D06775">
      <w:pPr>
        <w:spacing w:after="0" w:line="360" w:lineRule="auto"/>
        <w:ind w:firstLine="567"/>
        <w:jc w:val="both"/>
        <w:rPr>
          <w:rFonts w:ascii="Arial" w:hAnsi="Arial" w:cs="Arial"/>
          <w:b/>
          <w:sz w:val="24"/>
          <w:szCs w:val="24"/>
        </w:rPr>
      </w:pPr>
    </w:p>
    <w:sectPr w:rsidR="00D57149" w:rsidRPr="00330B8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D3E" w:rsidRDefault="00A86D3E" w:rsidP="00D57149">
      <w:pPr>
        <w:spacing w:after="0" w:line="240" w:lineRule="auto"/>
      </w:pPr>
      <w:r>
        <w:separator/>
      </w:r>
    </w:p>
  </w:endnote>
  <w:endnote w:type="continuationSeparator" w:id="0">
    <w:p w:rsidR="00A86D3E" w:rsidRDefault="00A86D3E" w:rsidP="00D57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D3E" w:rsidRDefault="00A86D3E" w:rsidP="00D57149">
      <w:pPr>
        <w:spacing w:after="0" w:line="240" w:lineRule="auto"/>
      </w:pPr>
      <w:r>
        <w:separator/>
      </w:r>
    </w:p>
  </w:footnote>
  <w:footnote w:type="continuationSeparator" w:id="0">
    <w:p w:rsidR="00A86D3E" w:rsidRDefault="00A86D3E" w:rsidP="00D57149">
      <w:pPr>
        <w:spacing w:after="0" w:line="240" w:lineRule="auto"/>
      </w:pPr>
      <w:r>
        <w:continuationSeparator/>
      </w:r>
    </w:p>
  </w:footnote>
  <w:footnote w:id="1">
    <w:p w:rsidR="000233ED" w:rsidRPr="00C42A90" w:rsidRDefault="000233ED" w:rsidP="00FA5CE1">
      <w:pPr>
        <w:pStyle w:val="FootnoteText"/>
        <w:tabs>
          <w:tab w:val="left" w:pos="567"/>
        </w:tabs>
        <w:jc w:val="both"/>
        <w:rPr>
          <w:rFonts w:ascii="Arial" w:hAnsi="Arial" w:cs="Arial"/>
        </w:rPr>
      </w:pPr>
      <w:r w:rsidRPr="00C42A90">
        <w:rPr>
          <w:rStyle w:val="FootnoteReference"/>
          <w:rFonts w:ascii="Arial" w:hAnsi="Arial" w:cs="Arial"/>
        </w:rPr>
        <w:footnoteRef/>
      </w:r>
      <w:r w:rsidRPr="00C42A90">
        <w:rPr>
          <w:rFonts w:ascii="Arial" w:hAnsi="Arial" w:cs="Arial"/>
        </w:rPr>
        <w:t xml:space="preserve"> Novie Iman, </w:t>
      </w:r>
      <w:r w:rsidRPr="00C42A90">
        <w:rPr>
          <w:rFonts w:ascii="Arial" w:hAnsi="Arial" w:cs="Arial"/>
          <w:i/>
        </w:rPr>
        <w:t>Financial Technology dan Lembaga Keuangan</w:t>
      </w:r>
      <w:r w:rsidRPr="00C42A90">
        <w:rPr>
          <w:rFonts w:ascii="Arial" w:hAnsi="Arial" w:cs="Arial"/>
        </w:rPr>
        <w:t>, Gathering Mitra Linkage Bank Syariah Mandiri, Yogyakarta, 2016, hlm. 6-7.</w:t>
      </w:r>
    </w:p>
  </w:footnote>
  <w:footnote w:id="2">
    <w:p w:rsidR="000233ED" w:rsidRPr="00C42A90" w:rsidRDefault="000233ED" w:rsidP="00FA5CE1">
      <w:pPr>
        <w:pStyle w:val="FootnoteText"/>
        <w:tabs>
          <w:tab w:val="left" w:pos="567"/>
        </w:tabs>
        <w:jc w:val="both"/>
        <w:rPr>
          <w:rFonts w:ascii="Arial" w:hAnsi="Arial" w:cs="Arial"/>
        </w:rPr>
      </w:pPr>
      <w:r w:rsidRPr="00C42A90">
        <w:rPr>
          <w:rStyle w:val="FootnoteReference"/>
          <w:rFonts w:ascii="Arial" w:hAnsi="Arial" w:cs="Arial"/>
        </w:rPr>
        <w:footnoteRef/>
      </w:r>
      <w:r w:rsidRPr="00C42A90">
        <w:rPr>
          <w:rFonts w:ascii="Arial" w:hAnsi="Arial" w:cs="Arial"/>
        </w:rPr>
        <w:t xml:space="preserve"> Muhammad Djumhana, </w:t>
      </w:r>
      <w:r w:rsidRPr="00C42A90">
        <w:rPr>
          <w:rFonts w:ascii="Arial" w:hAnsi="Arial" w:cs="Arial"/>
          <w:i/>
        </w:rPr>
        <w:t>Hukum Perbankan di Indonesia</w:t>
      </w:r>
      <w:r w:rsidRPr="00C42A90">
        <w:rPr>
          <w:rFonts w:ascii="Arial" w:hAnsi="Arial" w:cs="Arial"/>
        </w:rPr>
        <w:t>, Citra Aditya Bakti, Bandung, 2012, hlm.95.</w:t>
      </w:r>
    </w:p>
  </w:footnote>
  <w:footnote w:id="3">
    <w:p w:rsidR="000233ED" w:rsidRPr="00C42A90" w:rsidRDefault="000233ED" w:rsidP="00FA5CE1">
      <w:pPr>
        <w:pStyle w:val="FootnoteText"/>
        <w:tabs>
          <w:tab w:val="left" w:pos="567"/>
          <w:tab w:val="left" w:pos="4962"/>
        </w:tabs>
        <w:jc w:val="both"/>
        <w:rPr>
          <w:rFonts w:ascii="Arial" w:hAnsi="Arial" w:cs="Arial"/>
        </w:rPr>
      </w:pPr>
      <w:r w:rsidRPr="00C42A90">
        <w:rPr>
          <w:rStyle w:val="FootnoteReference"/>
          <w:rFonts w:ascii="Arial" w:hAnsi="Arial" w:cs="Arial"/>
        </w:rPr>
        <w:footnoteRef/>
      </w:r>
      <w:r w:rsidRPr="00C42A90">
        <w:rPr>
          <w:rFonts w:ascii="Arial" w:hAnsi="Arial" w:cs="Arial"/>
        </w:rPr>
        <w:t xml:space="preserve"> Novie Iman, </w:t>
      </w:r>
      <w:r w:rsidRPr="00C42A90">
        <w:rPr>
          <w:rFonts w:ascii="Arial" w:hAnsi="Arial" w:cs="Arial"/>
          <w:i/>
        </w:rPr>
        <w:t>Loc. Cit.</w:t>
      </w:r>
    </w:p>
  </w:footnote>
  <w:footnote w:id="4">
    <w:p w:rsidR="000233ED" w:rsidRPr="00C42A90" w:rsidRDefault="000233ED" w:rsidP="00FA5CE1">
      <w:pPr>
        <w:pStyle w:val="FootnoteText"/>
        <w:tabs>
          <w:tab w:val="left" w:pos="567"/>
        </w:tabs>
        <w:jc w:val="both"/>
        <w:rPr>
          <w:rFonts w:ascii="Arial" w:hAnsi="Arial" w:cs="Arial"/>
        </w:rPr>
      </w:pPr>
      <w:r w:rsidRPr="00C42A90">
        <w:rPr>
          <w:rStyle w:val="FootnoteReference"/>
          <w:rFonts w:ascii="Arial" w:hAnsi="Arial" w:cs="Arial"/>
        </w:rPr>
        <w:footnoteRef/>
      </w:r>
      <w:r w:rsidRPr="00C42A90">
        <w:rPr>
          <w:rFonts w:ascii="Arial" w:hAnsi="Arial" w:cs="Arial"/>
        </w:rPr>
        <w:t xml:space="preserve">  </w:t>
      </w:r>
      <w:r w:rsidRPr="00C42A90">
        <w:rPr>
          <w:rFonts w:ascii="Arial" w:hAnsi="Arial" w:cs="Arial"/>
          <w:i/>
        </w:rPr>
        <w:t>Ibid.</w:t>
      </w:r>
      <w:r w:rsidRPr="00C42A90">
        <w:rPr>
          <w:rFonts w:ascii="Arial" w:hAnsi="Arial" w:cs="Arial"/>
        </w:rPr>
        <w:t>, hlm. 96-97.</w:t>
      </w:r>
    </w:p>
  </w:footnote>
  <w:footnote w:id="5">
    <w:p w:rsidR="000233ED" w:rsidRPr="00C42A90" w:rsidRDefault="000233ED" w:rsidP="00FA5CE1">
      <w:pPr>
        <w:pStyle w:val="FootnoteText"/>
        <w:tabs>
          <w:tab w:val="left" w:pos="567"/>
        </w:tabs>
        <w:jc w:val="both"/>
        <w:rPr>
          <w:rFonts w:ascii="Arial" w:hAnsi="Arial" w:cs="Arial"/>
        </w:rPr>
      </w:pPr>
      <w:r w:rsidRPr="00C42A90">
        <w:rPr>
          <w:rStyle w:val="FootnoteReference"/>
          <w:rFonts w:ascii="Arial" w:hAnsi="Arial" w:cs="Arial"/>
        </w:rPr>
        <w:footnoteRef/>
      </w:r>
      <w:r w:rsidRPr="00C42A90">
        <w:rPr>
          <w:rFonts w:ascii="Arial" w:hAnsi="Arial" w:cs="Arial"/>
          <w:i/>
        </w:rPr>
        <w:t xml:space="preserve"> Ibid.,</w:t>
      </w:r>
      <w:r w:rsidRPr="00C42A90">
        <w:rPr>
          <w:rFonts w:ascii="Arial" w:hAnsi="Arial" w:cs="Arial"/>
        </w:rPr>
        <w:t xml:space="preserve"> hlm. 98-99.</w:t>
      </w:r>
    </w:p>
  </w:footnote>
  <w:footnote w:id="6">
    <w:p w:rsidR="000233ED" w:rsidRPr="00C42A90" w:rsidRDefault="000233ED" w:rsidP="00FA5CE1">
      <w:pPr>
        <w:pStyle w:val="FootnoteText"/>
        <w:tabs>
          <w:tab w:val="left" w:pos="567"/>
        </w:tabs>
        <w:jc w:val="both"/>
        <w:rPr>
          <w:rFonts w:ascii="Arial" w:hAnsi="Arial" w:cs="Arial"/>
        </w:rPr>
      </w:pPr>
      <w:r w:rsidRPr="00C42A90">
        <w:rPr>
          <w:rStyle w:val="FootnoteReference"/>
          <w:rFonts w:ascii="Arial" w:hAnsi="Arial" w:cs="Arial"/>
        </w:rPr>
        <w:footnoteRef/>
      </w:r>
      <w:r w:rsidRPr="00C42A90">
        <w:rPr>
          <w:rFonts w:ascii="Arial" w:hAnsi="Arial" w:cs="Arial"/>
        </w:rPr>
        <w:t xml:space="preserve"> O.P. Simorangkir, </w:t>
      </w:r>
      <w:r w:rsidRPr="00C42A90">
        <w:rPr>
          <w:rFonts w:ascii="Arial" w:hAnsi="Arial" w:cs="Arial"/>
          <w:i/>
        </w:rPr>
        <w:t>Kamus Perbankan</w:t>
      </w:r>
      <w:r w:rsidRPr="00C42A90">
        <w:rPr>
          <w:rFonts w:ascii="Arial" w:hAnsi="Arial" w:cs="Arial"/>
        </w:rPr>
        <w:t>, Cetakan Kedua, Jakarta, Bina Aksara, 1989, hlm.33</w:t>
      </w:r>
    </w:p>
  </w:footnote>
  <w:footnote w:id="7">
    <w:p w:rsidR="000233ED" w:rsidRPr="00C42A90" w:rsidRDefault="000233ED" w:rsidP="00FA5CE1">
      <w:pPr>
        <w:pStyle w:val="FootnoteText"/>
        <w:tabs>
          <w:tab w:val="left" w:pos="567"/>
        </w:tabs>
        <w:jc w:val="both"/>
        <w:rPr>
          <w:rFonts w:ascii="Arial" w:hAnsi="Arial" w:cs="Arial"/>
        </w:rPr>
      </w:pPr>
      <w:r w:rsidRPr="00C42A90">
        <w:rPr>
          <w:rStyle w:val="FootnoteReference"/>
          <w:rFonts w:ascii="Arial" w:hAnsi="Arial" w:cs="Arial"/>
        </w:rPr>
        <w:footnoteRef/>
      </w:r>
      <w:r w:rsidRPr="00C42A90">
        <w:rPr>
          <w:rFonts w:ascii="Arial" w:hAnsi="Arial" w:cs="Arial"/>
        </w:rPr>
        <w:t xml:space="preserve"> Undang-Undang Nomor 10 Tahun 1998 Perubahan Atas Undang-Undang Nomor 7 Tahun 1992 Tentang Perbankan, pasal 1 ayat (1).</w:t>
      </w:r>
    </w:p>
  </w:footnote>
  <w:footnote w:id="8">
    <w:p w:rsidR="000233ED" w:rsidRPr="00C42A90" w:rsidRDefault="000233ED" w:rsidP="00FA5CE1">
      <w:pPr>
        <w:pStyle w:val="FootnoteText"/>
        <w:tabs>
          <w:tab w:val="left" w:pos="567"/>
        </w:tabs>
        <w:jc w:val="both"/>
        <w:rPr>
          <w:rFonts w:ascii="Arial" w:hAnsi="Arial" w:cs="Arial"/>
        </w:rPr>
      </w:pPr>
      <w:r w:rsidRPr="00C42A90">
        <w:rPr>
          <w:rStyle w:val="FootnoteReference"/>
          <w:rFonts w:ascii="Arial" w:hAnsi="Arial" w:cs="Arial"/>
        </w:rPr>
        <w:footnoteRef/>
      </w:r>
      <w:r w:rsidRPr="00C42A90">
        <w:rPr>
          <w:rFonts w:ascii="Arial" w:hAnsi="Arial" w:cs="Arial"/>
        </w:rPr>
        <w:t xml:space="preserve"> </w:t>
      </w:r>
      <w:r w:rsidRPr="00C42A90">
        <w:rPr>
          <w:rFonts w:ascii="Arial" w:hAnsi="Arial" w:cs="Arial"/>
          <w:i/>
        </w:rPr>
        <w:t>Ibid.,</w:t>
      </w:r>
      <w:r w:rsidRPr="00C42A90">
        <w:rPr>
          <w:rFonts w:ascii="Arial" w:hAnsi="Arial" w:cs="Arial"/>
        </w:rPr>
        <w:t xml:space="preserve"> pasal 1 ayat (2).</w:t>
      </w:r>
    </w:p>
  </w:footnote>
  <w:footnote w:id="9">
    <w:p w:rsidR="000233ED" w:rsidRPr="00C42A90" w:rsidRDefault="000233ED" w:rsidP="00FA5CE1">
      <w:pPr>
        <w:pStyle w:val="FootnoteText"/>
        <w:tabs>
          <w:tab w:val="left" w:pos="567"/>
        </w:tabs>
        <w:jc w:val="both"/>
        <w:rPr>
          <w:rFonts w:ascii="Arial" w:hAnsi="Arial" w:cs="Arial"/>
        </w:rPr>
      </w:pPr>
      <w:r w:rsidRPr="00C42A90">
        <w:rPr>
          <w:rStyle w:val="FootnoteReference"/>
          <w:rFonts w:ascii="Arial" w:hAnsi="Arial" w:cs="Arial"/>
        </w:rPr>
        <w:footnoteRef/>
      </w:r>
      <w:r w:rsidRPr="00C42A90">
        <w:rPr>
          <w:rFonts w:ascii="Arial" w:hAnsi="Arial" w:cs="Arial"/>
        </w:rPr>
        <w:t xml:space="preserve"> Mochtar Kusumaatmadja, </w:t>
      </w:r>
      <w:r w:rsidRPr="00C42A90">
        <w:rPr>
          <w:rFonts w:ascii="Arial" w:hAnsi="Arial" w:cs="Arial"/>
          <w:i/>
        </w:rPr>
        <w:t>Pengantar Ilmu Hukum</w:t>
      </w:r>
      <w:r w:rsidRPr="00C42A90">
        <w:rPr>
          <w:rFonts w:ascii="Arial" w:hAnsi="Arial" w:cs="Arial"/>
        </w:rPr>
        <w:t>, Alumni, Bandung, 2012, hlm. 135.</w:t>
      </w:r>
    </w:p>
  </w:footnote>
  <w:footnote w:id="10">
    <w:p w:rsidR="000233ED" w:rsidRPr="00C42A90" w:rsidRDefault="000233ED" w:rsidP="00FA5CE1">
      <w:pPr>
        <w:pStyle w:val="FootnoteText"/>
        <w:tabs>
          <w:tab w:val="left" w:pos="567"/>
        </w:tabs>
        <w:jc w:val="both"/>
        <w:rPr>
          <w:rFonts w:ascii="Arial" w:hAnsi="Arial" w:cs="Arial"/>
        </w:rPr>
      </w:pPr>
      <w:r w:rsidRPr="00C42A90">
        <w:rPr>
          <w:rStyle w:val="FootnoteReference"/>
          <w:rFonts w:ascii="Arial" w:hAnsi="Arial" w:cs="Arial"/>
        </w:rPr>
        <w:footnoteRef/>
      </w:r>
      <w:r w:rsidRPr="00C42A90">
        <w:rPr>
          <w:rFonts w:ascii="Arial" w:hAnsi="Arial" w:cs="Arial"/>
        </w:rPr>
        <w:t xml:space="preserve">Zaeni Asyhadie, </w:t>
      </w:r>
      <w:r w:rsidRPr="00C42A90">
        <w:rPr>
          <w:rFonts w:ascii="Arial" w:hAnsi="Arial" w:cs="Arial"/>
          <w:i/>
        </w:rPr>
        <w:t>Pengantar Ilmu Hukum</w:t>
      </w:r>
      <w:r w:rsidRPr="00C42A90">
        <w:rPr>
          <w:rFonts w:ascii="Arial" w:hAnsi="Arial" w:cs="Arial"/>
        </w:rPr>
        <w:t>, PT Raja Grafindo, Jakarta, 2013, hlm. 126.</w:t>
      </w:r>
    </w:p>
  </w:footnote>
  <w:footnote w:id="11">
    <w:p w:rsidR="000233ED" w:rsidRPr="00C42A90" w:rsidRDefault="000233ED" w:rsidP="00FA5CE1">
      <w:pPr>
        <w:pStyle w:val="FootnoteText"/>
        <w:tabs>
          <w:tab w:val="left" w:pos="567"/>
        </w:tabs>
        <w:jc w:val="both"/>
        <w:rPr>
          <w:rFonts w:ascii="Arial" w:hAnsi="Arial" w:cs="Arial"/>
        </w:rPr>
      </w:pPr>
      <w:r w:rsidRPr="00C42A90">
        <w:rPr>
          <w:rStyle w:val="FootnoteReference"/>
          <w:rFonts w:ascii="Arial" w:hAnsi="Arial" w:cs="Arial"/>
        </w:rPr>
        <w:footnoteRef/>
      </w:r>
      <w:r w:rsidRPr="00C42A90">
        <w:rPr>
          <w:rFonts w:ascii="Arial" w:hAnsi="Arial" w:cs="Arial"/>
        </w:rPr>
        <w:t xml:space="preserve"> </w:t>
      </w:r>
      <w:r w:rsidRPr="00C42A90">
        <w:rPr>
          <w:rFonts w:ascii="Arial" w:hAnsi="Arial" w:cs="Arial"/>
          <w:i/>
        </w:rPr>
        <w:t xml:space="preserve">Ibid., </w:t>
      </w:r>
      <w:r w:rsidRPr="00C42A90">
        <w:rPr>
          <w:rFonts w:ascii="Arial" w:hAnsi="Arial" w:cs="Arial"/>
        </w:rPr>
        <w:t>hlm 39.</w:t>
      </w:r>
    </w:p>
  </w:footnote>
  <w:footnote w:id="12">
    <w:p w:rsidR="000233ED" w:rsidRPr="00C42A90" w:rsidRDefault="000233ED" w:rsidP="00FA5CE1">
      <w:pPr>
        <w:pStyle w:val="FootnoteText"/>
        <w:tabs>
          <w:tab w:val="left" w:pos="567"/>
        </w:tabs>
        <w:jc w:val="both"/>
        <w:rPr>
          <w:rFonts w:ascii="Arial" w:hAnsi="Arial" w:cs="Arial"/>
        </w:rPr>
      </w:pPr>
      <w:r w:rsidRPr="00C42A90">
        <w:rPr>
          <w:rStyle w:val="FootnoteReference"/>
          <w:rFonts w:ascii="Arial" w:hAnsi="Arial" w:cs="Arial"/>
        </w:rPr>
        <w:footnoteRef/>
      </w:r>
      <w:r w:rsidRPr="00C42A90">
        <w:rPr>
          <w:rFonts w:ascii="Arial" w:hAnsi="Arial" w:cs="Arial"/>
        </w:rPr>
        <w:t xml:space="preserve"> Undang-Undang Dasar 1945 Amandemen ke-IV, Pasal 33 ayat 4</w:t>
      </w:r>
    </w:p>
  </w:footnote>
  <w:footnote w:id="13">
    <w:p w:rsidR="000233ED" w:rsidRPr="00C42A90" w:rsidRDefault="000233ED" w:rsidP="00FA5CE1">
      <w:pPr>
        <w:pStyle w:val="FootnoteText"/>
        <w:tabs>
          <w:tab w:val="left" w:pos="567"/>
        </w:tabs>
        <w:jc w:val="both"/>
        <w:rPr>
          <w:rFonts w:ascii="Arial" w:hAnsi="Arial" w:cs="Arial"/>
        </w:rPr>
      </w:pPr>
      <w:r w:rsidRPr="00C42A90">
        <w:rPr>
          <w:rStyle w:val="FootnoteReference"/>
          <w:rFonts w:ascii="Arial" w:hAnsi="Arial" w:cs="Arial"/>
        </w:rPr>
        <w:footnoteRef/>
      </w:r>
      <w:r w:rsidRPr="00C42A90">
        <w:rPr>
          <w:rFonts w:ascii="Arial" w:hAnsi="Arial" w:cs="Arial"/>
        </w:rPr>
        <w:t xml:space="preserve"> Kitab Undang-Undang Hukum Perdata, Pasal 1338 ayat 1.</w:t>
      </w:r>
    </w:p>
  </w:footnote>
  <w:footnote w:id="14">
    <w:p w:rsidR="000233ED" w:rsidRPr="00C42A90" w:rsidRDefault="000233ED" w:rsidP="00FA5CE1">
      <w:pPr>
        <w:pStyle w:val="FootnoteText"/>
        <w:tabs>
          <w:tab w:val="left" w:pos="567"/>
        </w:tabs>
        <w:jc w:val="both"/>
        <w:rPr>
          <w:rFonts w:ascii="Arial" w:hAnsi="Arial" w:cs="Arial"/>
        </w:rPr>
      </w:pPr>
      <w:r w:rsidRPr="00C42A90">
        <w:rPr>
          <w:rStyle w:val="FootnoteReference"/>
          <w:rFonts w:ascii="Arial" w:hAnsi="Arial" w:cs="Arial"/>
        </w:rPr>
        <w:footnoteRef/>
      </w:r>
      <w:r w:rsidRPr="00C42A90">
        <w:rPr>
          <w:rFonts w:ascii="Arial" w:hAnsi="Arial" w:cs="Arial"/>
        </w:rPr>
        <w:t xml:space="preserve"> Kompasiana, </w:t>
      </w:r>
      <w:r w:rsidRPr="00C42A90">
        <w:rPr>
          <w:rFonts w:ascii="Arial" w:hAnsi="Arial" w:cs="Arial"/>
          <w:i/>
        </w:rPr>
        <w:t>Asas kebebasan berkontrak dalam hukum perjanjian di Indonesia</w:t>
      </w:r>
      <w:r w:rsidRPr="00C42A90">
        <w:rPr>
          <w:rFonts w:ascii="Arial" w:hAnsi="Arial" w:cs="Arial"/>
        </w:rPr>
        <w:t xml:space="preserve">, </w:t>
      </w:r>
      <w:hyperlink r:id="rId1" w:history="1">
        <w:r w:rsidRPr="00C42A90">
          <w:rPr>
            <w:rStyle w:val="Hyperlink"/>
            <w:rFonts w:ascii="Arial" w:hAnsi="Arial" w:cs="Arial"/>
            <w:color w:val="auto"/>
          </w:rPr>
          <w:t>https://www.kompasiana.com/suwandymardan/55001bbaa33311d37250fc23/asas-kebebasan-berkontrak-dalam-hukum-perjanjian-di-indonesia</w:t>
        </w:r>
      </w:hyperlink>
      <w:r w:rsidRPr="00C42A90">
        <w:rPr>
          <w:rFonts w:ascii="Arial" w:hAnsi="Arial" w:cs="Arial"/>
        </w:rPr>
        <w:t>., akses tanggal 12 Januari 2020, jam 09:10 WIB.</w:t>
      </w:r>
    </w:p>
  </w:footnote>
  <w:footnote w:id="15">
    <w:p w:rsidR="000233ED" w:rsidRPr="00C42A90" w:rsidRDefault="000233ED" w:rsidP="00FA5CE1">
      <w:pPr>
        <w:pStyle w:val="FootnoteText"/>
        <w:tabs>
          <w:tab w:val="left" w:pos="567"/>
        </w:tabs>
        <w:jc w:val="both"/>
        <w:rPr>
          <w:rFonts w:ascii="Arial" w:hAnsi="Arial" w:cs="Arial"/>
        </w:rPr>
      </w:pPr>
      <w:r w:rsidRPr="00C42A90">
        <w:rPr>
          <w:rStyle w:val="FootnoteReference"/>
          <w:rFonts w:ascii="Arial" w:hAnsi="Arial" w:cs="Arial"/>
        </w:rPr>
        <w:footnoteRef/>
      </w:r>
      <w:r w:rsidRPr="00C42A90">
        <w:rPr>
          <w:rFonts w:ascii="Arial" w:hAnsi="Arial" w:cs="Arial"/>
        </w:rPr>
        <w:t xml:space="preserve"> Kitab undang-Undang Hukum Perdata, Pasal 1313.</w:t>
      </w:r>
    </w:p>
  </w:footnote>
  <w:footnote w:id="16">
    <w:p w:rsidR="000233ED" w:rsidRPr="00C42A90" w:rsidRDefault="000233ED" w:rsidP="00FA5CE1">
      <w:pPr>
        <w:pStyle w:val="FootnoteText"/>
        <w:tabs>
          <w:tab w:val="left" w:pos="567"/>
        </w:tabs>
        <w:jc w:val="both"/>
        <w:rPr>
          <w:rFonts w:ascii="Arial" w:hAnsi="Arial" w:cs="Arial"/>
        </w:rPr>
      </w:pPr>
      <w:r w:rsidRPr="00C42A90">
        <w:rPr>
          <w:rStyle w:val="FootnoteReference"/>
          <w:rFonts w:ascii="Arial" w:hAnsi="Arial" w:cs="Arial"/>
        </w:rPr>
        <w:footnoteRef/>
      </w:r>
      <w:r w:rsidRPr="00C42A90">
        <w:rPr>
          <w:rFonts w:ascii="Arial" w:hAnsi="Arial" w:cs="Arial"/>
        </w:rPr>
        <w:t xml:space="preserve"> Rachmadi Usman, “Karakteristik Uang Dalam Sistem Pembayaran”, </w:t>
      </w:r>
      <w:r w:rsidRPr="00C42A90">
        <w:rPr>
          <w:rFonts w:ascii="Arial" w:hAnsi="Arial" w:cs="Arial"/>
          <w:i/>
        </w:rPr>
        <w:t>Yuridika</w:t>
      </w:r>
      <w:r w:rsidRPr="00C42A90">
        <w:rPr>
          <w:rFonts w:ascii="Arial" w:hAnsi="Arial" w:cs="Arial"/>
        </w:rPr>
        <w:t>, Vol.32 No. 1, Januari 2017.</w:t>
      </w:r>
    </w:p>
  </w:footnote>
  <w:footnote w:id="17">
    <w:p w:rsidR="000233ED" w:rsidRPr="00C42A90" w:rsidRDefault="000233ED" w:rsidP="00FA5CE1">
      <w:pPr>
        <w:pStyle w:val="FootnoteText"/>
        <w:tabs>
          <w:tab w:val="left" w:pos="567"/>
        </w:tabs>
        <w:jc w:val="both"/>
        <w:rPr>
          <w:rFonts w:ascii="Arial" w:hAnsi="Arial" w:cs="Arial"/>
        </w:rPr>
      </w:pPr>
      <w:r w:rsidRPr="00C42A90">
        <w:rPr>
          <w:rStyle w:val="FootnoteReference"/>
          <w:rFonts w:ascii="Arial" w:hAnsi="Arial" w:cs="Arial"/>
        </w:rPr>
        <w:footnoteRef/>
      </w:r>
      <w:r w:rsidRPr="00C42A90">
        <w:rPr>
          <w:rFonts w:ascii="Arial" w:hAnsi="Arial" w:cs="Arial"/>
        </w:rPr>
        <w:t xml:space="preserve"> Hary Candra Sihombing, “Hukum dan Regulasi Startup </w:t>
      </w:r>
      <w:r w:rsidRPr="00C42A90">
        <w:rPr>
          <w:rFonts w:ascii="Arial" w:hAnsi="Arial" w:cs="Arial"/>
          <w:i/>
        </w:rPr>
        <w:t>Fintech</w:t>
      </w:r>
      <w:r w:rsidRPr="00C42A90">
        <w:rPr>
          <w:rFonts w:ascii="Arial" w:hAnsi="Arial" w:cs="Arial"/>
        </w:rPr>
        <w:t xml:space="preserve"> di Indonesia: Tantangan dan Peluang”, </w:t>
      </w:r>
      <w:r w:rsidRPr="00C42A90">
        <w:rPr>
          <w:rFonts w:ascii="Arial" w:hAnsi="Arial" w:cs="Arial"/>
          <w:i/>
        </w:rPr>
        <w:t>Leson Learning</w:t>
      </w:r>
      <w:r w:rsidRPr="00C42A90">
        <w:rPr>
          <w:rFonts w:ascii="Arial" w:hAnsi="Arial" w:cs="Arial"/>
        </w:rPr>
        <w:t>, Jakarta</w:t>
      </w:r>
    </w:p>
  </w:footnote>
  <w:footnote w:id="18">
    <w:p w:rsidR="000233ED" w:rsidRPr="00C42A90" w:rsidRDefault="000233ED" w:rsidP="00FA5CE1">
      <w:pPr>
        <w:pStyle w:val="FootnoteText"/>
        <w:tabs>
          <w:tab w:val="left" w:pos="567"/>
        </w:tabs>
        <w:jc w:val="both"/>
        <w:rPr>
          <w:rFonts w:ascii="Arial" w:hAnsi="Arial" w:cs="Arial"/>
        </w:rPr>
      </w:pPr>
      <w:r w:rsidRPr="00C42A90">
        <w:rPr>
          <w:rStyle w:val="FootnoteReference"/>
          <w:rFonts w:ascii="Arial" w:hAnsi="Arial" w:cs="Arial"/>
        </w:rPr>
        <w:footnoteRef/>
      </w:r>
      <w:r w:rsidRPr="00C42A90">
        <w:rPr>
          <w:rFonts w:ascii="Arial" w:hAnsi="Arial" w:cs="Arial"/>
        </w:rPr>
        <w:t xml:space="preserve"> Mochammad Januar Rizki, “Mari Kenali Mekanisme Penagihan yang Terdapat di Perusahaan </w:t>
      </w:r>
      <w:r w:rsidRPr="00C42A90">
        <w:rPr>
          <w:rFonts w:ascii="Arial" w:hAnsi="Arial" w:cs="Arial"/>
          <w:i/>
        </w:rPr>
        <w:t>Fintech</w:t>
      </w:r>
      <w:r w:rsidRPr="00C42A90">
        <w:rPr>
          <w:rFonts w:ascii="Arial" w:hAnsi="Arial" w:cs="Arial"/>
        </w:rPr>
        <w:t xml:space="preserve">”, </w:t>
      </w:r>
      <w:hyperlink r:id="rId2" w:history="1">
        <w:r w:rsidRPr="00C42A90">
          <w:rPr>
            <w:rStyle w:val="Hyperlink"/>
            <w:rFonts w:ascii="Arial" w:hAnsi="Arial" w:cs="Arial"/>
            <w:i/>
            <w:color w:val="auto"/>
          </w:rPr>
          <w:t>https://www.hukumonline.com/berita/baca/l-t5b98fc52d2e40/mari-kenali-mekanisme-penagihan-yang-tepat-di-perusahaan-fintech</w:t>
        </w:r>
      </w:hyperlink>
      <w:r w:rsidRPr="00C42A90">
        <w:rPr>
          <w:rFonts w:ascii="Arial" w:hAnsi="Arial" w:cs="Arial"/>
        </w:rPr>
        <w:t>, akses 15 Maret 2020, jam 15.50 WIB.</w:t>
      </w:r>
    </w:p>
  </w:footnote>
  <w:footnote w:id="19">
    <w:p w:rsidR="000233ED" w:rsidRPr="00C42A90" w:rsidRDefault="000233ED" w:rsidP="00FA5CE1">
      <w:pPr>
        <w:pStyle w:val="FootnoteText"/>
        <w:tabs>
          <w:tab w:val="left" w:pos="567"/>
        </w:tabs>
        <w:jc w:val="both"/>
        <w:rPr>
          <w:rFonts w:ascii="Arial" w:hAnsi="Arial" w:cs="Arial"/>
        </w:rPr>
      </w:pPr>
      <w:r w:rsidRPr="00C42A90">
        <w:rPr>
          <w:rStyle w:val="FootnoteReference"/>
          <w:rFonts w:ascii="Arial" w:hAnsi="Arial" w:cs="Arial"/>
        </w:rPr>
        <w:footnoteRef/>
      </w:r>
      <w:r w:rsidRPr="00C42A90">
        <w:rPr>
          <w:rFonts w:ascii="Arial" w:hAnsi="Arial" w:cs="Arial"/>
        </w:rPr>
        <w:t xml:space="preserve"> Danang Sugianto, “YLKI Sebut Banyak Aduan Soal Aplikasi Utang Online”, </w:t>
      </w:r>
      <w:hyperlink r:id="rId3" w:history="1">
        <w:r w:rsidRPr="00C42A90">
          <w:rPr>
            <w:rStyle w:val="Hyperlink"/>
            <w:rFonts w:ascii="Arial" w:hAnsi="Arial" w:cs="Arial"/>
            <w:i/>
            <w:color w:val="auto"/>
          </w:rPr>
          <w:t>https://finance.detikk.com/moneter/d-4105636/ylki-sebut-banyak-aduan-soal-aplikasi-utang-online</w:t>
        </w:r>
      </w:hyperlink>
      <w:r w:rsidRPr="00C42A90">
        <w:rPr>
          <w:rFonts w:ascii="Arial" w:hAnsi="Arial" w:cs="Arial"/>
          <w:i/>
        </w:rPr>
        <w:t xml:space="preserve">, </w:t>
      </w:r>
      <w:r w:rsidRPr="00C42A90">
        <w:rPr>
          <w:rFonts w:ascii="Arial" w:hAnsi="Arial" w:cs="Arial"/>
        </w:rPr>
        <w:t xml:space="preserve"> akses 17 Maret 2020, jam 21.05 WIB.</w:t>
      </w:r>
    </w:p>
  </w:footnote>
  <w:footnote w:id="20">
    <w:p w:rsidR="000233ED" w:rsidRPr="00C42A90" w:rsidRDefault="000233ED" w:rsidP="00FA5CE1">
      <w:pPr>
        <w:pStyle w:val="FootnoteText"/>
        <w:tabs>
          <w:tab w:val="left" w:pos="567"/>
        </w:tabs>
        <w:jc w:val="both"/>
        <w:rPr>
          <w:rFonts w:ascii="Arial" w:hAnsi="Arial" w:cs="Arial"/>
        </w:rPr>
      </w:pPr>
      <w:r w:rsidRPr="00C42A90">
        <w:rPr>
          <w:rStyle w:val="FootnoteReference"/>
          <w:rFonts w:ascii="Arial" w:hAnsi="Arial" w:cs="Arial"/>
        </w:rPr>
        <w:footnoteRef/>
      </w:r>
      <w:r w:rsidRPr="00C42A90">
        <w:rPr>
          <w:rFonts w:ascii="Arial" w:hAnsi="Arial" w:cs="Arial"/>
        </w:rPr>
        <w:t xml:space="preserve"> Mochammad Januar Rizki, “Mari Kenali Mekanisme Penagihan yang Terdapat di perusahaan </w:t>
      </w:r>
      <w:r w:rsidRPr="00C42A90">
        <w:rPr>
          <w:rFonts w:ascii="Arial" w:hAnsi="Arial" w:cs="Arial"/>
          <w:i/>
        </w:rPr>
        <w:t>Fintech</w:t>
      </w:r>
      <w:r w:rsidRPr="00C42A90">
        <w:rPr>
          <w:rFonts w:ascii="Arial" w:hAnsi="Arial" w:cs="Arial"/>
        </w:rPr>
        <w:t xml:space="preserve">”, </w:t>
      </w:r>
      <w:hyperlink r:id="rId4" w:history="1">
        <w:r w:rsidRPr="00C42A90">
          <w:rPr>
            <w:rStyle w:val="Hyperlink"/>
            <w:rFonts w:ascii="Arial" w:hAnsi="Arial" w:cs="Arial"/>
            <w:color w:val="auto"/>
          </w:rPr>
          <w:t>https://www.hukumonline.com/berita/baca/lt5b9fc52d2e40/mari-kenali-mekanisme-penagihan-yang-tepat-di-perusahaasn-fintech/</w:t>
        </w:r>
      </w:hyperlink>
      <w:r w:rsidRPr="00C42A90">
        <w:rPr>
          <w:rFonts w:ascii="Arial" w:hAnsi="Arial" w:cs="Arial"/>
          <w:i/>
        </w:rPr>
        <w:t>,</w:t>
      </w:r>
      <w:r w:rsidRPr="00C42A90">
        <w:rPr>
          <w:rFonts w:ascii="Arial" w:hAnsi="Arial" w:cs="Arial"/>
        </w:rPr>
        <w:t xml:space="preserve"> aks</w:t>
      </w:r>
      <w:r w:rsidR="00577EDE" w:rsidRPr="00C42A90">
        <w:rPr>
          <w:rFonts w:ascii="Arial" w:hAnsi="Arial" w:cs="Arial"/>
        </w:rPr>
        <w:t xml:space="preserve">es 25 Februari 2020, jam 20.30 </w:t>
      </w:r>
      <w:r w:rsidRPr="00C42A90">
        <w:rPr>
          <w:rFonts w:ascii="Arial" w:hAnsi="Arial" w:cs="Arial"/>
        </w:rPr>
        <w:t>WIB.</w:t>
      </w:r>
    </w:p>
  </w:footnote>
  <w:footnote w:id="21">
    <w:p w:rsidR="000233ED" w:rsidRPr="00C42A90" w:rsidRDefault="000233ED" w:rsidP="00FA5CE1">
      <w:pPr>
        <w:pStyle w:val="FootnoteText"/>
        <w:tabs>
          <w:tab w:val="left" w:pos="567"/>
        </w:tabs>
        <w:jc w:val="both"/>
        <w:rPr>
          <w:rFonts w:ascii="Arial" w:hAnsi="Arial" w:cs="Arial"/>
        </w:rPr>
      </w:pPr>
      <w:r w:rsidRPr="00C42A90">
        <w:rPr>
          <w:rStyle w:val="FootnoteReference"/>
          <w:rFonts w:ascii="Arial" w:hAnsi="Arial" w:cs="Arial"/>
        </w:rPr>
        <w:footnoteRef/>
      </w:r>
      <w:r w:rsidRPr="00C42A90">
        <w:rPr>
          <w:rFonts w:ascii="Arial" w:hAnsi="Arial" w:cs="Arial"/>
        </w:rPr>
        <w:t xml:space="preserve"> </w:t>
      </w:r>
      <w:r w:rsidRPr="00C42A90">
        <w:rPr>
          <w:rFonts w:ascii="Arial" w:hAnsi="Arial" w:cs="Arial"/>
          <w:i/>
        </w:rPr>
        <w:t>Ibid</w:t>
      </w:r>
      <w:r w:rsidRPr="00C42A90">
        <w:rPr>
          <w:rFonts w:ascii="Arial" w:hAnsi="Arial" w:cs="Arial"/>
        </w:rPr>
        <w:t>., hlm. 105.</w:t>
      </w:r>
    </w:p>
  </w:footnote>
  <w:footnote w:id="22">
    <w:p w:rsidR="000233ED" w:rsidRPr="00C42A90" w:rsidRDefault="000233ED" w:rsidP="00FA5CE1">
      <w:pPr>
        <w:pStyle w:val="FootnoteText"/>
        <w:tabs>
          <w:tab w:val="left" w:pos="567"/>
        </w:tabs>
        <w:jc w:val="both"/>
        <w:rPr>
          <w:rFonts w:ascii="Arial" w:hAnsi="Arial" w:cs="Arial"/>
        </w:rPr>
      </w:pPr>
      <w:r w:rsidRPr="00C42A90">
        <w:rPr>
          <w:rStyle w:val="FootnoteReference"/>
          <w:rFonts w:ascii="Arial" w:hAnsi="Arial" w:cs="Arial"/>
        </w:rPr>
        <w:footnoteRef/>
      </w:r>
      <w:r w:rsidRPr="00C42A90">
        <w:rPr>
          <w:rFonts w:ascii="Arial" w:hAnsi="Arial" w:cs="Arial"/>
        </w:rPr>
        <w:t xml:space="preserve"> Satjipto Raharjo, </w:t>
      </w:r>
      <w:r w:rsidRPr="00C42A90">
        <w:rPr>
          <w:rFonts w:ascii="Arial" w:hAnsi="Arial" w:cs="Arial"/>
          <w:i/>
        </w:rPr>
        <w:t>Sisi-sisi Lain dari Hukum di Indonesia</w:t>
      </w:r>
      <w:r w:rsidRPr="00C42A90">
        <w:rPr>
          <w:rFonts w:ascii="Arial" w:hAnsi="Arial" w:cs="Arial"/>
        </w:rPr>
        <w:t>, Kompas, Jakarta, 2003, hlm.121.</w:t>
      </w:r>
    </w:p>
  </w:footnote>
  <w:footnote w:id="23">
    <w:p w:rsidR="000233ED" w:rsidRPr="00C42A90" w:rsidRDefault="000233ED" w:rsidP="00FA5CE1">
      <w:pPr>
        <w:pStyle w:val="FootnoteText"/>
        <w:tabs>
          <w:tab w:val="left" w:pos="567"/>
        </w:tabs>
        <w:jc w:val="both"/>
        <w:rPr>
          <w:rFonts w:ascii="Arial" w:hAnsi="Arial" w:cs="Arial"/>
        </w:rPr>
      </w:pPr>
      <w:r w:rsidRPr="00C42A90">
        <w:rPr>
          <w:rStyle w:val="FootnoteReference"/>
          <w:rFonts w:ascii="Arial" w:hAnsi="Arial" w:cs="Arial"/>
        </w:rPr>
        <w:footnoteRef/>
      </w:r>
      <w:r w:rsidRPr="00C42A90">
        <w:rPr>
          <w:rFonts w:ascii="Arial" w:hAnsi="Arial" w:cs="Arial"/>
        </w:rPr>
        <w:t xml:space="preserve"> Lili Rasjidi dan I.B Wysa Putra, </w:t>
      </w:r>
      <w:r w:rsidRPr="00C42A90">
        <w:rPr>
          <w:rFonts w:ascii="Arial" w:hAnsi="Arial" w:cs="Arial"/>
          <w:i/>
        </w:rPr>
        <w:t xml:space="preserve">Hukum Sebagai Suatu Sistem, </w:t>
      </w:r>
      <w:r w:rsidRPr="00C42A90">
        <w:rPr>
          <w:rFonts w:ascii="Arial" w:hAnsi="Arial" w:cs="Arial"/>
        </w:rPr>
        <w:t>Remaja Rusdakarya, Bandung, 1993, hlm. 118</w:t>
      </w:r>
    </w:p>
  </w:footnote>
  <w:footnote w:id="24">
    <w:p w:rsidR="000233ED" w:rsidRPr="00C42A90" w:rsidRDefault="000233ED" w:rsidP="00FA5CE1">
      <w:pPr>
        <w:pStyle w:val="FootnoteText"/>
        <w:tabs>
          <w:tab w:val="left" w:pos="567"/>
        </w:tabs>
        <w:jc w:val="both"/>
        <w:rPr>
          <w:rFonts w:ascii="Arial" w:hAnsi="Arial" w:cs="Arial"/>
        </w:rPr>
      </w:pPr>
      <w:r w:rsidRPr="00C42A90">
        <w:rPr>
          <w:rStyle w:val="FootnoteReference"/>
          <w:rFonts w:ascii="Arial" w:hAnsi="Arial" w:cs="Arial"/>
        </w:rPr>
        <w:footnoteRef/>
      </w:r>
      <w:r w:rsidRPr="00C42A90">
        <w:rPr>
          <w:rFonts w:ascii="Arial" w:hAnsi="Arial" w:cs="Arial"/>
        </w:rPr>
        <w:t xml:space="preserve"> A. Muri yusuf, </w:t>
      </w:r>
      <w:r w:rsidRPr="00C42A90">
        <w:rPr>
          <w:rFonts w:ascii="Arial" w:hAnsi="Arial" w:cs="Arial"/>
          <w:i/>
        </w:rPr>
        <w:t>Metode Penelitian Kuantitatif, Kualitatif dan Penelitian Gabungan</w:t>
      </w:r>
      <w:r w:rsidRPr="00C42A90">
        <w:rPr>
          <w:rFonts w:ascii="Arial" w:hAnsi="Arial" w:cs="Arial"/>
        </w:rPr>
        <w:t>, Kencana, Jakarta, 2014, hlm. 24.</w:t>
      </w:r>
    </w:p>
  </w:footnote>
  <w:footnote w:id="25">
    <w:p w:rsidR="000233ED" w:rsidRPr="00C42A90" w:rsidRDefault="000233ED" w:rsidP="00FA5CE1">
      <w:pPr>
        <w:pStyle w:val="FootnoteText"/>
        <w:tabs>
          <w:tab w:val="left" w:pos="567"/>
        </w:tabs>
        <w:jc w:val="both"/>
        <w:rPr>
          <w:rFonts w:ascii="Arial" w:hAnsi="Arial" w:cs="Arial"/>
        </w:rPr>
      </w:pPr>
      <w:r w:rsidRPr="00C42A90">
        <w:rPr>
          <w:rStyle w:val="FootnoteReference"/>
          <w:rFonts w:ascii="Arial" w:hAnsi="Arial" w:cs="Arial"/>
        </w:rPr>
        <w:footnoteRef/>
      </w:r>
      <w:r w:rsidRPr="00C42A90">
        <w:rPr>
          <w:rFonts w:ascii="Arial" w:hAnsi="Arial" w:cs="Arial"/>
        </w:rPr>
        <w:t xml:space="preserve"> Ronny Hantijo Soemitro, </w:t>
      </w:r>
      <w:r w:rsidRPr="00C42A90">
        <w:rPr>
          <w:rFonts w:ascii="Arial" w:hAnsi="Arial" w:cs="Arial"/>
          <w:i/>
        </w:rPr>
        <w:t>Msetodologi Penelitian Hukum dan Jurimetri</w:t>
      </w:r>
      <w:r w:rsidRPr="00C42A90">
        <w:rPr>
          <w:rFonts w:ascii="Arial" w:hAnsi="Arial" w:cs="Arial"/>
        </w:rPr>
        <w:t>, Ghalia Indonesia, Jakarta, 1990, hlm. 106.</w:t>
      </w:r>
    </w:p>
  </w:footnote>
  <w:footnote w:id="26">
    <w:p w:rsidR="000233ED" w:rsidRPr="00C42A90" w:rsidRDefault="000233ED" w:rsidP="00FA5CE1">
      <w:pPr>
        <w:pStyle w:val="FootnoteText"/>
        <w:tabs>
          <w:tab w:val="left" w:pos="567"/>
        </w:tabs>
        <w:jc w:val="both"/>
        <w:rPr>
          <w:rFonts w:ascii="Arial" w:hAnsi="Arial" w:cs="Arial"/>
        </w:rPr>
      </w:pPr>
      <w:r w:rsidRPr="00C42A90">
        <w:rPr>
          <w:rStyle w:val="FootnoteReference"/>
          <w:rFonts w:ascii="Arial" w:hAnsi="Arial" w:cs="Arial"/>
        </w:rPr>
        <w:footnoteRef/>
      </w:r>
      <w:r w:rsidRPr="00C42A90">
        <w:rPr>
          <w:rFonts w:ascii="Arial" w:hAnsi="Arial" w:cs="Arial"/>
        </w:rPr>
        <w:t xml:space="preserve"> Ronny Hantijo Soemitro, </w:t>
      </w:r>
      <w:r w:rsidRPr="00C42A90">
        <w:rPr>
          <w:rFonts w:ascii="Arial" w:hAnsi="Arial" w:cs="Arial"/>
          <w:i/>
        </w:rPr>
        <w:t>Metodologi Penelitian Hukum dan Jurimetri</w:t>
      </w:r>
      <w:r w:rsidRPr="00C42A90">
        <w:rPr>
          <w:rFonts w:ascii="Arial" w:hAnsi="Arial" w:cs="Arial"/>
        </w:rPr>
        <w:t>, Ghalia Indonesia, Jakarta, 1990, hlm. 106.</w:t>
      </w:r>
    </w:p>
  </w:footnote>
  <w:footnote w:id="27">
    <w:p w:rsidR="000233ED" w:rsidRPr="00C42A90" w:rsidRDefault="000233ED" w:rsidP="00FA5CE1">
      <w:pPr>
        <w:pStyle w:val="FootnoteText"/>
        <w:tabs>
          <w:tab w:val="left" w:pos="567"/>
        </w:tabs>
        <w:jc w:val="both"/>
        <w:rPr>
          <w:rFonts w:ascii="Arial" w:hAnsi="Arial" w:cs="Arial"/>
        </w:rPr>
      </w:pPr>
      <w:r w:rsidRPr="00C42A90">
        <w:rPr>
          <w:rStyle w:val="FootnoteReference"/>
          <w:rFonts w:ascii="Arial" w:hAnsi="Arial" w:cs="Arial"/>
        </w:rPr>
        <w:footnoteRef/>
      </w:r>
      <w:r w:rsidRPr="00C42A90">
        <w:rPr>
          <w:rFonts w:ascii="Arial" w:hAnsi="Arial" w:cs="Arial"/>
        </w:rPr>
        <w:t xml:space="preserve"> Bambang Sugono, </w:t>
      </w:r>
      <w:r w:rsidRPr="00C42A90">
        <w:rPr>
          <w:rFonts w:ascii="Arial" w:hAnsi="Arial" w:cs="Arial"/>
          <w:i/>
        </w:rPr>
        <w:t>Metodologi Penelitian Hukum</w:t>
      </w:r>
      <w:r w:rsidRPr="00C42A90">
        <w:rPr>
          <w:rFonts w:ascii="Arial" w:hAnsi="Arial" w:cs="Arial"/>
        </w:rPr>
        <w:t>, Rajagrafindo Persada, Jakarta, 2006, hlm. 112.</w:t>
      </w:r>
    </w:p>
  </w:footnote>
  <w:footnote w:id="28">
    <w:p w:rsidR="000233ED" w:rsidRPr="00C42A90" w:rsidRDefault="000233ED" w:rsidP="00FA5CE1">
      <w:pPr>
        <w:pStyle w:val="FootnoteText"/>
        <w:tabs>
          <w:tab w:val="left" w:pos="567"/>
        </w:tabs>
        <w:jc w:val="both"/>
        <w:rPr>
          <w:rFonts w:ascii="Arial" w:hAnsi="Arial" w:cs="Arial"/>
        </w:rPr>
      </w:pPr>
      <w:r w:rsidRPr="00C42A90">
        <w:rPr>
          <w:rStyle w:val="FootnoteReference"/>
          <w:rFonts w:ascii="Arial" w:hAnsi="Arial" w:cs="Arial"/>
        </w:rPr>
        <w:footnoteRef/>
      </w:r>
      <w:r w:rsidRPr="00C42A90">
        <w:rPr>
          <w:rFonts w:ascii="Arial" w:hAnsi="Arial" w:cs="Arial"/>
        </w:rPr>
        <w:t xml:space="preserve"> </w:t>
      </w:r>
      <w:r w:rsidRPr="00C42A90">
        <w:rPr>
          <w:rFonts w:ascii="Arial" w:hAnsi="Arial" w:cs="Arial"/>
          <w:i/>
        </w:rPr>
        <w:t xml:space="preserve">Ibid, </w:t>
      </w:r>
      <w:r w:rsidRPr="00C42A90">
        <w:rPr>
          <w:rFonts w:ascii="Arial" w:hAnsi="Arial" w:cs="Arial"/>
        </w:rPr>
        <w:t>hlm.113.</w:t>
      </w:r>
    </w:p>
  </w:footnote>
  <w:footnote w:id="29">
    <w:p w:rsidR="000233ED" w:rsidRPr="00C42A90" w:rsidRDefault="000233ED" w:rsidP="00FA5CE1">
      <w:pPr>
        <w:pStyle w:val="FootnoteText"/>
        <w:tabs>
          <w:tab w:val="left" w:pos="567"/>
        </w:tabs>
        <w:jc w:val="both"/>
        <w:rPr>
          <w:rFonts w:ascii="Arial" w:hAnsi="Arial" w:cs="Arial"/>
        </w:rPr>
      </w:pPr>
      <w:r w:rsidRPr="00C42A90">
        <w:rPr>
          <w:rStyle w:val="FootnoteReference"/>
          <w:rFonts w:ascii="Arial" w:hAnsi="Arial" w:cs="Arial"/>
        </w:rPr>
        <w:footnoteRef/>
      </w:r>
      <w:r w:rsidRPr="00C42A90">
        <w:rPr>
          <w:rFonts w:ascii="Arial" w:hAnsi="Arial" w:cs="Arial"/>
        </w:rPr>
        <w:t xml:space="preserve"> Ujang Charda, </w:t>
      </w:r>
      <w:r w:rsidRPr="00C42A90">
        <w:rPr>
          <w:rFonts w:ascii="Arial" w:hAnsi="Arial" w:cs="Arial"/>
          <w:i/>
        </w:rPr>
        <w:t xml:space="preserve">METODE PENELITIAN HUKUM  Sebuah Diskursus Metodologi Normatif dan Empirikal dalam Dogmatika Penelitian </w:t>
      </w:r>
      <w:r w:rsidRPr="00C42A90">
        <w:rPr>
          <w:rFonts w:ascii="Arial" w:hAnsi="Arial" w:cs="Arial"/>
        </w:rPr>
        <w:t>Hukum, Fakultas Hukum Universitas Subang, Subang, 2018, hlm. 152.</w:t>
      </w:r>
    </w:p>
  </w:footnote>
  <w:footnote w:id="30">
    <w:p w:rsidR="000233ED" w:rsidRPr="00C42A90" w:rsidRDefault="000233ED" w:rsidP="00FA5CE1">
      <w:pPr>
        <w:pStyle w:val="FootnoteText"/>
        <w:tabs>
          <w:tab w:val="left" w:pos="567"/>
        </w:tabs>
        <w:jc w:val="both"/>
        <w:rPr>
          <w:rFonts w:ascii="Arial" w:hAnsi="Arial" w:cs="Arial"/>
        </w:rPr>
      </w:pPr>
      <w:r w:rsidRPr="00C42A90">
        <w:rPr>
          <w:rStyle w:val="FootnoteReference"/>
          <w:rFonts w:ascii="Arial" w:hAnsi="Arial" w:cs="Arial"/>
        </w:rPr>
        <w:footnoteRef/>
      </w:r>
      <w:r w:rsidRPr="00C42A90">
        <w:rPr>
          <w:rFonts w:ascii="Arial" w:hAnsi="Arial" w:cs="Arial"/>
        </w:rPr>
        <w:t xml:space="preserve"> </w:t>
      </w:r>
      <w:r w:rsidRPr="00C42A90">
        <w:rPr>
          <w:rFonts w:ascii="Arial" w:hAnsi="Arial" w:cs="Arial"/>
          <w:i/>
        </w:rPr>
        <w:t>Ibid</w:t>
      </w:r>
      <w:r w:rsidRPr="00C42A90">
        <w:rPr>
          <w:rFonts w:ascii="Arial" w:hAnsi="Arial" w:cs="Arial"/>
        </w:rPr>
        <w:t>, hlm. 114.</w:t>
      </w:r>
    </w:p>
  </w:footnote>
  <w:footnote w:id="31">
    <w:p w:rsidR="000233ED" w:rsidRPr="00C42A90" w:rsidRDefault="000233ED" w:rsidP="00FA5CE1">
      <w:pPr>
        <w:pStyle w:val="FootnoteText"/>
        <w:tabs>
          <w:tab w:val="left" w:pos="567"/>
        </w:tabs>
        <w:jc w:val="both"/>
        <w:rPr>
          <w:rFonts w:ascii="Arial" w:hAnsi="Arial" w:cs="Arial"/>
        </w:rPr>
      </w:pPr>
      <w:r w:rsidRPr="00C42A90">
        <w:rPr>
          <w:rStyle w:val="FootnoteReference"/>
          <w:rFonts w:ascii="Arial" w:hAnsi="Arial" w:cs="Arial"/>
        </w:rPr>
        <w:footnoteRef/>
      </w:r>
      <w:r w:rsidRPr="00C42A90">
        <w:rPr>
          <w:rFonts w:ascii="Arial" w:hAnsi="Arial" w:cs="Arial"/>
        </w:rPr>
        <w:t xml:space="preserve"> Testi Hukum, “Pengertian Perlindungan Hukum Menurut Para Ahli”</w:t>
      </w:r>
      <w:r w:rsidRPr="00C42A90">
        <w:rPr>
          <w:rFonts w:ascii="Arial" w:hAnsi="Arial" w:cs="Arial"/>
          <w:i/>
        </w:rPr>
        <w:t xml:space="preserve">, </w:t>
      </w:r>
      <w:hyperlink r:id="rId5">
        <w:r w:rsidRPr="00C42A90">
          <w:rPr>
            <w:rFonts w:ascii="Arial" w:hAnsi="Arial" w:cs="Arial"/>
            <w:i/>
          </w:rPr>
          <w:t>https://tesishukum.com/pengertian-perlindungan-hukum-menurut-para-ahli/</w:t>
        </w:r>
      </w:hyperlink>
      <w:r w:rsidRPr="00C42A90">
        <w:rPr>
          <w:rFonts w:ascii="Arial" w:hAnsi="Arial" w:cs="Arial"/>
        </w:rPr>
        <w:t>, akses pada 4 Juni 2020, jam 20.50 WIB.</w:t>
      </w:r>
    </w:p>
  </w:footnote>
  <w:footnote w:id="32">
    <w:p w:rsidR="000233ED" w:rsidRPr="00C42A90" w:rsidRDefault="000233ED" w:rsidP="00FA5CE1">
      <w:pPr>
        <w:tabs>
          <w:tab w:val="left" w:pos="567"/>
          <w:tab w:val="left" w:pos="1733"/>
          <w:tab w:val="left" w:pos="2577"/>
          <w:tab w:val="left" w:pos="3905"/>
          <w:tab w:val="left" w:pos="5181"/>
          <w:tab w:val="left" w:pos="5684"/>
          <w:tab w:val="left" w:pos="6764"/>
          <w:tab w:val="left" w:pos="7624"/>
          <w:tab w:val="left" w:pos="8504"/>
        </w:tabs>
        <w:spacing w:before="1" w:line="240" w:lineRule="auto"/>
        <w:ind w:right="3"/>
        <w:jc w:val="both"/>
        <w:rPr>
          <w:rFonts w:ascii="Arial" w:hAnsi="Arial" w:cs="Arial"/>
          <w:sz w:val="20"/>
          <w:szCs w:val="20"/>
        </w:rPr>
      </w:pPr>
      <w:r w:rsidRPr="00C42A90">
        <w:rPr>
          <w:rStyle w:val="FootnoteReference"/>
          <w:rFonts w:ascii="Arial" w:hAnsi="Arial" w:cs="Arial"/>
          <w:sz w:val="20"/>
          <w:szCs w:val="20"/>
        </w:rPr>
        <w:footnoteRef/>
      </w:r>
      <w:r w:rsidRPr="00C42A90">
        <w:rPr>
          <w:rFonts w:ascii="Arial" w:hAnsi="Arial" w:cs="Arial"/>
          <w:sz w:val="20"/>
          <w:szCs w:val="20"/>
        </w:rPr>
        <w:t xml:space="preserve"> “Hakikat Pentingnya Perlindungan dan Penegakan Hukum”, </w:t>
      </w:r>
      <w:hyperlink r:id="rId6" w:history="1">
        <w:r w:rsidRPr="00C42A90">
          <w:rPr>
            <w:rStyle w:val="Hyperlink"/>
            <w:rFonts w:ascii="Arial" w:hAnsi="Arial" w:cs="Arial"/>
            <w:i/>
            <w:color w:val="auto"/>
            <w:sz w:val="20"/>
            <w:szCs w:val="20"/>
          </w:rPr>
          <w:t>https://www.slideshare.net/Lisastwt/hakikat-pentingnya-perlindungan-dan-penegakkan-hukum</w:t>
        </w:r>
      </w:hyperlink>
      <w:r w:rsidRPr="00C42A90">
        <w:rPr>
          <w:rFonts w:ascii="Arial" w:hAnsi="Arial" w:cs="Arial"/>
          <w:i/>
          <w:sz w:val="20"/>
          <w:szCs w:val="20"/>
        </w:rPr>
        <w:t xml:space="preserve">, </w:t>
      </w:r>
      <w:r w:rsidRPr="00C42A90">
        <w:rPr>
          <w:rFonts w:ascii="Arial" w:hAnsi="Arial" w:cs="Arial"/>
          <w:sz w:val="20"/>
          <w:szCs w:val="20"/>
        </w:rPr>
        <w:t>akses pada 10 Juni</w:t>
      </w:r>
      <w:r w:rsidRPr="00C42A90">
        <w:rPr>
          <w:rFonts w:ascii="Arial" w:hAnsi="Arial" w:cs="Arial"/>
          <w:spacing w:val="-2"/>
          <w:sz w:val="20"/>
          <w:szCs w:val="20"/>
        </w:rPr>
        <w:t xml:space="preserve"> </w:t>
      </w:r>
      <w:r w:rsidRPr="00C42A90">
        <w:rPr>
          <w:rFonts w:ascii="Arial" w:hAnsi="Arial" w:cs="Arial"/>
          <w:sz w:val="20"/>
          <w:szCs w:val="20"/>
        </w:rPr>
        <w:t>2020, jam 17.28 WIB.</w:t>
      </w:r>
    </w:p>
    <w:p w:rsidR="000233ED" w:rsidRPr="00C42A90" w:rsidRDefault="000233ED" w:rsidP="00FA5CE1">
      <w:pPr>
        <w:pStyle w:val="FootnoteText"/>
        <w:tabs>
          <w:tab w:val="left" w:pos="567"/>
        </w:tabs>
        <w:jc w:val="both"/>
        <w:rPr>
          <w:rFonts w:ascii="Arial" w:hAnsi="Arial" w:cs="Arial"/>
        </w:rPr>
      </w:pPr>
    </w:p>
  </w:footnote>
  <w:footnote w:id="33">
    <w:p w:rsidR="000233ED" w:rsidRPr="00C42A90" w:rsidRDefault="000233ED" w:rsidP="00FA5CE1">
      <w:pPr>
        <w:pStyle w:val="FootnoteText"/>
        <w:tabs>
          <w:tab w:val="left" w:pos="567"/>
        </w:tabs>
        <w:jc w:val="both"/>
        <w:rPr>
          <w:rFonts w:ascii="Arial" w:hAnsi="Arial" w:cs="Arial"/>
        </w:rPr>
      </w:pPr>
      <w:r w:rsidRPr="00C42A90">
        <w:rPr>
          <w:rStyle w:val="FootnoteReference"/>
          <w:rFonts w:ascii="Arial" w:hAnsi="Arial" w:cs="Arial"/>
        </w:rPr>
        <w:footnoteRef/>
      </w:r>
      <w:r w:rsidRPr="00C42A90">
        <w:rPr>
          <w:rFonts w:ascii="Arial" w:hAnsi="Arial" w:cs="Arial"/>
        </w:rPr>
        <w:t xml:space="preserve"> Ernasari,dkk. </w:t>
      </w:r>
      <w:r w:rsidRPr="00C42A90">
        <w:rPr>
          <w:rFonts w:ascii="Arial" w:hAnsi="Arial" w:cs="Arial"/>
          <w:i/>
        </w:rPr>
        <w:t>Pengawasan Otoritas Jasa Keuangan Terhadap Financial Technology (Peraturan Otoritas Jasa Keuangan Nomor 77/POJK.01/2016)</w:t>
      </w:r>
      <w:r w:rsidRPr="00C42A90">
        <w:rPr>
          <w:rFonts w:ascii="Arial" w:hAnsi="Arial" w:cs="Arial"/>
        </w:rPr>
        <w:t>, Diponegoro Law Jurnal Vol.6, 2017.</w:t>
      </w:r>
    </w:p>
  </w:footnote>
  <w:footnote w:id="34">
    <w:p w:rsidR="000233ED" w:rsidRPr="00C42A90" w:rsidRDefault="000233ED" w:rsidP="00FA5CE1">
      <w:pPr>
        <w:pStyle w:val="FootnoteText"/>
        <w:tabs>
          <w:tab w:val="left" w:pos="567"/>
        </w:tabs>
        <w:jc w:val="both"/>
        <w:rPr>
          <w:rFonts w:ascii="Arial" w:hAnsi="Arial" w:cs="Arial"/>
        </w:rPr>
      </w:pPr>
      <w:r w:rsidRPr="00C42A90">
        <w:rPr>
          <w:rStyle w:val="FootnoteReference"/>
          <w:rFonts w:ascii="Arial" w:hAnsi="Arial" w:cs="Arial"/>
        </w:rPr>
        <w:footnoteRef/>
      </w:r>
      <w:r w:rsidRPr="00C42A90">
        <w:rPr>
          <w:rFonts w:ascii="Arial" w:hAnsi="Arial" w:cs="Arial"/>
        </w:rPr>
        <w:t xml:space="preserve"> Laporan LBH Jakarta</w:t>
      </w:r>
      <w:r w:rsidRPr="00C42A90">
        <w:rPr>
          <w:rFonts w:ascii="Arial" w:hAnsi="Arial" w:cs="Arial"/>
          <w:i/>
        </w:rPr>
        <w:t xml:space="preserve">, </w:t>
      </w:r>
      <w:r w:rsidRPr="00C42A90">
        <w:rPr>
          <w:rFonts w:ascii="Arial" w:hAnsi="Arial" w:cs="Arial"/>
        </w:rPr>
        <w:t xml:space="preserve">“Tindak Pidana Korban Pinjaman Online”,  </w:t>
      </w:r>
      <w:hyperlink r:id="rId7">
        <w:r w:rsidRPr="00C42A90">
          <w:rPr>
            <w:rFonts w:ascii="Arial" w:hAnsi="Arial" w:cs="Arial"/>
            <w:i/>
          </w:rPr>
          <w:t>https://www.bantuanhukum.or.id/web/laporan-tindak-pidana-korban-pinjol/</w:t>
        </w:r>
      </w:hyperlink>
      <w:r w:rsidRPr="00C42A90">
        <w:rPr>
          <w:rFonts w:ascii="Arial" w:hAnsi="Arial" w:cs="Arial"/>
          <w:color w:val="0000FF"/>
        </w:rPr>
        <w:t xml:space="preserve"> </w:t>
      </w:r>
      <w:r w:rsidRPr="00C42A90">
        <w:rPr>
          <w:rFonts w:ascii="Arial" w:hAnsi="Arial" w:cs="Arial"/>
        </w:rPr>
        <w:t>, akses pada  9 Juli 2020, jam 22.07 WIB</w:t>
      </w:r>
    </w:p>
  </w:footnote>
  <w:footnote w:id="35">
    <w:p w:rsidR="000233ED" w:rsidRPr="00C42A90" w:rsidRDefault="000233ED" w:rsidP="00FA5CE1">
      <w:pPr>
        <w:tabs>
          <w:tab w:val="left" w:pos="567"/>
        </w:tabs>
        <w:spacing w:after="0" w:line="240" w:lineRule="auto"/>
        <w:jc w:val="both"/>
        <w:rPr>
          <w:rFonts w:ascii="Arial" w:hAnsi="Arial" w:cs="Arial"/>
          <w:sz w:val="20"/>
          <w:szCs w:val="20"/>
        </w:rPr>
      </w:pPr>
      <w:r w:rsidRPr="00C42A90">
        <w:rPr>
          <w:rStyle w:val="FootnoteReference"/>
          <w:rFonts w:ascii="Arial" w:hAnsi="Arial" w:cs="Arial"/>
          <w:sz w:val="20"/>
          <w:szCs w:val="20"/>
        </w:rPr>
        <w:footnoteRef/>
      </w:r>
      <w:r w:rsidRPr="00C42A90">
        <w:rPr>
          <w:rFonts w:ascii="Arial" w:hAnsi="Arial" w:cs="Arial"/>
          <w:sz w:val="20"/>
          <w:szCs w:val="20"/>
        </w:rPr>
        <w:t xml:space="preserve"> Data Audiensi dan Wawancara Bersama Direktorat Pengaturan, Perizinan dan Pengawasan Financial Techonolgy (DP3F) Otoritas Jasa</w:t>
      </w:r>
      <w:r w:rsidRPr="00C42A90">
        <w:rPr>
          <w:rFonts w:ascii="Arial" w:hAnsi="Arial" w:cs="Arial"/>
          <w:spacing w:val="-8"/>
          <w:sz w:val="20"/>
          <w:szCs w:val="20"/>
        </w:rPr>
        <w:t xml:space="preserve"> </w:t>
      </w:r>
      <w:r w:rsidRPr="00C42A90">
        <w:rPr>
          <w:rFonts w:ascii="Arial" w:hAnsi="Arial" w:cs="Arial"/>
          <w:sz w:val="20"/>
          <w:szCs w:val="20"/>
        </w:rPr>
        <w:t>keuangan</w:t>
      </w:r>
    </w:p>
  </w:footnote>
  <w:footnote w:id="36">
    <w:p w:rsidR="000233ED" w:rsidRPr="00C42A90" w:rsidRDefault="000233ED" w:rsidP="00FA5CE1">
      <w:pPr>
        <w:pStyle w:val="FootnoteText"/>
        <w:jc w:val="both"/>
        <w:rPr>
          <w:rFonts w:ascii="Arial" w:hAnsi="Arial" w:cs="Arial"/>
        </w:rPr>
      </w:pPr>
      <w:r w:rsidRPr="00C42A90">
        <w:rPr>
          <w:rStyle w:val="FootnoteReference"/>
          <w:rFonts w:ascii="Arial" w:hAnsi="Arial" w:cs="Arial"/>
        </w:rPr>
        <w:footnoteRef/>
      </w:r>
      <w:r w:rsidRPr="00C42A90">
        <w:rPr>
          <w:rFonts w:ascii="Arial" w:hAnsi="Arial" w:cs="Arial"/>
        </w:rPr>
        <w:t xml:space="preserve"> “Pemerintah Pastikan Fintech P2P Lending Ilegal Kena Blokir”</w:t>
      </w:r>
      <w:r w:rsidRPr="00C42A90">
        <w:rPr>
          <w:rFonts w:ascii="Arial" w:hAnsi="Arial" w:cs="Arial"/>
          <w:i/>
        </w:rPr>
        <w:t xml:space="preserve">, </w:t>
      </w:r>
      <w:hyperlink r:id="rId8">
        <w:r w:rsidRPr="00C42A90">
          <w:rPr>
            <w:rFonts w:ascii="Arial" w:hAnsi="Arial" w:cs="Arial"/>
            <w:i/>
          </w:rPr>
          <w:t>https://www.cnnindonesia.com/ekonomi/20190509194845-78-393543/pemerintah-pastikan-</w:t>
        </w:r>
      </w:hyperlink>
      <w:r w:rsidRPr="00C42A90">
        <w:rPr>
          <w:rFonts w:ascii="Arial" w:hAnsi="Arial" w:cs="Arial"/>
          <w:i/>
        </w:rPr>
        <w:t xml:space="preserve"> </w:t>
      </w:r>
      <w:hyperlink r:id="rId9">
        <w:r w:rsidRPr="00C42A90">
          <w:rPr>
            <w:rFonts w:ascii="Arial" w:hAnsi="Arial" w:cs="Arial"/>
            <w:i/>
          </w:rPr>
          <w:t>,</w:t>
        </w:r>
      </w:hyperlink>
      <w:r w:rsidRPr="00C42A90">
        <w:rPr>
          <w:rFonts w:ascii="Arial" w:hAnsi="Arial" w:cs="Arial"/>
          <w:i/>
        </w:rPr>
        <w:t xml:space="preserve"> </w:t>
      </w:r>
      <w:r w:rsidRPr="00C42A90">
        <w:rPr>
          <w:rFonts w:ascii="Arial" w:hAnsi="Arial" w:cs="Arial"/>
        </w:rPr>
        <w:t>akses pada 9 Juli 2020, jam 21.36 WIB.</w:t>
      </w:r>
    </w:p>
  </w:footnote>
  <w:footnote w:id="37">
    <w:p w:rsidR="000233ED" w:rsidRPr="00C42A90" w:rsidRDefault="000233ED" w:rsidP="00FA5CE1">
      <w:pPr>
        <w:tabs>
          <w:tab w:val="left" w:pos="567"/>
        </w:tabs>
        <w:spacing w:after="0" w:line="240" w:lineRule="auto"/>
        <w:jc w:val="both"/>
        <w:rPr>
          <w:rFonts w:ascii="Arial" w:hAnsi="Arial" w:cs="Arial"/>
          <w:sz w:val="20"/>
          <w:szCs w:val="20"/>
        </w:rPr>
      </w:pPr>
      <w:r w:rsidRPr="00C42A90">
        <w:rPr>
          <w:rStyle w:val="FootnoteReference"/>
          <w:rFonts w:ascii="Arial" w:hAnsi="Arial" w:cs="Arial"/>
          <w:sz w:val="20"/>
          <w:szCs w:val="20"/>
        </w:rPr>
        <w:footnoteRef/>
      </w:r>
      <w:r w:rsidRPr="00C42A90">
        <w:rPr>
          <w:rFonts w:ascii="Arial" w:hAnsi="Arial" w:cs="Arial"/>
          <w:sz w:val="20"/>
          <w:szCs w:val="20"/>
        </w:rPr>
        <w:t xml:space="preserve"> Data Audiensi dan Wawancara Bersama Direktorat Pengaturan, Perizinan dan Pengawasan Financial Techonolgy (DP3F) Otoritas Jasa</w:t>
      </w:r>
      <w:r w:rsidRPr="00C42A90">
        <w:rPr>
          <w:rFonts w:ascii="Arial" w:hAnsi="Arial" w:cs="Arial"/>
          <w:spacing w:val="-8"/>
          <w:sz w:val="20"/>
          <w:szCs w:val="20"/>
        </w:rPr>
        <w:t xml:space="preserve"> </w:t>
      </w:r>
      <w:r w:rsidRPr="00C42A90">
        <w:rPr>
          <w:rFonts w:ascii="Arial" w:hAnsi="Arial" w:cs="Arial"/>
          <w:sz w:val="20"/>
          <w:szCs w:val="20"/>
        </w:rPr>
        <w:t>keuangan</w:t>
      </w:r>
    </w:p>
  </w:footnote>
  <w:footnote w:id="38">
    <w:p w:rsidR="000233ED" w:rsidRPr="00C42A90" w:rsidRDefault="000233ED" w:rsidP="00FA5CE1">
      <w:pPr>
        <w:pStyle w:val="FootnoteText"/>
        <w:tabs>
          <w:tab w:val="left" w:pos="567"/>
        </w:tabs>
        <w:jc w:val="both"/>
        <w:rPr>
          <w:rFonts w:ascii="Arial" w:hAnsi="Arial" w:cs="Arial"/>
        </w:rPr>
      </w:pPr>
      <w:r w:rsidRPr="00C42A90">
        <w:rPr>
          <w:rStyle w:val="FootnoteReference"/>
          <w:rFonts w:ascii="Arial" w:hAnsi="Arial" w:cs="Arial"/>
        </w:rPr>
        <w:footnoteRef/>
      </w:r>
      <w:r w:rsidRPr="00C42A90">
        <w:rPr>
          <w:rFonts w:ascii="Arial" w:hAnsi="Arial" w:cs="Arial"/>
        </w:rPr>
        <w:t xml:space="preserve"> “Jamin Perlindungan Data Pribadi, Kominfo Beri Sanksi Terhadap Penyalahgunaan oleh Pihak</w:t>
      </w:r>
      <w:r w:rsidRPr="00C42A90">
        <w:rPr>
          <w:rFonts w:ascii="Arial" w:hAnsi="Arial" w:cs="Arial"/>
          <w:lang w:val="en-US"/>
        </w:rPr>
        <w:t xml:space="preserve"> </w:t>
      </w:r>
      <w:r w:rsidRPr="00C42A90">
        <w:rPr>
          <w:rFonts w:ascii="Arial" w:hAnsi="Arial" w:cs="Arial"/>
        </w:rPr>
        <w:t xml:space="preserve">Ketiga”, </w:t>
      </w:r>
      <w:r w:rsidRPr="00C42A90">
        <w:rPr>
          <w:rFonts w:ascii="Arial" w:hAnsi="Arial" w:cs="Arial"/>
          <w:i/>
          <w:w w:val="95"/>
        </w:rPr>
        <w:t>https://kominfo.go.id/content/detail/12865/siaran-persno</w:t>
      </w:r>
      <w:hyperlink r:id="rId10">
        <w:r w:rsidRPr="00C42A90">
          <w:rPr>
            <w:rFonts w:ascii="Arial" w:hAnsi="Arial" w:cs="Arial"/>
            <w:i/>
          </w:rPr>
          <w:t>85hmkominfo042018-tentang-jamin-perlindungan-data-pribadi-kominfo-beri-sanksi-terhadap-</w:t>
        </w:r>
      </w:hyperlink>
      <w:r w:rsidRPr="00C42A90">
        <w:rPr>
          <w:rFonts w:ascii="Arial" w:hAnsi="Arial" w:cs="Arial"/>
          <w:i/>
        </w:rPr>
        <w:t xml:space="preserve"> </w:t>
      </w:r>
      <w:hyperlink r:id="rId11">
        <w:r w:rsidRPr="00C42A90">
          <w:rPr>
            <w:rFonts w:ascii="Arial" w:hAnsi="Arial" w:cs="Arial"/>
            <w:i/>
          </w:rPr>
          <w:t xml:space="preserve">penyalahgunaan-oleh-pihak-ketiga/0/siaran_pers </w:t>
        </w:r>
      </w:hyperlink>
      <w:r w:rsidRPr="00C42A90">
        <w:rPr>
          <w:rFonts w:ascii="Arial" w:hAnsi="Arial" w:cs="Arial"/>
          <w:i/>
        </w:rPr>
        <w:t xml:space="preserve">, </w:t>
      </w:r>
      <w:r w:rsidRPr="00C42A90">
        <w:rPr>
          <w:rFonts w:ascii="Arial" w:hAnsi="Arial" w:cs="Arial"/>
        </w:rPr>
        <w:t>akses pada 10 Juni</w:t>
      </w:r>
      <w:r w:rsidRPr="00C42A90">
        <w:rPr>
          <w:rFonts w:ascii="Arial" w:hAnsi="Arial" w:cs="Arial"/>
          <w:spacing w:val="-4"/>
        </w:rPr>
        <w:t xml:space="preserve"> </w:t>
      </w:r>
      <w:r w:rsidRPr="00C42A90">
        <w:rPr>
          <w:rFonts w:ascii="Arial" w:hAnsi="Arial" w:cs="Arial"/>
        </w:rPr>
        <w:t>2020, jam 18.45 WIB.</w:t>
      </w:r>
    </w:p>
  </w:footnote>
  <w:footnote w:id="39">
    <w:p w:rsidR="000233ED" w:rsidRPr="00C42A90" w:rsidRDefault="000233ED" w:rsidP="00FA5CE1">
      <w:pPr>
        <w:tabs>
          <w:tab w:val="left" w:pos="567"/>
        </w:tabs>
        <w:spacing w:after="0" w:line="240" w:lineRule="auto"/>
        <w:contextualSpacing/>
        <w:jc w:val="both"/>
        <w:rPr>
          <w:rFonts w:ascii="Arial" w:hAnsi="Arial" w:cs="Arial"/>
          <w:sz w:val="20"/>
          <w:szCs w:val="20"/>
        </w:rPr>
      </w:pPr>
      <w:r w:rsidRPr="00C42A90">
        <w:rPr>
          <w:rStyle w:val="FootnoteReference"/>
          <w:rFonts w:ascii="Arial" w:hAnsi="Arial" w:cs="Arial"/>
          <w:sz w:val="20"/>
          <w:szCs w:val="20"/>
        </w:rPr>
        <w:footnoteRef/>
      </w:r>
      <w:r w:rsidRPr="00C42A90">
        <w:rPr>
          <w:rFonts w:ascii="Arial" w:hAnsi="Arial" w:cs="Arial"/>
          <w:sz w:val="20"/>
          <w:szCs w:val="20"/>
        </w:rPr>
        <w:t xml:space="preserve"> Data Audiensi dan Wawancara Bersama Direktorat Pengaturan, Perizinan dan Pengawasan Financial Techonolgy (DP3F) Otoritas Jasa keuangan</w:t>
      </w:r>
    </w:p>
    <w:p w:rsidR="000233ED" w:rsidRPr="00C42A90" w:rsidRDefault="000233ED" w:rsidP="00FA5CE1">
      <w:pPr>
        <w:pStyle w:val="FootnoteText"/>
        <w:tabs>
          <w:tab w:val="left" w:pos="567"/>
        </w:tabs>
        <w:jc w:val="both"/>
        <w:rPr>
          <w:rFonts w:ascii="Arial" w:hAnsi="Arial" w:cs="Arial"/>
        </w:rPr>
      </w:pPr>
    </w:p>
  </w:footnote>
  <w:footnote w:id="40">
    <w:p w:rsidR="000233ED" w:rsidRPr="00C42A90" w:rsidRDefault="000233ED" w:rsidP="00FA5CE1">
      <w:pPr>
        <w:pStyle w:val="FootnoteText"/>
        <w:tabs>
          <w:tab w:val="left" w:pos="567"/>
        </w:tabs>
        <w:jc w:val="both"/>
        <w:rPr>
          <w:rFonts w:ascii="Arial" w:hAnsi="Arial" w:cs="Arial"/>
        </w:rPr>
      </w:pPr>
      <w:r w:rsidRPr="00C42A90">
        <w:rPr>
          <w:rStyle w:val="FootnoteReference"/>
          <w:rFonts w:ascii="Arial" w:hAnsi="Arial" w:cs="Arial"/>
        </w:rPr>
        <w:footnoteRef/>
      </w:r>
      <w:r w:rsidRPr="00C42A90">
        <w:rPr>
          <w:rFonts w:ascii="Arial" w:hAnsi="Arial" w:cs="Arial"/>
        </w:rPr>
        <w:t xml:space="preserve"> Mutia Fauzia, ‘Hindari Pelanggaran, Penagih Utang Pinjaman Online Akan Disertifikasi”</w:t>
      </w:r>
      <w:r w:rsidRPr="00C42A90">
        <w:rPr>
          <w:rFonts w:ascii="Arial" w:hAnsi="Arial" w:cs="Arial"/>
          <w:i/>
        </w:rPr>
        <w:t xml:space="preserve"> </w:t>
      </w:r>
      <w:r w:rsidRPr="00C42A90">
        <w:rPr>
          <w:rFonts w:ascii="Arial" w:hAnsi="Arial" w:cs="Arial"/>
        </w:rPr>
        <w:t xml:space="preserve">, </w:t>
      </w:r>
      <w:hyperlink r:id="rId12">
        <w:r w:rsidRPr="00C42A90">
          <w:rPr>
            <w:rFonts w:ascii="Arial" w:hAnsi="Arial" w:cs="Arial"/>
            <w:i/>
          </w:rPr>
          <w:t>https://ekonomi.kompas.com/read/2019/02/04/164716126/hindari-pelanggaran-</w:t>
        </w:r>
      </w:hyperlink>
      <w:r w:rsidRPr="00C42A90">
        <w:rPr>
          <w:rFonts w:ascii="Arial" w:hAnsi="Arial" w:cs="Arial"/>
          <w:i/>
        </w:rPr>
        <w:t xml:space="preserve"> </w:t>
      </w:r>
      <w:hyperlink r:id="rId13">
        <w:r w:rsidRPr="00C42A90">
          <w:rPr>
            <w:rFonts w:ascii="Arial" w:hAnsi="Arial" w:cs="Arial"/>
            <w:i/>
          </w:rPr>
          <w:t xml:space="preserve">penagih-utang-pinjaman-online-akan-disertifikasi </w:t>
        </w:r>
      </w:hyperlink>
      <w:r w:rsidRPr="00C42A90">
        <w:rPr>
          <w:rFonts w:ascii="Arial" w:hAnsi="Arial" w:cs="Arial"/>
        </w:rPr>
        <w:t>, akses pada 9 Juli 2020, jam 22.50 WIB.</w:t>
      </w:r>
    </w:p>
  </w:footnote>
  <w:footnote w:id="41">
    <w:p w:rsidR="000233ED" w:rsidRPr="00C42A90" w:rsidRDefault="000233ED" w:rsidP="00FA5CE1">
      <w:pPr>
        <w:pStyle w:val="FootnoteText"/>
        <w:tabs>
          <w:tab w:val="left" w:pos="567"/>
        </w:tabs>
        <w:jc w:val="both"/>
        <w:rPr>
          <w:rFonts w:ascii="Arial" w:hAnsi="Arial" w:cs="Arial"/>
        </w:rPr>
      </w:pPr>
      <w:r w:rsidRPr="00C42A90">
        <w:rPr>
          <w:rStyle w:val="FootnoteReference"/>
          <w:rFonts w:ascii="Arial" w:hAnsi="Arial" w:cs="Arial"/>
        </w:rPr>
        <w:footnoteRef/>
      </w:r>
      <w:r w:rsidRPr="00C42A90">
        <w:rPr>
          <w:rFonts w:ascii="Arial" w:hAnsi="Arial" w:cs="Arial"/>
        </w:rPr>
        <w:t xml:space="preserve"> Data Audiensi dan Wawancara Bersama Direktorat Pengaturan, Perizinan dan Pengawasan Financial Techonolgy (DP3F) Otoritas Jasa keuanga</w:t>
      </w:r>
      <w:r w:rsidRPr="00C42A90">
        <w:rPr>
          <w:rFonts w:ascii="Arial" w:hAnsi="Arial" w:cs="Arial"/>
          <w:lang w:val="en-US"/>
        </w:rPr>
        <w:t>n</w:t>
      </w:r>
    </w:p>
  </w:footnote>
  <w:footnote w:id="42">
    <w:p w:rsidR="000233ED" w:rsidRPr="00C42A90" w:rsidRDefault="000233ED" w:rsidP="00FA5CE1">
      <w:pPr>
        <w:tabs>
          <w:tab w:val="left" w:pos="567"/>
        </w:tabs>
        <w:spacing w:line="240" w:lineRule="auto"/>
        <w:jc w:val="both"/>
        <w:rPr>
          <w:rFonts w:ascii="Arial" w:hAnsi="Arial" w:cs="Arial"/>
          <w:sz w:val="20"/>
          <w:szCs w:val="20"/>
        </w:rPr>
      </w:pPr>
      <w:r w:rsidRPr="00C42A90">
        <w:rPr>
          <w:rStyle w:val="FootnoteReference"/>
          <w:rFonts w:ascii="Arial" w:hAnsi="Arial" w:cs="Arial"/>
          <w:sz w:val="20"/>
          <w:szCs w:val="20"/>
        </w:rPr>
        <w:footnoteRef/>
      </w:r>
      <w:r w:rsidRPr="00C42A90">
        <w:rPr>
          <w:rFonts w:ascii="Arial" w:hAnsi="Arial" w:cs="Arial"/>
          <w:sz w:val="20"/>
          <w:szCs w:val="20"/>
        </w:rPr>
        <w:t xml:space="preserve"> Sarwin Kiko Napitupulu</w:t>
      </w:r>
      <w:proofErr w:type="gramStart"/>
      <w:r w:rsidRPr="00C42A90">
        <w:rPr>
          <w:rFonts w:ascii="Arial" w:hAnsi="Arial" w:cs="Arial"/>
          <w:sz w:val="20"/>
          <w:szCs w:val="20"/>
        </w:rPr>
        <w:t>,dkk</w:t>
      </w:r>
      <w:proofErr w:type="gramEnd"/>
      <w:r w:rsidRPr="00C42A90">
        <w:rPr>
          <w:rFonts w:ascii="Arial" w:hAnsi="Arial" w:cs="Arial"/>
          <w:i/>
          <w:sz w:val="20"/>
          <w:szCs w:val="20"/>
        </w:rPr>
        <w:t xml:space="preserve">. Kajian Perlindungan Konsumen Sektor Jasa Keuangan: Perlindungan Konsumen Pada </w:t>
      </w:r>
      <w:proofErr w:type="gramStart"/>
      <w:r w:rsidRPr="00C42A90">
        <w:rPr>
          <w:rFonts w:ascii="Arial" w:hAnsi="Arial" w:cs="Arial"/>
          <w:i/>
          <w:sz w:val="20"/>
          <w:szCs w:val="20"/>
        </w:rPr>
        <w:t>Fintech</w:t>
      </w:r>
      <w:r w:rsidRPr="00C42A90">
        <w:rPr>
          <w:rFonts w:ascii="Arial" w:hAnsi="Arial" w:cs="Arial"/>
          <w:sz w:val="20"/>
          <w:szCs w:val="20"/>
        </w:rPr>
        <w:t>, ...</w:t>
      </w:r>
      <w:proofErr w:type="gramEnd"/>
      <w:r w:rsidRPr="00C42A90">
        <w:rPr>
          <w:rFonts w:ascii="Arial" w:hAnsi="Arial" w:cs="Arial"/>
          <w:sz w:val="20"/>
          <w:szCs w:val="20"/>
        </w:rPr>
        <w:t xml:space="preserve"> hlm. 65</w:t>
      </w:r>
    </w:p>
    <w:p w:rsidR="000233ED" w:rsidRPr="00C42A90" w:rsidRDefault="000233ED" w:rsidP="00FA5CE1">
      <w:pPr>
        <w:pStyle w:val="FootnoteText"/>
        <w:tabs>
          <w:tab w:val="left" w:pos="567"/>
        </w:tabs>
        <w:jc w:val="both"/>
        <w:rPr>
          <w:rFonts w:ascii="Arial" w:hAnsi="Arial" w:cs="Arial"/>
        </w:rPr>
      </w:pPr>
    </w:p>
  </w:footnote>
  <w:footnote w:id="43">
    <w:p w:rsidR="000233ED" w:rsidRPr="00C42A90" w:rsidRDefault="000233ED" w:rsidP="00FA5CE1">
      <w:pPr>
        <w:tabs>
          <w:tab w:val="left" w:pos="567"/>
        </w:tabs>
        <w:spacing w:line="240" w:lineRule="auto"/>
        <w:jc w:val="both"/>
        <w:rPr>
          <w:rFonts w:ascii="Arial" w:hAnsi="Arial" w:cs="Arial"/>
          <w:sz w:val="20"/>
          <w:szCs w:val="20"/>
        </w:rPr>
      </w:pPr>
      <w:r w:rsidRPr="00C42A90">
        <w:rPr>
          <w:rStyle w:val="FootnoteReference"/>
          <w:rFonts w:ascii="Arial" w:hAnsi="Arial" w:cs="Arial"/>
          <w:sz w:val="20"/>
          <w:szCs w:val="20"/>
        </w:rPr>
        <w:footnoteRef/>
      </w:r>
      <w:r w:rsidRPr="00C42A90">
        <w:rPr>
          <w:rFonts w:ascii="Arial" w:hAnsi="Arial" w:cs="Arial"/>
          <w:sz w:val="20"/>
          <w:szCs w:val="20"/>
        </w:rPr>
        <w:t xml:space="preserve"> Sarwin Kiko Napitupulu</w:t>
      </w:r>
      <w:proofErr w:type="gramStart"/>
      <w:r w:rsidRPr="00C42A90">
        <w:rPr>
          <w:rFonts w:ascii="Arial" w:hAnsi="Arial" w:cs="Arial"/>
          <w:sz w:val="20"/>
          <w:szCs w:val="20"/>
        </w:rPr>
        <w:t>,dkk</w:t>
      </w:r>
      <w:proofErr w:type="gramEnd"/>
      <w:r w:rsidRPr="00C42A90">
        <w:rPr>
          <w:rFonts w:ascii="Arial" w:hAnsi="Arial" w:cs="Arial"/>
          <w:i/>
          <w:sz w:val="20"/>
          <w:szCs w:val="20"/>
        </w:rPr>
        <w:t xml:space="preserve">. Kajian Perlindungan Konsumen Sektor Jasa Keuangan: Perlindungan Konsumen Pada </w:t>
      </w:r>
      <w:proofErr w:type="gramStart"/>
      <w:r w:rsidRPr="00C42A90">
        <w:rPr>
          <w:rFonts w:ascii="Arial" w:hAnsi="Arial" w:cs="Arial"/>
          <w:i/>
          <w:sz w:val="20"/>
          <w:szCs w:val="20"/>
        </w:rPr>
        <w:t>Fintech</w:t>
      </w:r>
      <w:r w:rsidRPr="00C42A90">
        <w:rPr>
          <w:rFonts w:ascii="Arial" w:hAnsi="Arial" w:cs="Arial"/>
          <w:sz w:val="20"/>
          <w:szCs w:val="20"/>
        </w:rPr>
        <w:t>, ...</w:t>
      </w:r>
      <w:proofErr w:type="gramEnd"/>
      <w:r w:rsidRPr="00C42A90">
        <w:rPr>
          <w:rFonts w:ascii="Arial" w:hAnsi="Arial" w:cs="Arial"/>
          <w:sz w:val="20"/>
          <w:szCs w:val="20"/>
        </w:rPr>
        <w:t xml:space="preserve"> hlm.66-68.</w:t>
      </w:r>
    </w:p>
  </w:footnote>
  <w:footnote w:id="44">
    <w:p w:rsidR="000233ED" w:rsidRPr="00C42A90" w:rsidRDefault="000233ED" w:rsidP="00FA5CE1">
      <w:pPr>
        <w:pStyle w:val="FootnoteText"/>
        <w:tabs>
          <w:tab w:val="left" w:pos="567"/>
        </w:tabs>
        <w:jc w:val="both"/>
        <w:rPr>
          <w:rFonts w:ascii="Arial" w:hAnsi="Arial" w:cs="Arial"/>
        </w:rPr>
      </w:pPr>
      <w:r w:rsidRPr="00C42A90">
        <w:rPr>
          <w:rStyle w:val="FootnoteReference"/>
          <w:rFonts w:ascii="Arial" w:hAnsi="Arial" w:cs="Arial"/>
        </w:rPr>
        <w:footnoteRef/>
      </w:r>
      <w:r w:rsidRPr="00C42A90">
        <w:rPr>
          <w:rFonts w:ascii="Arial" w:hAnsi="Arial" w:cs="Arial"/>
        </w:rPr>
        <w:t xml:space="preserve"> </w:t>
      </w:r>
      <w:r w:rsidRPr="00C42A90">
        <w:rPr>
          <w:rFonts w:ascii="Arial" w:hAnsi="Arial" w:cs="Arial"/>
          <w:i/>
        </w:rPr>
        <w:t>Ibid</w:t>
      </w:r>
      <w:r w:rsidRPr="00C42A90">
        <w:rPr>
          <w:rFonts w:ascii="Arial" w:hAnsi="Arial" w:cs="Arial"/>
        </w:rPr>
        <w:t>., hlm. 72-73.</w:t>
      </w:r>
    </w:p>
  </w:footnote>
  <w:footnote w:id="45">
    <w:p w:rsidR="000233ED" w:rsidRPr="00C42A90" w:rsidRDefault="000233ED" w:rsidP="00FA5CE1">
      <w:pPr>
        <w:pStyle w:val="FootnoteText"/>
        <w:tabs>
          <w:tab w:val="left" w:pos="567"/>
        </w:tabs>
        <w:jc w:val="both"/>
        <w:rPr>
          <w:rFonts w:ascii="Arial" w:hAnsi="Arial" w:cs="Arial"/>
        </w:rPr>
      </w:pPr>
      <w:r w:rsidRPr="00C42A90">
        <w:rPr>
          <w:rStyle w:val="FootnoteReference"/>
          <w:rFonts w:ascii="Arial" w:hAnsi="Arial" w:cs="Arial"/>
        </w:rPr>
        <w:footnoteRef/>
      </w:r>
      <w:r w:rsidRPr="00C42A90">
        <w:rPr>
          <w:rFonts w:ascii="Arial" w:hAnsi="Arial" w:cs="Arial"/>
        </w:rPr>
        <w:t xml:space="preserve"> </w:t>
      </w:r>
      <w:r w:rsidRPr="00C42A90">
        <w:rPr>
          <w:rFonts w:ascii="Arial" w:hAnsi="Arial" w:cs="Arial"/>
          <w:i/>
        </w:rPr>
        <w:t>Ibid</w:t>
      </w:r>
      <w:r w:rsidRPr="00C42A90">
        <w:rPr>
          <w:rFonts w:ascii="Arial" w:hAnsi="Arial" w:cs="Arial"/>
        </w:rPr>
        <w:t>., hlm.75</w:t>
      </w:r>
    </w:p>
  </w:footnote>
  <w:footnote w:id="46">
    <w:p w:rsidR="000233ED" w:rsidRPr="00C42A90" w:rsidRDefault="000233ED" w:rsidP="00FA5CE1">
      <w:pPr>
        <w:pStyle w:val="FootnoteText"/>
        <w:tabs>
          <w:tab w:val="left" w:pos="567"/>
        </w:tabs>
        <w:jc w:val="both"/>
        <w:rPr>
          <w:rFonts w:ascii="Arial" w:hAnsi="Arial" w:cs="Arial"/>
        </w:rPr>
      </w:pPr>
      <w:r w:rsidRPr="00C42A90">
        <w:rPr>
          <w:rStyle w:val="FootnoteReference"/>
          <w:rFonts w:ascii="Arial" w:hAnsi="Arial" w:cs="Arial"/>
        </w:rPr>
        <w:footnoteRef/>
      </w:r>
      <w:r w:rsidRPr="00C42A90">
        <w:rPr>
          <w:rFonts w:ascii="Arial" w:hAnsi="Arial" w:cs="Arial"/>
        </w:rPr>
        <w:t xml:space="preserve">  Titik Triwulan Tutik, </w:t>
      </w:r>
      <w:r w:rsidRPr="00C42A90">
        <w:rPr>
          <w:rFonts w:ascii="Arial" w:hAnsi="Arial" w:cs="Arial"/>
          <w:i/>
        </w:rPr>
        <w:t>Pengantar Hukum Perdata di Indonesia</w:t>
      </w:r>
      <w:r w:rsidRPr="00C42A90">
        <w:rPr>
          <w:rFonts w:ascii="Arial" w:hAnsi="Arial" w:cs="Arial"/>
        </w:rPr>
        <w:t>, Prestasi Pustaka Publisher, Jakarta, 2006, hlm. 221.</w:t>
      </w:r>
    </w:p>
  </w:footnote>
  <w:footnote w:id="47">
    <w:p w:rsidR="000233ED" w:rsidRPr="00C42A90" w:rsidRDefault="000233ED" w:rsidP="00FA5CE1">
      <w:pPr>
        <w:pStyle w:val="FootnoteText"/>
        <w:tabs>
          <w:tab w:val="left" w:pos="567"/>
        </w:tabs>
        <w:jc w:val="both"/>
        <w:rPr>
          <w:rFonts w:ascii="Arial" w:hAnsi="Arial" w:cs="Arial"/>
        </w:rPr>
      </w:pPr>
      <w:r w:rsidRPr="00C42A90">
        <w:rPr>
          <w:rStyle w:val="FootnoteReference"/>
          <w:rFonts w:ascii="Arial" w:hAnsi="Arial" w:cs="Arial"/>
        </w:rPr>
        <w:footnoteRef/>
      </w:r>
      <w:r w:rsidRPr="00C42A90">
        <w:rPr>
          <w:rFonts w:ascii="Arial" w:hAnsi="Arial" w:cs="Arial"/>
        </w:rPr>
        <w:t xml:space="preserve"> </w:t>
      </w:r>
      <w:r w:rsidRPr="00C42A90">
        <w:rPr>
          <w:rFonts w:ascii="Arial" w:hAnsi="Arial" w:cs="Arial"/>
          <w:i/>
        </w:rPr>
        <w:t>Ibid.,</w:t>
      </w:r>
      <w:r w:rsidRPr="00C42A90">
        <w:rPr>
          <w:rFonts w:ascii="Arial" w:hAnsi="Arial" w:cs="Arial"/>
        </w:rPr>
        <w:t>hlm. 5.</w:t>
      </w:r>
    </w:p>
  </w:footnote>
  <w:footnote w:id="48">
    <w:p w:rsidR="000233ED" w:rsidRPr="00C42A90" w:rsidRDefault="000233ED" w:rsidP="00FA5CE1">
      <w:pPr>
        <w:pStyle w:val="FootnoteText"/>
        <w:tabs>
          <w:tab w:val="left" w:pos="567"/>
        </w:tabs>
        <w:jc w:val="both"/>
        <w:rPr>
          <w:rFonts w:ascii="Arial" w:hAnsi="Arial" w:cs="Arial"/>
        </w:rPr>
      </w:pPr>
      <w:r w:rsidRPr="00C42A90">
        <w:rPr>
          <w:rStyle w:val="FootnoteReference"/>
          <w:rFonts w:ascii="Arial" w:hAnsi="Arial" w:cs="Arial"/>
        </w:rPr>
        <w:footnoteRef/>
      </w:r>
      <w:r w:rsidRPr="00C42A90">
        <w:rPr>
          <w:rFonts w:ascii="Arial" w:hAnsi="Arial" w:cs="Arial"/>
        </w:rPr>
        <w:t xml:space="preserve"> Riduan Syahrani, </w:t>
      </w:r>
      <w:r w:rsidRPr="00C42A90">
        <w:rPr>
          <w:rFonts w:ascii="Arial" w:hAnsi="Arial" w:cs="Arial"/>
          <w:i/>
        </w:rPr>
        <w:t xml:space="preserve">Rangkuman Intisari Ilmu Hukum, </w:t>
      </w:r>
      <w:r w:rsidRPr="00C42A90">
        <w:rPr>
          <w:rFonts w:ascii="Arial" w:hAnsi="Arial" w:cs="Arial"/>
        </w:rPr>
        <w:t>Citra Aditya Bakti,  Bandung, 1999,  hlm. 23.</w:t>
      </w:r>
    </w:p>
  </w:footnote>
  <w:footnote w:id="49">
    <w:p w:rsidR="000233ED" w:rsidRPr="00C42A90" w:rsidRDefault="000233ED" w:rsidP="00FA5CE1">
      <w:pPr>
        <w:tabs>
          <w:tab w:val="left" w:pos="567"/>
        </w:tabs>
        <w:spacing w:after="0" w:line="240" w:lineRule="auto"/>
        <w:jc w:val="both"/>
        <w:rPr>
          <w:rFonts w:ascii="Arial" w:hAnsi="Arial" w:cs="Arial"/>
          <w:sz w:val="20"/>
          <w:szCs w:val="20"/>
        </w:rPr>
      </w:pPr>
      <w:r w:rsidRPr="00C42A90">
        <w:rPr>
          <w:rStyle w:val="FootnoteReference"/>
          <w:rFonts w:ascii="Arial" w:hAnsi="Arial" w:cs="Arial"/>
          <w:sz w:val="20"/>
          <w:szCs w:val="20"/>
        </w:rPr>
        <w:footnoteRef/>
      </w:r>
      <w:r w:rsidRPr="00C42A90">
        <w:rPr>
          <w:rFonts w:ascii="Arial" w:hAnsi="Arial" w:cs="Arial"/>
          <w:sz w:val="20"/>
          <w:szCs w:val="20"/>
        </w:rPr>
        <w:t xml:space="preserve"> Peter Mahmud Marzuki, </w:t>
      </w:r>
      <w:r w:rsidRPr="00C42A90">
        <w:rPr>
          <w:rFonts w:ascii="Arial" w:hAnsi="Arial" w:cs="Arial"/>
          <w:i/>
          <w:sz w:val="20"/>
          <w:szCs w:val="20"/>
        </w:rPr>
        <w:t xml:space="preserve">Pengantar Ilmu Hukum, </w:t>
      </w:r>
      <w:r w:rsidRPr="00C42A90">
        <w:rPr>
          <w:rFonts w:ascii="Arial" w:hAnsi="Arial" w:cs="Arial"/>
          <w:sz w:val="20"/>
          <w:szCs w:val="20"/>
        </w:rPr>
        <w:t>Kencana, Jakarta, 2000</w:t>
      </w:r>
      <w:proofErr w:type="gramStart"/>
      <w:r w:rsidRPr="00C42A90">
        <w:rPr>
          <w:rFonts w:ascii="Arial" w:hAnsi="Arial" w:cs="Arial"/>
          <w:sz w:val="20"/>
          <w:szCs w:val="20"/>
        </w:rPr>
        <w:t>,  hlm</w:t>
      </w:r>
      <w:proofErr w:type="gramEnd"/>
      <w:r w:rsidRPr="00C42A90">
        <w:rPr>
          <w:rFonts w:ascii="Arial" w:hAnsi="Arial" w:cs="Arial"/>
          <w:sz w:val="20"/>
          <w:szCs w:val="20"/>
        </w:rPr>
        <w:t>. 158.</w:t>
      </w:r>
    </w:p>
  </w:footnote>
  <w:footnote w:id="50">
    <w:p w:rsidR="000233ED" w:rsidRPr="00C42A90" w:rsidRDefault="000233ED" w:rsidP="00FA5CE1">
      <w:pPr>
        <w:pStyle w:val="BodyText"/>
        <w:tabs>
          <w:tab w:val="left" w:pos="567"/>
        </w:tabs>
        <w:jc w:val="both"/>
        <w:rPr>
          <w:rFonts w:ascii="Arial" w:hAnsi="Arial" w:cs="Arial"/>
          <w:sz w:val="20"/>
          <w:szCs w:val="20"/>
        </w:rPr>
      </w:pPr>
      <w:r w:rsidRPr="00C42A90">
        <w:rPr>
          <w:rStyle w:val="FootnoteReference"/>
          <w:rFonts w:ascii="Arial" w:hAnsi="Arial" w:cs="Arial"/>
          <w:sz w:val="20"/>
          <w:szCs w:val="20"/>
        </w:rPr>
        <w:footnoteRef/>
      </w:r>
      <w:r w:rsidRPr="00C42A90">
        <w:rPr>
          <w:rFonts w:ascii="Arial" w:hAnsi="Arial" w:cs="Arial"/>
          <w:sz w:val="20"/>
          <w:szCs w:val="20"/>
        </w:rPr>
        <w:t xml:space="preserve"> Data Audiensi dan Wawancara Bersama Direktorat Pengaturan, Perizinan dan Pengawasan Financial Techonolgy (DP3F) Otoritas Jasa keuangan.</w:t>
      </w:r>
    </w:p>
  </w:footnote>
  <w:footnote w:id="51">
    <w:p w:rsidR="000233ED" w:rsidRPr="00C42A90" w:rsidRDefault="000233ED" w:rsidP="00FA5CE1">
      <w:pPr>
        <w:pStyle w:val="FootnoteText"/>
        <w:tabs>
          <w:tab w:val="left" w:pos="567"/>
        </w:tabs>
        <w:jc w:val="both"/>
        <w:rPr>
          <w:rFonts w:ascii="Arial" w:hAnsi="Arial" w:cs="Arial"/>
        </w:rPr>
      </w:pPr>
      <w:r w:rsidRPr="00C42A90">
        <w:rPr>
          <w:rStyle w:val="FootnoteReference"/>
          <w:rFonts w:ascii="Arial" w:hAnsi="Arial" w:cs="Arial"/>
        </w:rPr>
        <w:footnoteRef/>
      </w:r>
      <w:r w:rsidRPr="00C42A90">
        <w:rPr>
          <w:rFonts w:ascii="Arial" w:hAnsi="Arial" w:cs="Arial"/>
        </w:rPr>
        <w:t xml:space="preserve"> “Tergaggu </w:t>
      </w:r>
      <w:r w:rsidRPr="00C42A90">
        <w:rPr>
          <w:rFonts w:ascii="Arial" w:hAnsi="Arial" w:cs="Arial"/>
          <w:i/>
        </w:rPr>
        <w:t xml:space="preserve">Fintech </w:t>
      </w:r>
      <w:r w:rsidRPr="00C42A90">
        <w:rPr>
          <w:rFonts w:ascii="Arial" w:hAnsi="Arial" w:cs="Arial"/>
        </w:rPr>
        <w:t xml:space="preserve">Ilegal Bos OJK Lapor Polisi, </w:t>
      </w:r>
      <w:hyperlink r:id="rId14" w:history="1">
        <w:r w:rsidRPr="00C42A90">
          <w:rPr>
            <w:rStyle w:val="Hyperlink"/>
            <w:rFonts w:ascii="Arial" w:hAnsi="Arial" w:cs="Arial"/>
            <w:i/>
            <w:color w:val="auto"/>
          </w:rPr>
          <w:t>https://www.cnbcindonesia.com/fintech/20190219155915-37</w:t>
        </w:r>
      </w:hyperlink>
      <w:hyperlink r:id="rId15">
        <w:r w:rsidRPr="00C42A90">
          <w:rPr>
            <w:rFonts w:ascii="Arial" w:hAnsi="Arial" w:cs="Arial"/>
            <w:i/>
          </w:rPr>
          <w:t>,</w:t>
        </w:r>
      </w:hyperlink>
      <w:r w:rsidRPr="00C42A90">
        <w:rPr>
          <w:rFonts w:ascii="Arial" w:hAnsi="Arial" w:cs="Arial"/>
          <w:i/>
        </w:rPr>
        <w:t xml:space="preserve"> </w:t>
      </w:r>
      <w:r w:rsidRPr="00C42A90">
        <w:rPr>
          <w:rFonts w:ascii="Arial" w:hAnsi="Arial" w:cs="Arial"/>
        </w:rPr>
        <w:t>akses pada 10 Juni 2020, jam 21.45 WIB</w:t>
      </w:r>
    </w:p>
  </w:footnote>
  <w:footnote w:id="52">
    <w:p w:rsidR="000233ED" w:rsidRPr="00C42A90" w:rsidRDefault="000233ED" w:rsidP="00FA5CE1">
      <w:pPr>
        <w:pStyle w:val="FootnoteText"/>
        <w:tabs>
          <w:tab w:val="left" w:pos="567"/>
        </w:tabs>
        <w:jc w:val="both"/>
        <w:rPr>
          <w:rFonts w:ascii="Arial" w:hAnsi="Arial" w:cs="Arial"/>
        </w:rPr>
      </w:pPr>
      <w:r w:rsidRPr="00C42A90">
        <w:rPr>
          <w:rStyle w:val="FootnoteReference"/>
          <w:rFonts w:ascii="Arial" w:hAnsi="Arial" w:cs="Arial"/>
        </w:rPr>
        <w:footnoteRef/>
      </w:r>
      <w:r w:rsidRPr="00C42A90">
        <w:rPr>
          <w:rFonts w:ascii="Arial" w:hAnsi="Arial" w:cs="Arial"/>
        </w:rPr>
        <w:t>“Revitalisasi</w:t>
      </w:r>
      <w:r w:rsidRPr="00C42A90">
        <w:rPr>
          <w:rFonts w:ascii="Arial" w:hAnsi="Arial" w:cs="Arial"/>
          <w:lang w:val="en-US"/>
        </w:rPr>
        <w:t xml:space="preserve"> </w:t>
      </w:r>
      <w:r w:rsidRPr="00C42A90">
        <w:rPr>
          <w:rFonts w:ascii="Arial" w:hAnsi="Arial" w:cs="Arial"/>
        </w:rPr>
        <w:t>pelaksanaan</w:t>
      </w:r>
      <w:r w:rsidRPr="00C42A90">
        <w:rPr>
          <w:rFonts w:ascii="Arial" w:hAnsi="Arial" w:cs="Arial"/>
          <w:lang w:val="en-US"/>
        </w:rPr>
        <w:t xml:space="preserve"> </w:t>
      </w:r>
      <w:r w:rsidRPr="00C42A90">
        <w:rPr>
          <w:rFonts w:ascii="Arial" w:hAnsi="Arial" w:cs="Arial"/>
        </w:rPr>
        <w:t>tugas</w:t>
      </w:r>
      <w:r w:rsidRPr="00C42A90">
        <w:rPr>
          <w:rFonts w:ascii="Arial" w:hAnsi="Arial" w:cs="Arial"/>
          <w:lang w:val="en-US"/>
        </w:rPr>
        <w:t xml:space="preserve"> </w:t>
      </w:r>
      <w:r w:rsidRPr="00C42A90">
        <w:rPr>
          <w:rFonts w:ascii="Arial" w:hAnsi="Arial" w:cs="Arial"/>
        </w:rPr>
        <w:t>Satgas</w:t>
      </w:r>
      <w:r w:rsidRPr="00C42A90">
        <w:rPr>
          <w:rFonts w:ascii="Arial" w:hAnsi="Arial" w:cs="Arial"/>
          <w:lang w:val="en-US"/>
        </w:rPr>
        <w:t xml:space="preserve"> </w:t>
      </w:r>
      <w:r w:rsidRPr="00C42A90">
        <w:rPr>
          <w:rFonts w:ascii="Arial" w:hAnsi="Arial" w:cs="Arial"/>
        </w:rPr>
        <w:t>Waspada</w:t>
      </w:r>
      <w:r w:rsidRPr="00C42A90">
        <w:rPr>
          <w:rFonts w:ascii="Arial" w:hAnsi="Arial" w:cs="Arial"/>
          <w:lang w:val="en-US"/>
        </w:rPr>
        <w:t xml:space="preserve"> </w:t>
      </w:r>
      <w:r w:rsidRPr="00C42A90">
        <w:rPr>
          <w:rFonts w:ascii="Arial" w:hAnsi="Arial" w:cs="Arial"/>
        </w:rPr>
        <w:t>Investasi”,</w:t>
      </w:r>
      <w:r w:rsidRPr="00C42A90">
        <w:rPr>
          <w:rFonts w:ascii="Arial" w:hAnsi="Arial" w:cs="Arial"/>
          <w:spacing w:val="-5"/>
          <w:lang w:val="en-US"/>
        </w:rPr>
        <w:t xml:space="preserve"> </w:t>
      </w:r>
      <w:hyperlink r:id="rId16" w:history="1">
        <w:r w:rsidRPr="00C42A90">
          <w:rPr>
            <w:rStyle w:val="Hyperlink"/>
            <w:rFonts w:ascii="Arial" w:hAnsi="Arial" w:cs="Arial"/>
            <w:i/>
            <w:color w:val="auto"/>
          </w:rPr>
          <w:t xml:space="preserve">https://sikapiuangmu.ojk.go.id/FrontEnd/CMS/Download/375, </w:t>
        </w:r>
      </w:hyperlink>
      <w:r w:rsidRPr="00C42A90">
        <w:rPr>
          <w:rFonts w:ascii="Arial" w:hAnsi="Arial" w:cs="Arial"/>
        </w:rPr>
        <w:t>akses pada 11 Juni</w:t>
      </w:r>
      <w:r w:rsidRPr="00C42A90">
        <w:rPr>
          <w:rFonts w:ascii="Arial" w:hAnsi="Arial" w:cs="Arial"/>
          <w:spacing w:val="-9"/>
        </w:rPr>
        <w:t xml:space="preserve"> </w:t>
      </w:r>
      <w:r w:rsidRPr="00C42A90">
        <w:rPr>
          <w:rFonts w:ascii="Arial" w:hAnsi="Arial" w:cs="Arial"/>
        </w:rPr>
        <w:t>2020, jam 16.00 WIB.</w:t>
      </w:r>
    </w:p>
  </w:footnote>
  <w:footnote w:id="53">
    <w:p w:rsidR="000233ED" w:rsidRPr="00C42A90" w:rsidRDefault="000233ED" w:rsidP="00FA5CE1">
      <w:pPr>
        <w:pStyle w:val="FootnoteText"/>
        <w:tabs>
          <w:tab w:val="left" w:pos="567"/>
        </w:tabs>
        <w:jc w:val="both"/>
        <w:rPr>
          <w:rFonts w:ascii="Arial" w:hAnsi="Arial" w:cs="Arial"/>
        </w:rPr>
      </w:pPr>
      <w:r w:rsidRPr="00C42A90">
        <w:rPr>
          <w:rStyle w:val="FootnoteReference"/>
          <w:rFonts w:ascii="Arial" w:hAnsi="Arial" w:cs="Arial"/>
        </w:rPr>
        <w:footnoteRef/>
      </w:r>
      <w:r w:rsidRPr="00C42A90">
        <w:rPr>
          <w:rFonts w:ascii="Arial" w:hAnsi="Arial" w:cs="Arial"/>
        </w:rPr>
        <w:t xml:space="preserve"> Artikel Genk157 Edisi 1/2019, </w:t>
      </w:r>
      <w:r w:rsidRPr="00C42A90">
        <w:rPr>
          <w:rFonts w:ascii="Arial" w:hAnsi="Arial" w:cs="Arial"/>
          <w:i/>
        </w:rPr>
        <w:t>Pinjam Online Itu Mudah, Tapi Harus Teliti dan Bijak,</w:t>
      </w:r>
      <w:r w:rsidRPr="00C42A90">
        <w:rPr>
          <w:rFonts w:ascii="Arial" w:hAnsi="Arial" w:cs="Arial"/>
          <w:i/>
          <w:lang w:val="en-US"/>
        </w:rPr>
        <w:t xml:space="preserve"> </w:t>
      </w:r>
      <w:r w:rsidRPr="00C42A90">
        <w:rPr>
          <w:rFonts w:ascii="Arial" w:hAnsi="Arial" w:cs="Arial"/>
        </w:rPr>
        <w:t>Kajian Perlindungan Konsumen OJK,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0B1C"/>
    <w:multiLevelType w:val="hybridMultilevel"/>
    <w:tmpl w:val="F3DE517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06B4883"/>
    <w:multiLevelType w:val="hybridMultilevel"/>
    <w:tmpl w:val="2FB6C178"/>
    <w:lvl w:ilvl="0" w:tplc="301C2DD2">
      <w:start w:val="3"/>
      <w:numFmt w:val="decimal"/>
      <w:lvlText w:val="%1."/>
      <w:lvlJc w:val="left"/>
      <w:pPr>
        <w:ind w:left="1740" w:hanging="425"/>
      </w:pPr>
      <w:rPr>
        <w:rFonts w:ascii="Times New Roman" w:eastAsia="Times New Roman" w:hAnsi="Times New Roman" w:cs="Times New Roman" w:hint="default"/>
        <w:spacing w:val="-27"/>
        <w:w w:val="99"/>
        <w:sz w:val="24"/>
        <w:szCs w:val="24"/>
        <w:lang w:eastAsia="en-US" w:bidi="ar-SA"/>
      </w:rPr>
    </w:lvl>
    <w:lvl w:ilvl="1" w:tplc="0421000F">
      <w:start w:val="1"/>
      <w:numFmt w:val="decimal"/>
      <w:lvlText w:val="%2."/>
      <w:lvlJc w:val="left"/>
      <w:pPr>
        <w:ind w:left="2590" w:hanging="426"/>
      </w:pPr>
      <w:rPr>
        <w:rFonts w:hint="default"/>
        <w:spacing w:val="-1"/>
        <w:w w:val="92"/>
        <w:sz w:val="24"/>
        <w:szCs w:val="24"/>
        <w:lang w:eastAsia="en-US" w:bidi="ar-SA"/>
      </w:rPr>
    </w:lvl>
    <w:lvl w:ilvl="2" w:tplc="A8765FD4">
      <w:numFmt w:val="bullet"/>
      <w:lvlText w:val="•"/>
      <w:lvlJc w:val="left"/>
      <w:pPr>
        <w:ind w:left="3351" w:hanging="426"/>
      </w:pPr>
      <w:rPr>
        <w:rFonts w:hint="default"/>
        <w:lang w:eastAsia="en-US" w:bidi="ar-SA"/>
      </w:rPr>
    </w:lvl>
    <w:lvl w:ilvl="3" w:tplc="E040A5F4">
      <w:numFmt w:val="bullet"/>
      <w:lvlText w:val="•"/>
      <w:lvlJc w:val="left"/>
      <w:pPr>
        <w:ind w:left="4103" w:hanging="426"/>
      </w:pPr>
      <w:rPr>
        <w:rFonts w:hint="default"/>
        <w:lang w:eastAsia="en-US" w:bidi="ar-SA"/>
      </w:rPr>
    </w:lvl>
    <w:lvl w:ilvl="4" w:tplc="081EA5D8">
      <w:numFmt w:val="bullet"/>
      <w:lvlText w:val="•"/>
      <w:lvlJc w:val="left"/>
      <w:pPr>
        <w:ind w:left="4855" w:hanging="426"/>
      </w:pPr>
      <w:rPr>
        <w:rFonts w:hint="default"/>
        <w:lang w:eastAsia="en-US" w:bidi="ar-SA"/>
      </w:rPr>
    </w:lvl>
    <w:lvl w:ilvl="5" w:tplc="EEFA72B2">
      <w:numFmt w:val="bullet"/>
      <w:lvlText w:val="•"/>
      <w:lvlJc w:val="left"/>
      <w:pPr>
        <w:ind w:left="5607" w:hanging="426"/>
      </w:pPr>
      <w:rPr>
        <w:rFonts w:hint="default"/>
        <w:lang w:eastAsia="en-US" w:bidi="ar-SA"/>
      </w:rPr>
    </w:lvl>
    <w:lvl w:ilvl="6" w:tplc="BB30BF4C">
      <w:numFmt w:val="bullet"/>
      <w:lvlText w:val="•"/>
      <w:lvlJc w:val="left"/>
      <w:pPr>
        <w:ind w:left="6359" w:hanging="426"/>
      </w:pPr>
      <w:rPr>
        <w:rFonts w:hint="default"/>
        <w:lang w:eastAsia="en-US" w:bidi="ar-SA"/>
      </w:rPr>
    </w:lvl>
    <w:lvl w:ilvl="7" w:tplc="72BADCA2">
      <w:numFmt w:val="bullet"/>
      <w:lvlText w:val="•"/>
      <w:lvlJc w:val="left"/>
      <w:pPr>
        <w:ind w:left="7110" w:hanging="426"/>
      </w:pPr>
      <w:rPr>
        <w:rFonts w:hint="default"/>
        <w:lang w:eastAsia="en-US" w:bidi="ar-SA"/>
      </w:rPr>
    </w:lvl>
    <w:lvl w:ilvl="8" w:tplc="ACF25CD0">
      <w:numFmt w:val="bullet"/>
      <w:lvlText w:val="•"/>
      <w:lvlJc w:val="left"/>
      <w:pPr>
        <w:ind w:left="7862" w:hanging="426"/>
      </w:pPr>
      <w:rPr>
        <w:rFonts w:hint="default"/>
        <w:lang w:eastAsia="en-US" w:bidi="ar-SA"/>
      </w:rPr>
    </w:lvl>
  </w:abstractNum>
  <w:abstractNum w:abstractNumId="2" w15:restartNumberingAfterBreak="0">
    <w:nsid w:val="066202AD"/>
    <w:multiLevelType w:val="hybridMultilevel"/>
    <w:tmpl w:val="CAF4ADB2"/>
    <w:lvl w:ilvl="0" w:tplc="259E77B0">
      <w:start w:val="1"/>
      <w:numFmt w:val="lowerLetter"/>
      <w:lvlText w:val="%1."/>
      <w:lvlJc w:val="left"/>
      <w:pPr>
        <w:ind w:left="1632" w:hanging="425"/>
      </w:pPr>
      <w:rPr>
        <w:rFonts w:ascii="Times New Roman" w:eastAsia="Times New Roman" w:hAnsi="Times New Roman" w:cs="Times New Roman" w:hint="default"/>
        <w:spacing w:val="-5"/>
        <w:w w:val="99"/>
        <w:sz w:val="24"/>
        <w:szCs w:val="24"/>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75F77D2"/>
    <w:multiLevelType w:val="hybridMultilevel"/>
    <w:tmpl w:val="F9EC7DBA"/>
    <w:lvl w:ilvl="0" w:tplc="DCFC6432">
      <w:start w:val="2"/>
      <w:numFmt w:val="decimal"/>
      <w:lvlText w:val="%1)"/>
      <w:lvlJc w:val="left"/>
      <w:pPr>
        <w:ind w:left="850" w:hanging="426"/>
      </w:pPr>
      <w:rPr>
        <w:rFonts w:ascii="Times New Roman" w:eastAsia="Times New Roman" w:hAnsi="Times New Roman" w:cs="Times New Roman" w:hint="default"/>
        <w:spacing w:val="-3"/>
        <w:w w:val="99"/>
        <w:sz w:val="24"/>
        <w:szCs w:val="24"/>
        <w:lang w:eastAsia="en-US" w:bidi="ar-SA"/>
      </w:rPr>
    </w:lvl>
    <w:lvl w:ilvl="1" w:tplc="32820A96">
      <w:numFmt w:val="bullet"/>
      <w:lvlText w:val="•"/>
      <w:lvlJc w:val="left"/>
      <w:pPr>
        <w:ind w:left="1484" w:hanging="426"/>
      </w:pPr>
      <w:rPr>
        <w:rFonts w:hint="default"/>
        <w:lang w:eastAsia="en-US" w:bidi="ar-SA"/>
      </w:rPr>
    </w:lvl>
    <w:lvl w:ilvl="2" w:tplc="80165BC2">
      <w:numFmt w:val="bullet"/>
      <w:lvlText w:val="•"/>
      <w:lvlJc w:val="left"/>
      <w:pPr>
        <w:ind w:left="2109" w:hanging="426"/>
      </w:pPr>
      <w:rPr>
        <w:rFonts w:hint="default"/>
        <w:lang w:eastAsia="en-US" w:bidi="ar-SA"/>
      </w:rPr>
    </w:lvl>
    <w:lvl w:ilvl="3" w:tplc="745A043C">
      <w:numFmt w:val="bullet"/>
      <w:lvlText w:val="•"/>
      <w:lvlJc w:val="left"/>
      <w:pPr>
        <w:ind w:left="2733" w:hanging="426"/>
      </w:pPr>
      <w:rPr>
        <w:rFonts w:hint="default"/>
        <w:lang w:eastAsia="en-US" w:bidi="ar-SA"/>
      </w:rPr>
    </w:lvl>
    <w:lvl w:ilvl="4" w:tplc="E16C99A0">
      <w:numFmt w:val="bullet"/>
      <w:lvlText w:val="•"/>
      <w:lvlJc w:val="left"/>
      <w:pPr>
        <w:ind w:left="3358" w:hanging="426"/>
      </w:pPr>
      <w:rPr>
        <w:rFonts w:hint="default"/>
        <w:lang w:eastAsia="en-US" w:bidi="ar-SA"/>
      </w:rPr>
    </w:lvl>
    <w:lvl w:ilvl="5" w:tplc="1F6E3474">
      <w:numFmt w:val="bullet"/>
      <w:lvlText w:val="•"/>
      <w:lvlJc w:val="left"/>
      <w:pPr>
        <w:ind w:left="3983" w:hanging="426"/>
      </w:pPr>
      <w:rPr>
        <w:rFonts w:hint="default"/>
        <w:lang w:eastAsia="en-US" w:bidi="ar-SA"/>
      </w:rPr>
    </w:lvl>
    <w:lvl w:ilvl="6" w:tplc="BD0E4908">
      <w:numFmt w:val="bullet"/>
      <w:lvlText w:val="•"/>
      <w:lvlJc w:val="left"/>
      <w:pPr>
        <w:ind w:left="4607" w:hanging="426"/>
      </w:pPr>
      <w:rPr>
        <w:rFonts w:hint="default"/>
        <w:lang w:eastAsia="en-US" w:bidi="ar-SA"/>
      </w:rPr>
    </w:lvl>
    <w:lvl w:ilvl="7" w:tplc="22B8327C">
      <w:numFmt w:val="bullet"/>
      <w:lvlText w:val="•"/>
      <w:lvlJc w:val="left"/>
      <w:pPr>
        <w:ind w:left="5232" w:hanging="426"/>
      </w:pPr>
      <w:rPr>
        <w:rFonts w:hint="default"/>
        <w:lang w:eastAsia="en-US" w:bidi="ar-SA"/>
      </w:rPr>
    </w:lvl>
    <w:lvl w:ilvl="8" w:tplc="196CC0B0">
      <w:numFmt w:val="bullet"/>
      <w:lvlText w:val="•"/>
      <w:lvlJc w:val="left"/>
      <w:pPr>
        <w:ind w:left="5857" w:hanging="426"/>
      </w:pPr>
      <w:rPr>
        <w:rFonts w:hint="default"/>
        <w:lang w:eastAsia="en-US" w:bidi="ar-SA"/>
      </w:rPr>
    </w:lvl>
  </w:abstractNum>
  <w:abstractNum w:abstractNumId="4" w15:restartNumberingAfterBreak="0">
    <w:nsid w:val="0B1E2C33"/>
    <w:multiLevelType w:val="hybridMultilevel"/>
    <w:tmpl w:val="9EA8FA8E"/>
    <w:lvl w:ilvl="0" w:tplc="3612B520">
      <w:start w:val="1"/>
      <w:numFmt w:val="decimal"/>
      <w:lvlText w:val="%1."/>
      <w:lvlJc w:val="left"/>
      <w:pPr>
        <w:ind w:left="1632" w:hanging="425"/>
      </w:pPr>
      <w:rPr>
        <w:rFonts w:ascii="Times New Roman" w:eastAsia="Times New Roman" w:hAnsi="Times New Roman" w:cs="Times New Roman" w:hint="default"/>
        <w:spacing w:val="-5"/>
        <w:w w:val="99"/>
        <w:sz w:val="24"/>
        <w:szCs w:val="24"/>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BC957E7"/>
    <w:multiLevelType w:val="hybridMultilevel"/>
    <w:tmpl w:val="1606225E"/>
    <w:lvl w:ilvl="0" w:tplc="BDB6A616">
      <w:start w:val="2"/>
      <w:numFmt w:val="lowerLetter"/>
      <w:lvlText w:val="%1."/>
      <w:lvlJc w:val="left"/>
      <w:pPr>
        <w:ind w:left="424" w:hanging="425"/>
      </w:pPr>
      <w:rPr>
        <w:rFonts w:ascii="Times New Roman" w:eastAsia="Times New Roman" w:hAnsi="Times New Roman" w:cs="Times New Roman" w:hint="default"/>
        <w:spacing w:val="-27"/>
        <w:w w:val="99"/>
        <w:sz w:val="24"/>
        <w:szCs w:val="24"/>
        <w:lang w:eastAsia="en-US" w:bidi="ar-SA"/>
      </w:rPr>
    </w:lvl>
    <w:lvl w:ilvl="1" w:tplc="2A3A7924">
      <w:start w:val="1"/>
      <w:numFmt w:val="decimal"/>
      <w:lvlText w:val="%2)"/>
      <w:lvlJc w:val="left"/>
      <w:pPr>
        <w:ind w:left="850" w:hanging="426"/>
      </w:pPr>
      <w:rPr>
        <w:rFonts w:ascii="Times New Roman" w:eastAsia="Times New Roman" w:hAnsi="Times New Roman" w:cs="Times New Roman" w:hint="default"/>
        <w:spacing w:val="-2"/>
        <w:w w:val="99"/>
        <w:sz w:val="24"/>
        <w:szCs w:val="24"/>
        <w:lang w:eastAsia="en-US" w:bidi="ar-SA"/>
      </w:rPr>
    </w:lvl>
    <w:lvl w:ilvl="2" w:tplc="FA1CA8E0">
      <w:numFmt w:val="bullet"/>
      <w:lvlText w:val="•"/>
      <w:lvlJc w:val="left"/>
      <w:pPr>
        <w:ind w:left="1554" w:hanging="426"/>
      </w:pPr>
      <w:rPr>
        <w:rFonts w:hint="default"/>
        <w:lang w:eastAsia="en-US" w:bidi="ar-SA"/>
      </w:rPr>
    </w:lvl>
    <w:lvl w:ilvl="3" w:tplc="40F671BC">
      <w:numFmt w:val="bullet"/>
      <w:lvlText w:val="•"/>
      <w:lvlJc w:val="left"/>
      <w:pPr>
        <w:ind w:left="2248" w:hanging="426"/>
      </w:pPr>
      <w:rPr>
        <w:rFonts w:hint="default"/>
        <w:lang w:eastAsia="en-US" w:bidi="ar-SA"/>
      </w:rPr>
    </w:lvl>
    <w:lvl w:ilvl="4" w:tplc="B2724036">
      <w:numFmt w:val="bullet"/>
      <w:lvlText w:val="•"/>
      <w:lvlJc w:val="left"/>
      <w:pPr>
        <w:ind w:left="2942" w:hanging="426"/>
      </w:pPr>
      <w:rPr>
        <w:rFonts w:hint="default"/>
        <w:lang w:eastAsia="en-US" w:bidi="ar-SA"/>
      </w:rPr>
    </w:lvl>
    <w:lvl w:ilvl="5" w:tplc="D5E2B830">
      <w:numFmt w:val="bullet"/>
      <w:lvlText w:val="•"/>
      <w:lvlJc w:val="left"/>
      <w:pPr>
        <w:ind w:left="3636" w:hanging="426"/>
      </w:pPr>
      <w:rPr>
        <w:rFonts w:hint="default"/>
        <w:lang w:eastAsia="en-US" w:bidi="ar-SA"/>
      </w:rPr>
    </w:lvl>
    <w:lvl w:ilvl="6" w:tplc="A61E75CC">
      <w:numFmt w:val="bullet"/>
      <w:lvlText w:val="•"/>
      <w:lvlJc w:val="left"/>
      <w:pPr>
        <w:ind w:left="4330" w:hanging="426"/>
      </w:pPr>
      <w:rPr>
        <w:rFonts w:hint="default"/>
        <w:lang w:eastAsia="en-US" w:bidi="ar-SA"/>
      </w:rPr>
    </w:lvl>
    <w:lvl w:ilvl="7" w:tplc="7FD23012">
      <w:numFmt w:val="bullet"/>
      <w:lvlText w:val="•"/>
      <w:lvlJc w:val="left"/>
      <w:pPr>
        <w:ind w:left="5024" w:hanging="426"/>
      </w:pPr>
      <w:rPr>
        <w:rFonts w:hint="default"/>
        <w:lang w:eastAsia="en-US" w:bidi="ar-SA"/>
      </w:rPr>
    </w:lvl>
    <w:lvl w:ilvl="8" w:tplc="80F8193A">
      <w:numFmt w:val="bullet"/>
      <w:lvlText w:val="•"/>
      <w:lvlJc w:val="left"/>
      <w:pPr>
        <w:ind w:left="5718" w:hanging="426"/>
      </w:pPr>
      <w:rPr>
        <w:rFonts w:hint="default"/>
        <w:lang w:eastAsia="en-US" w:bidi="ar-SA"/>
      </w:rPr>
    </w:lvl>
  </w:abstractNum>
  <w:abstractNum w:abstractNumId="6" w15:restartNumberingAfterBreak="0">
    <w:nsid w:val="0E212769"/>
    <w:multiLevelType w:val="hybridMultilevel"/>
    <w:tmpl w:val="1924FD94"/>
    <w:lvl w:ilvl="0" w:tplc="9D52F1C8">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E237987"/>
    <w:multiLevelType w:val="hybridMultilevel"/>
    <w:tmpl w:val="C61EFDD6"/>
    <w:lvl w:ilvl="0" w:tplc="BB86B798">
      <w:start w:val="1"/>
      <w:numFmt w:val="lowerLetter"/>
      <w:lvlText w:val="%1."/>
      <w:lvlJc w:val="left"/>
      <w:pPr>
        <w:ind w:left="1492" w:hanging="360"/>
      </w:pPr>
      <w:rPr>
        <w:rFonts w:hint="default"/>
      </w:rPr>
    </w:lvl>
    <w:lvl w:ilvl="1" w:tplc="04210019" w:tentative="1">
      <w:start w:val="1"/>
      <w:numFmt w:val="lowerLetter"/>
      <w:lvlText w:val="%2."/>
      <w:lvlJc w:val="left"/>
      <w:pPr>
        <w:ind w:left="2212" w:hanging="360"/>
      </w:pPr>
    </w:lvl>
    <w:lvl w:ilvl="2" w:tplc="0421001B" w:tentative="1">
      <w:start w:val="1"/>
      <w:numFmt w:val="lowerRoman"/>
      <w:lvlText w:val="%3."/>
      <w:lvlJc w:val="right"/>
      <w:pPr>
        <w:ind w:left="2932" w:hanging="180"/>
      </w:pPr>
    </w:lvl>
    <w:lvl w:ilvl="3" w:tplc="0421000F" w:tentative="1">
      <w:start w:val="1"/>
      <w:numFmt w:val="decimal"/>
      <w:lvlText w:val="%4."/>
      <w:lvlJc w:val="left"/>
      <w:pPr>
        <w:ind w:left="3652" w:hanging="360"/>
      </w:pPr>
    </w:lvl>
    <w:lvl w:ilvl="4" w:tplc="04210019" w:tentative="1">
      <w:start w:val="1"/>
      <w:numFmt w:val="lowerLetter"/>
      <w:lvlText w:val="%5."/>
      <w:lvlJc w:val="left"/>
      <w:pPr>
        <w:ind w:left="4372" w:hanging="360"/>
      </w:pPr>
    </w:lvl>
    <w:lvl w:ilvl="5" w:tplc="0421001B" w:tentative="1">
      <w:start w:val="1"/>
      <w:numFmt w:val="lowerRoman"/>
      <w:lvlText w:val="%6."/>
      <w:lvlJc w:val="right"/>
      <w:pPr>
        <w:ind w:left="5092" w:hanging="180"/>
      </w:pPr>
    </w:lvl>
    <w:lvl w:ilvl="6" w:tplc="0421000F" w:tentative="1">
      <w:start w:val="1"/>
      <w:numFmt w:val="decimal"/>
      <w:lvlText w:val="%7."/>
      <w:lvlJc w:val="left"/>
      <w:pPr>
        <w:ind w:left="5812" w:hanging="360"/>
      </w:pPr>
    </w:lvl>
    <w:lvl w:ilvl="7" w:tplc="04210019" w:tentative="1">
      <w:start w:val="1"/>
      <w:numFmt w:val="lowerLetter"/>
      <w:lvlText w:val="%8."/>
      <w:lvlJc w:val="left"/>
      <w:pPr>
        <w:ind w:left="6532" w:hanging="360"/>
      </w:pPr>
    </w:lvl>
    <w:lvl w:ilvl="8" w:tplc="0421001B" w:tentative="1">
      <w:start w:val="1"/>
      <w:numFmt w:val="lowerRoman"/>
      <w:lvlText w:val="%9."/>
      <w:lvlJc w:val="right"/>
      <w:pPr>
        <w:ind w:left="7252" w:hanging="180"/>
      </w:pPr>
    </w:lvl>
  </w:abstractNum>
  <w:abstractNum w:abstractNumId="8" w15:restartNumberingAfterBreak="0">
    <w:nsid w:val="10EF58FC"/>
    <w:multiLevelType w:val="hybridMultilevel"/>
    <w:tmpl w:val="EC40DA1E"/>
    <w:lvl w:ilvl="0" w:tplc="5B901C24">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9" w15:restartNumberingAfterBreak="0">
    <w:nsid w:val="15632A7E"/>
    <w:multiLevelType w:val="hybridMultilevel"/>
    <w:tmpl w:val="8C923116"/>
    <w:lvl w:ilvl="0" w:tplc="7946E1D6">
      <w:start w:val="1"/>
      <w:numFmt w:val="decimal"/>
      <w:lvlText w:val="%1."/>
      <w:lvlJc w:val="left"/>
      <w:pPr>
        <w:ind w:left="720" w:hanging="360"/>
      </w:pPr>
      <w:rPr>
        <w:rFonts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96609D4"/>
    <w:multiLevelType w:val="hybridMultilevel"/>
    <w:tmpl w:val="F3FCBA98"/>
    <w:lvl w:ilvl="0" w:tplc="04210011">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1" w15:restartNumberingAfterBreak="0">
    <w:nsid w:val="1B6A7600"/>
    <w:multiLevelType w:val="hybridMultilevel"/>
    <w:tmpl w:val="A006984C"/>
    <w:lvl w:ilvl="0" w:tplc="649C345C">
      <w:start w:val="1"/>
      <w:numFmt w:val="upperLetter"/>
      <w:lvlText w:val="%1."/>
      <w:lvlJc w:val="left"/>
      <w:pPr>
        <w:ind w:left="1207" w:hanging="428"/>
      </w:pPr>
      <w:rPr>
        <w:rFonts w:ascii="Times New Roman" w:eastAsia="Times New Roman" w:hAnsi="Times New Roman" w:cs="Times New Roman" w:hint="default"/>
        <w:b/>
        <w:bCs/>
        <w:spacing w:val="-1"/>
        <w:w w:val="99"/>
        <w:sz w:val="24"/>
        <w:szCs w:val="24"/>
        <w:lang w:eastAsia="en-US" w:bidi="ar-SA"/>
      </w:rPr>
    </w:lvl>
    <w:lvl w:ilvl="1" w:tplc="20CC8010">
      <w:start w:val="1"/>
      <w:numFmt w:val="decimal"/>
      <w:lvlText w:val="%2."/>
      <w:lvlJc w:val="left"/>
      <w:pPr>
        <w:ind w:left="1632" w:hanging="425"/>
      </w:pPr>
      <w:rPr>
        <w:rFonts w:ascii="Times New Roman" w:eastAsia="Times New Roman" w:hAnsi="Times New Roman" w:cs="Times New Roman"/>
        <w:spacing w:val="-5"/>
        <w:w w:val="99"/>
        <w:sz w:val="24"/>
        <w:szCs w:val="24"/>
        <w:lang w:eastAsia="en-US" w:bidi="ar-SA"/>
      </w:rPr>
    </w:lvl>
    <w:lvl w:ilvl="2" w:tplc="286C0C40">
      <w:numFmt w:val="bullet"/>
      <w:lvlText w:val="•"/>
      <w:lvlJc w:val="left"/>
      <w:pPr>
        <w:ind w:left="2449" w:hanging="425"/>
      </w:pPr>
      <w:rPr>
        <w:rFonts w:hint="default"/>
        <w:lang w:eastAsia="en-US" w:bidi="ar-SA"/>
      </w:rPr>
    </w:lvl>
    <w:lvl w:ilvl="3" w:tplc="76F039A0">
      <w:numFmt w:val="bullet"/>
      <w:lvlText w:val="•"/>
      <w:lvlJc w:val="left"/>
      <w:pPr>
        <w:ind w:left="3259" w:hanging="425"/>
      </w:pPr>
      <w:rPr>
        <w:rFonts w:hint="default"/>
        <w:lang w:eastAsia="en-US" w:bidi="ar-SA"/>
      </w:rPr>
    </w:lvl>
    <w:lvl w:ilvl="4" w:tplc="255C9A18">
      <w:numFmt w:val="bullet"/>
      <w:lvlText w:val="•"/>
      <w:lvlJc w:val="left"/>
      <w:pPr>
        <w:ind w:left="4069" w:hanging="425"/>
      </w:pPr>
      <w:rPr>
        <w:rFonts w:hint="default"/>
        <w:lang w:eastAsia="en-US" w:bidi="ar-SA"/>
      </w:rPr>
    </w:lvl>
    <w:lvl w:ilvl="5" w:tplc="02942680">
      <w:numFmt w:val="bullet"/>
      <w:lvlText w:val="•"/>
      <w:lvlJc w:val="left"/>
      <w:pPr>
        <w:ind w:left="4879" w:hanging="425"/>
      </w:pPr>
      <w:rPr>
        <w:rFonts w:hint="default"/>
        <w:lang w:eastAsia="en-US" w:bidi="ar-SA"/>
      </w:rPr>
    </w:lvl>
    <w:lvl w:ilvl="6" w:tplc="4CC45B74">
      <w:numFmt w:val="bullet"/>
      <w:lvlText w:val="•"/>
      <w:lvlJc w:val="left"/>
      <w:pPr>
        <w:ind w:left="5689" w:hanging="425"/>
      </w:pPr>
      <w:rPr>
        <w:rFonts w:hint="default"/>
        <w:lang w:eastAsia="en-US" w:bidi="ar-SA"/>
      </w:rPr>
    </w:lvl>
    <w:lvl w:ilvl="7" w:tplc="DEF4DA3C">
      <w:numFmt w:val="bullet"/>
      <w:lvlText w:val="•"/>
      <w:lvlJc w:val="left"/>
      <w:pPr>
        <w:ind w:left="6499" w:hanging="425"/>
      </w:pPr>
      <w:rPr>
        <w:rFonts w:hint="default"/>
        <w:lang w:eastAsia="en-US" w:bidi="ar-SA"/>
      </w:rPr>
    </w:lvl>
    <w:lvl w:ilvl="8" w:tplc="C6E8686E">
      <w:numFmt w:val="bullet"/>
      <w:lvlText w:val="•"/>
      <w:lvlJc w:val="left"/>
      <w:pPr>
        <w:ind w:left="7309" w:hanging="425"/>
      </w:pPr>
      <w:rPr>
        <w:rFonts w:hint="default"/>
        <w:lang w:eastAsia="en-US" w:bidi="ar-SA"/>
      </w:rPr>
    </w:lvl>
  </w:abstractNum>
  <w:abstractNum w:abstractNumId="12" w15:restartNumberingAfterBreak="0">
    <w:nsid w:val="1B780A78"/>
    <w:multiLevelType w:val="hybridMultilevel"/>
    <w:tmpl w:val="D4FC778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1BEB37AD"/>
    <w:multiLevelType w:val="hybridMultilevel"/>
    <w:tmpl w:val="995E1F1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5EF0973"/>
    <w:multiLevelType w:val="hybridMultilevel"/>
    <w:tmpl w:val="947A8A96"/>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33E106F3"/>
    <w:multiLevelType w:val="hybridMultilevel"/>
    <w:tmpl w:val="5E929B3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91064B4"/>
    <w:multiLevelType w:val="hybridMultilevel"/>
    <w:tmpl w:val="38F6977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C3872F9"/>
    <w:multiLevelType w:val="hybridMultilevel"/>
    <w:tmpl w:val="BE32F7F0"/>
    <w:lvl w:ilvl="0" w:tplc="04090019">
      <w:start w:val="1"/>
      <w:numFmt w:val="lowerLetter"/>
      <w:lvlText w:val="%1."/>
      <w:lvlJc w:val="left"/>
      <w:pPr>
        <w:ind w:left="2160" w:hanging="420"/>
      </w:pPr>
      <w:rPr>
        <w:rFonts w:hint="default"/>
      </w:rPr>
    </w:lvl>
    <w:lvl w:ilvl="1" w:tplc="38090019" w:tentative="1">
      <w:start w:val="1"/>
      <w:numFmt w:val="lowerLetter"/>
      <w:lvlText w:val="%2."/>
      <w:lvlJc w:val="left"/>
      <w:pPr>
        <w:ind w:left="2820" w:hanging="360"/>
      </w:pPr>
    </w:lvl>
    <w:lvl w:ilvl="2" w:tplc="3809001B" w:tentative="1">
      <w:start w:val="1"/>
      <w:numFmt w:val="lowerRoman"/>
      <w:lvlText w:val="%3."/>
      <w:lvlJc w:val="right"/>
      <w:pPr>
        <w:ind w:left="3540" w:hanging="180"/>
      </w:pPr>
    </w:lvl>
    <w:lvl w:ilvl="3" w:tplc="3809000F" w:tentative="1">
      <w:start w:val="1"/>
      <w:numFmt w:val="decimal"/>
      <w:lvlText w:val="%4."/>
      <w:lvlJc w:val="left"/>
      <w:pPr>
        <w:ind w:left="4260" w:hanging="360"/>
      </w:pPr>
    </w:lvl>
    <w:lvl w:ilvl="4" w:tplc="38090019" w:tentative="1">
      <w:start w:val="1"/>
      <w:numFmt w:val="lowerLetter"/>
      <w:lvlText w:val="%5."/>
      <w:lvlJc w:val="left"/>
      <w:pPr>
        <w:ind w:left="4980" w:hanging="360"/>
      </w:pPr>
    </w:lvl>
    <w:lvl w:ilvl="5" w:tplc="3809001B" w:tentative="1">
      <w:start w:val="1"/>
      <w:numFmt w:val="lowerRoman"/>
      <w:lvlText w:val="%6."/>
      <w:lvlJc w:val="right"/>
      <w:pPr>
        <w:ind w:left="5700" w:hanging="180"/>
      </w:pPr>
    </w:lvl>
    <w:lvl w:ilvl="6" w:tplc="3809000F" w:tentative="1">
      <w:start w:val="1"/>
      <w:numFmt w:val="decimal"/>
      <w:lvlText w:val="%7."/>
      <w:lvlJc w:val="left"/>
      <w:pPr>
        <w:ind w:left="6420" w:hanging="360"/>
      </w:pPr>
    </w:lvl>
    <w:lvl w:ilvl="7" w:tplc="38090019" w:tentative="1">
      <w:start w:val="1"/>
      <w:numFmt w:val="lowerLetter"/>
      <w:lvlText w:val="%8."/>
      <w:lvlJc w:val="left"/>
      <w:pPr>
        <w:ind w:left="7140" w:hanging="360"/>
      </w:pPr>
    </w:lvl>
    <w:lvl w:ilvl="8" w:tplc="3809001B" w:tentative="1">
      <w:start w:val="1"/>
      <w:numFmt w:val="lowerRoman"/>
      <w:lvlText w:val="%9."/>
      <w:lvlJc w:val="right"/>
      <w:pPr>
        <w:ind w:left="7860" w:hanging="180"/>
      </w:pPr>
    </w:lvl>
  </w:abstractNum>
  <w:abstractNum w:abstractNumId="18" w15:restartNumberingAfterBreak="0">
    <w:nsid w:val="47C46C8B"/>
    <w:multiLevelType w:val="hybridMultilevel"/>
    <w:tmpl w:val="D1B4A618"/>
    <w:lvl w:ilvl="0" w:tplc="861C52C8">
      <w:start w:val="2"/>
      <w:numFmt w:val="decimal"/>
      <w:lvlText w:val="%1."/>
      <w:lvlJc w:val="left"/>
      <w:pPr>
        <w:ind w:left="1632" w:hanging="425"/>
      </w:pPr>
      <w:rPr>
        <w:rFonts w:ascii="Times New Roman" w:eastAsia="Times New Roman" w:hAnsi="Times New Roman" w:cs="Times New Roman" w:hint="default"/>
        <w:spacing w:val="-30"/>
        <w:w w:val="99"/>
        <w:sz w:val="24"/>
        <w:szCs w:val="24"/>
        <w:lang w:eastAsia="en-US" w:bidi="ar-SA"/>
      </w:rPr>
    </w:lvl>
    <w:lvl w:ilvl="1" w:tplc="500A177C">
      <w:numFmt w:val="bullet"/>
      <w:lvlText w:val="•"/>
      <w:lvlJc w:val="left"/>
      <w:pPr>
        <w:ind w:left="2368" w:hanging="425"/>
      </w:pPr>
      <w:rPr>
        <w:rFonts w:hint="default"/>
        <w:lang w:eastAsia="en-US" w:bidi="ar-SA"/>
      </w:rPr>
    </w:lvl>
    <w:lvl w:ilvl="2" w:tplc="65C015BA">
      <w:numFmt w:val="bullet"/>
      <w:lvlText w:val="•"/>
      <w:lvlJc w:val="left"/>
      <w:pPr>
        <w:ind w:left="3097" w:hanging="425"/>
      </w:pPr>
      <w:rPr>
        <w:rFonts w:hint="default"/>
        <w:lang w:eastAsia="en-US" w:bidi="ar-SA"/>
      </w:rPr>
    </w:lvl>
    <w:lvl w:ilvl="3" w:tplc="E0EA25CC">
      <w:numFmt w:val="bullet"/>
      <w:lvlText w:val="•"/>
      <w:lvlJc w:val="left"/>
      <w:pPr>
        <w:ind w:left="3826" w:hanging="425"/>
      </w:pPr>
      <w:rPr>
        <w:rFonts w:hint="default"/>
        <w:lang w:eastAsia="en-US" w:bidi="ar-SA"/>
      </w:rPr>
    </w:lvl>
    <w:lvl w:ilvl="4" w:tplc="6D782690">
      <w:numFmt w:val="bullet"/>
      <w:lvlText w:val="•"/>
      <w:lvlJc w:val="left"/>
      <w:pPr>
        <w:ind w:left="4555" w:hanging="425"/>
      </w:pPr>
      <w:rPr>
        <w:rFonts w:hint="default"/>
        <w:lang w:eastAsia="en-US" w:bidi="ar-SA"/>
      </w:rPr>
    </w:lvl>
    <w:lvl w:ilvl="5" w:tplc="B44C7AE0">
      <w:numFmt w:val="bullet"/>
      <w:lvlText w:val="•"/>
      <w:lvlJc w:val="left"/>
      <w:pPr>
        <w:ind w:left="5284" w:hanging="425"/>
      </w:pPr>
      <w:rPr>
        <w:rFonts w:hint="default"/>
        <w:lang w:eastAsia="en-US" w:bidi="ar-SA"/>
      </w:rPr>
    </w:lvl>
    <w:lvl w:ilvl="6" w:tplc="8A3CB81C">
      <w:numFmt w:val="bullet"/>
      <w:lvlText w:val="•"/>
      <w:lvlJc w:val="left"/>
      <w:pPr>
        <w:ind w:left="6013" w:hanging="425"/>
      </w:pPr>
      <w:rPr>
        <w:rFonts w:hint="default"/>
        <w:lang w:eastAsia="en-US" w:bidi="ar-SA"/>
      </w:rPr>
    </w:lvl>
    <w:lvl w:ilvl="7" w:tplc="BC048C18">
      <w:numFmt w:val="bullet"/>
      <w:lvlText w:val="•"/>
      <w:lvlJc w:val="left"/>
      <w:pPr>
        <w:ind w:left="6742" w:hanging="425"/>
      </w:pPr>
      <w:rPr>
        <w:rFonts w:hint="default"/>
        <w:lang w:eastAsia="en-US" w:bidi="ar-SA"/>
      </w:rPr>
    </w:lvl>
    <w:lvl w:ilvl="8" w:tplc="0DE430B0">
      <w:numFmt w:val="bullet"/>
      <w:lvlText w:val="•"/>
      <w:lvlJc w:val="left"/>
      <w:pPr>
        <w:ind w:left="7471" w:hanging="425"/>
      </w:pPr>
      <w:rPr>
        <w:rFonts w:hint="default"/>
        <w:lang w:eastAsia="en-US" w:bidi="ar-SA"/>
      </w:rPr>
    </w:lvl>
  </w:abstractNum>
  <w:abstractNum w:abstractNumId="19" w15:restartNumberingAfterBreak="0">
    <w:nsid w:val="52A43613"/>
    <w:multiLevelType w:val="hybridMultilevel"/>
    <w:tmpl w:val="30C45CA2"/>
    <w:lvl w:ilvl="0" w:tplc="0421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15:restartNumberingAfterBreak="0">
    <w:nsid w:val="537865BB"/>
    <w:multiLevelType w:val="hybridMultilevel"/>
    <w:tmpl w:val="0D8E62B2"/>
    <w:lvl w:ilvl="0" w:tplc="C36CC1F2">
      <w:start w:val="1"/>
      <w:numFmt w:val="decimal"/>
      <w:lvlText w:val="%1."/>
      <w:lvlJc w:val="left"/>
      <w:pPr>
        <w:ind w:left="1632" w:hanging="425"/>
      </w:pPr>
      <w:rPr>
        <w:rFonts w:ascii="Times New Roman" w:eastAsia="Times New Roman" w:hAnsi="Times New Roman" w:cs="Times New Roman" w:hint="default"/>
        <w:spacing w:val="-30"/>
        <w:w w:val="99"/>
        <w:sz w:val="24"/>
        <w:szCs w:val="24"/>
        <w:lang w:eastAsia="en-US" w:bidi="ar-SA"/>
      </w:rPr>
    </w:lvl>
    <w:lvl w:ilvl="1" w:tplc="10447CDE">
      <w:numFmt w:val="bullet"/>
      <w:lvlText w:val="•"/>
      <w:lvlJc w:val="left"/>
      <w:pPr>
        <w:ind w:left="2368" w:hanging="425"/>
      </w:pPr>
      <w:rPr>
        <w:rFonts w:hint="default"/>
        <w:lang w:eastAsia="en-US" w:bidi="ar-SA"/>
      </w:rPr>
    </w:lvl>
    <w:lvl w:ilvl="2" w:tplc="E3E8E79C">
      <w:numFmt w:val="bullet"/>
      <w:lvlText w:val="•"/>
      <w:lvlJc w:val="left"/>
      <w:pPr>
        <w:ind w:left="3097" w:hanging="425"/>
      </w:pPr>
      <w:rPr>
        <w:rFonts w:hint="default"/>
        <w:lang w:eastAsia="en-US" w:bidi="ar-SA"/>
      </w:rPr>
    </w:lvl>
    <w:lvl w:ilvl="3" w:tplc="F97254E0">
      <w:numFmt w:val="bullet"/>
      <w:lvlText w:val="•"/>
      <w:lvlJc w:val="left"/>
      <w:pPr>
        <w:ind w:left="3826" w:hanging="425"/>
      </w:pPr>
      <w:rPr>
        <w:rFonts w:hint="default"/>
        <w:lang w:eastAsia="en-US" w:bidi="ar-SA"/>
      </w:rPr>
    </w:lvl>
    <w:lvl w:ilvl="4" w:tplc="7042FAC2">
      <w:numFmt w:val="bullet"/>
      <w:lvlText w:val="•"/>
      <w:lvlJc w:val="left"/>
      <w:pPr>
        <w:ind w:left="4555" w:hanging="425"/>
      </w:pPr>
      <w:rPr>
        <w:rFonts w:hint="default"/>
        <w:lang w:eastAsia="en-US" w:bidi="ar-SA"/>
      </w:rPr>
    </w:lvl>
    <w:lvl w:ilvl="5" w:tplc="9016187C">
      <w:numFmt w:val="bullet"/>
      <w:lvlText w:val="•"/>
      <w:lvlJc w:val="left"/>
      <w:pPr>
        <w:ind w:left="5284" w:hanging="425"/>
      </w:pPr>
      <w:rPr>
        <w:rFonts w:hint="default"/>
        <w:lang w:eastAsia="en-US" w:bidi="ar-SA"/>
      </w:rPr>
    </w:lvl>
    <w:lvl w:ilvl="6" w:tplc="D64E2C8E">
      <w:numFmt w:val="bullet"/>
      <w:lvlText w:val="•"/>
      <w:lvlJc w:val="left"/>
      <w:pPr>
        <w:ind w:left="6013" w:hanging="425"/>
      </w:pPr>
      <w:rPr>
        <w:rFonts w:hint="default"/>
        <w:lang w:eastAsia="en-US" w:bidi="ar-SA"/>
      </w:rPr>
    </w:lvl>
    <w:lvl w:ilvl="7" w:tplc="C1289D80">
      <w:numFmt w:val="bullet"/>
      <w:lvlText w:val="•"/>
      <w:lvlJc w:val="left"/>
      <w:pPr>
        <w:ind w:left="6742" w:hanging="425"/>
      </w:pPr>
      <w:rPr>
        <w:rFonts w:hint="default"/>
        <w:lang w:eastAsia="en-US" w:bidi="ar-SA"/>
      </w:rPr>
    </w:lvl>
    <w:lvl w:ilvl="8" w:tplc="BA64072A">
      <w:numFmt w:val="bullet"/>
      <w:lvlText w:val="•"/>
      <w:lvlJc w:val="left"/>
      <w:pPr>
        <w:ind w:left="7471" w:hanging="425"/>
      </w:pPr>
      <w:rPr>
        <w:rFonts w:hint="default"/>
        <w:lang w:eastAsia="en-US" w:bidi="ar-SA"/>
      </w:rPr>
    </w:lvl>
  </w:abstractNum>
  <w:abstractNum w:abstractNumId="21" w15:restartNumberingAfterBreak="0">
    <w:nsid w:val="55BE25DF"/>
    <w:multiLevelType w:val="hybridMultilevel"/>
    <w:tmpl w:val="329C0E80"/>
    <w:lvl w:ilvl="0" w:tplc="04090019">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2" w15:restartNumberingAfterBreak="0">
    <w:nsid w:val="56EC6F74"/>
    <w:multiLevelType w:val="hybridMultilevel"/>
    <w:tmpl w:val="21B20EB6"/>
    <w:lvl w:ilvl="0" w:tplc="DE064A94">
      <w:start w:val="1"/>
      <w:numFmt w:val="lowerLetter"/>
      <w:lvlText w:val="%1."/>
      <w:lvlJc w:val="left"/>
      <w:pPr>
        <w:ind w:left="2482" w:hanging="426"/>
      </w:pPr>
      <w:rPr>
        <w:rFonts w:ascii="Times New Roman" w:eastAsiaTheme="minorHAnsi" w:hAnsi="Times New Roman" w:cs="Times New Roman" w:hint="default"/>
        <w:spacing w:val="-5"/>
        <w:w w:val="96"/>
        <w:sz w:val="24"/>
        <w:szCs w:val="24"/>
        <w:lang w:eastAsia="en-US" w:bidi="ar-SA"/>
      </w:rPr>
    </w:lvl>
    <w:lvl w:ilvl="1" w:tplc="9FC4BF2E">
      <w:numFmt w:val="bullet"/>
      <w:lvlText w:val="•"/>
      <w:lvlJc w:val="left"/>
      <w:pPr>
        <w:ind w:left="3124" w:hanging="426"/>
      </w:pPr>
      <w:rPr>
        <w:rFonts w:hint="default"/>
        <w:lang w:eastAsia="en-US" w:bidi="ar-SA"/>
      </w:rPr>
    </w:lvl>
    <w:lvl w:ilvl="2" w:tplc="E99A5AF6">
      <w:numFmt w:val="bullet"/>
      <w:lvlText w:val="•"/>
      <w:lvlJc w:val="left"/>
      <w:pPr>
        <w:ind w:left="3769" w:hanging="426"/>
      </w:pPr>
      <w:rPr>
        <w:rFonts w:hint="default"/>
        <w:lang w:eastAsia="en-US" w:bidi="ar-SA"/>
      </w:rPr>
    </w:lvl>
    <w:lvl w:ilvl="3" w:tplc="08D08700">
      <w:numFmt w:val="bullet"/>
      <w:lvlText w:val="•"/>
      <w:lvlJc w:val="left"/>
      <w:pPr>
        <w:ind w:left="4414" w:hanging="426"/>
      </w:pPr>
      <w:rPr>
        <w:rFonts w:hint="default"/>
        <w:lang w:eastAsia="en-US" w:bidi="ar-SA"/>
      </w:rPr>
    </w:lvl>
    <w:lvl w:ilvl="4" w:tplc="999468BC">
      <w:numFmt w:val="bullet"/>
      <w:lvlText w:val="•"/>
      <w:lvlJc w:val="left"/>
      <w:pPr>
        <w:ind w:left="5059" w:hanging="426"/>
      </w:pPr>
      <w:rPr>
        <w:rFonts w:hint="default"/>
        <w:lang w:eastAsia="en-US" w:bidi="ar-SA"/>
      </w:rPr>
    </w:lvl>
    <w:lvl w:ilvl="5" w:tplc="733AED46">
      <w:numFmt w:val="bullet"/>
      <w:lvlText w:val="•"/>
      <w:lvlJc w:val="left"/>
      <w:pPr>
        <w:ind w:left="5704" w:hanging="426"/>
      </w:pPr>
      <w:rPr>
        <w:rFonts w:hint="default"/>
        <w:lang w:eastAsia="en-US" w:bidi="ar-SA"/>
      </w:rPr>
    </w:lvl>
    <w:lvl w:ilvl="6" w:tplc="1690D864">
      <w:numFmt w:val="bullet"/>
      <w:lvlText w:val="•"/>
      <w:lvlJc w:val="left"/>
      <w:pPr>
        <w:ind w:left="6349" w:hanging="426"/>
      </w:pPr>
      <w:rPr>
        <w:rFonts w:hint="default"/>
        <w:lang w:eastAsia="en-US" w:bidi="ar-SA"/>
      </w:rPr>
    </w:lvl>
    <w:lvl w:ilvl="7" w:tplc="F50085BA">
      <w:numFmt w:val="bullet"/>
      <w:lvlText w:val="•"/>
      <w:lvlJc w:val="left"/>
      <w:pPr>
        <w:ind w:left="6994" w:hanging="426"/>
      </w:pPr>
      <w:rPr>
        <w:rFonts w:hint="default"/>
        <w:lang w:eastAsia="en-US" w:bidi="ar-SA"/>
      </w:rPr>
    </w:lvl>
    <w:lvl w:ilvl="8" w:tplc="943ADEAE">
      <w:numFmt w:val="bullet"/>
      <w:lvlText w:val="•"/>
      <w:lvlJc w:val="left"/>
      <w:pPr>
        <w:ind w:left="7639" w:hanging="426"/>
      </w:pPr>
      <w:rPr>
        <w:rFonts w:hint="default"/>
        <w:lang w:eastAsia="en-US" w:bidi="ar-SA"/>
      </w:rPr>
    </w:lvl>
  </w:abstractNum>
  <w:abstractNum w:abstractNumId="23" w15:restartNumberingAfterBreak="0">
    <w:nsid w:val="62CF78FF"/>
    <w:multiLevelType w:val="hybridMultilevel"/>
    <w:tmpl w:val="05088176"/>
    <w:lvl w:ilvl="0" w:tplc="4FE68C5A">
      <w:start w:val="1"/>
      <w:numFmt w:val="decimal"/>
      <w:lvlText w:val="%1)"/>
      <w:lvlJc w:val="left"/>
      <w:pPr>
        <w:ind w:left="1740" w:hanging="425"/>
      </w:pPr>
      <w:rPr>
        <w:rFonts w:ascii="Times New Roman" w:eastAsia="Times New Roman" w:hAnsi="Times New Roman" w:cs="Times New Roman" w:hint="default"/>
        <w:spacing w:val="-27"/>
        <w:w w:val="99"/>
        <w:sz w:val="24"/>
        <w:szCs w:val="24"/>
        <w:lang w:eastAsia="en-US" w:bidi="ar-SA"/>
      </w:rPr>
    </w:lvl>
    <w:lvl w:ilvl="1" w:tplc="35427356">
      <w:start w:val="1"/>
      <w:numFmt w:val="decimal"/>
      <w:lvlText w:val="%2)"/>
      <w:lvlJc w:val="left"/>
      <w:pPr>
        <w:ind w:left="2165" w:hanging="425"/>
      </w:pPr>
      <w:rPr>
        <w:rFonts w:ascii="Times New Roman" w:eastAsiaTheme="minorHAnsi" w:hAnsi="Times New Roman" w:cs="Times New Roman"/>
        <w:spacing w:val="-5"/>
        <w:w w:val="96"/>
        <w:sz w:val="24"/>
        <w:szCs w:val="24"/>
        <w:lang w:eastAsia="en-US" w:bidi="ar-SA"/>
      </w:rPr>
    </w:lvl>
    <w:lvl w:ilvl="2" w:tplc="26F83B08">
      <w:numFmt w:val="bullet"/>
      <w:lvlText w:val="•"/>
      <w:lvlJc w:val="left"/>
      <w:pPr>
        <w:ind w:left="2960" w:hanging="425"/>
      </w:pPr>
      <w:rPr>
        <w:rFonts w:hint="default"/>
        <w:lang w:eastAsia="en-US" w:bidi="ar-SA"/>
      </w:rPr>
    </w:lvl>
    <w:lvl w:ilvl="3" w:tplc="22E28A72">
      <w:numFmt w:val="bullet"/>
      <w:lvlText w:val="•"/>
      <w:lvlJc w:val="left"/>
      <w:pPr>
        <w:ind w:left="3761" w:hanging="425"/>
      </w:pPr>
      <w:rPr>
        <w:rFonts w:hint="default"/>
        <w:lang w:eastAsia="en-US" w:bidi="ar-SA"/>
      </w:rPr>
    </w:lvl>
    <w:lvl w:ilvl="4" w:tplc="B394E2D0">
      <w:numFmt w:val="bullet"/>
      <w:lvlText w:val="•"/>
      <w:lvlJc w:val="left"/>
      <w:pPr>
        <w:ind w:left="4562" w:hanging="425"/>
      </w:pPr>
      <w:rPr>
        <w:rFonts w:hint="default"/>
        <w:lang w:eastAsia="en-US" w:bidi="ar-SA"/>
      </w:rPr>
    </w:lvl>
    <w:lvl w:ilvl="5" w:tplc="06CCF844">
      <w:numFmt w:val="bullet"/>
      <w:lvlText w:val="•"/>
      <w:lvlJc w:val="left"/>
      <w:pPr>
        <w:ind w:left="5362" w:hanging="425"/>
      </w:pPr>
      <w:rPr>
        <w:rFonts w:hint="default"/>
        <w:lang w:eastAsia="en-US" w:bidi="ar-SA"/>
      </w:rPr>
    </w:lvl>
    <w:lvl w:ilvl="6" w:tplc="0088AB48">
      <w:numFmt w:val="bullet"/>
      <w:lvlText w:val="•"/>
      <w:lvlJc w:val="left"/>
      <w:pPr>
        <w:ind w:left="6163" w:hanging="425"/>
      </w:pPr>
      <w:rPr>
        <w:rFonts w:hint="default"/>
        <w:lang w:eastAsia="en-US" w:bidi="ar-SA"/>
      </w:rPr>
    </w:lvl>
    <w:lvl w:ilvl="7" w:tplc="76D097D0">
      <w:numFmt w:val="bullet"/>
      <w:lvlText w:val="•"/>
      <w:lvlJc w:val="left"/>
      <w:pPr>
        <w:ind w:left="6964" w:hanging="425"/>
      </w:pPr>
      <w:rPr>
        <w:rFonts w:hint="default"/>
        <w:lang w:eastAsia="en-US" w:bidi="ar-SA"/>
      </w:rPr>
    </w:lvl>
    <w:lvl w:ilvl="8" w:tplc="8FA2C3AA">
      <w:numFmt w:val="bullet"/>
      <w:lvlText w:val="•"/>
      <w:lvlJc w:val="left"/>
      <w:pPr>
        <w:ind w:left="7764" w:hanging="425"/>
      </w:pPr>
      <w:rPr>
        <w:rFonts w:hint="default"/>
        <w:lang w:eastAsia="en-US" w:bidi="ar-SA"/>
      </w:rPr>
    </w:lvl>
  </w:abstractNum>
  <w:abstractNum w:abstractNumId="24" w15:restartNumberingAfterBreak="0">
    <w:nsid w:val="63F03C9B"/>
    <w:multiLevelType w:val="hybridMultilevel"/>
    <w:tmpl w:val="4E882F4A"/>
    <w:lvl w:ilvl="0" w:tplc="80B65BCE">
      <w:start w:val="1"/>
      <w:numFmt w:val="decimal"/>
      <w:lvlText w:val="%1."/>
      <w:lvlJc w:val="left"/>
      <w:pPr>
        <w:ind w:left="1740" w:hanging="425"/>
      </w:pPr>
      <w:rPr>
        <w:rFonts w:ascii="Times New Roman" w:eastAsiaTheme="minorHAnsi" w:hAnsi="Times New Roman" w:cs="Times New Roman"/>
        <w:spacing w:val="-30"/>
        <w:w w:val="99"/>
        <w:sz w:val="24"/>
        <w:szCs w:val="24"/>
        <w:lang w:eastAsia="en-US" w:bidi="ar-SA"/>
      </w:rPr>
    </w:lvl>
    <w:lvl w:ilvl="1" w:tplc="65E2FB60">
      <w:start w:val="1"/>
      <w:numFmt w:val="lowerLetter"/>
      <w:lvlText w:val="%2."/>
      <w:lvlJc w:val="left"/>
      <w:pPr>
        <w:ind w:left="2165" w:hanging="425"/>
        <w:jc w:val="right"/>
      </w:pPr>
      <w:rPr>
        <w:rFonts w:ascii="Times New Roman" w:eastAsia="Times New Roman" w:hAnsi="Times New Roman" w:cs="Times New Roman" w:hint="default"/>
        <w:spacing w:val="-3"/>
        <w:w w:val="100"/>
        <w:sz w:val="24"/>
        <w:szCs w:val="24"/>
        <w:lang w:eastAsia="en-US" w:bidi="ar-SA"/>
      </w:rPr>
    </w:lvl>
    <w:lvl w:ilvl="2" w:tplc="464AE89C">
      <w:start w:val="1"/>
      <w:numFmt w:val="decimal"/>
      <w:lvlText w:val="%3)"/>
      <w:lvlJc w:val="left"/>
      <w:pPr>
        <w:ind w:left="2590" w:hanging="426"/>
      </w:pPr>
      <w:rPr>
        <w:rFonts w:ascii="Times New Roman" w:eastAsia="Times New Roman" w:hAnsi="Times New Roman" w:cs="Times New Roman" w:hint="default"/>
        <w:spacing w:val="-3"/>
        <w:w w:val="99"/>
        <w:sz w:val="24"/>
        <w:szCs w:val="24"/>
        <w:lang w:eastAsia="en-US" w:bidi="ar-SA"/>
      </w:rPr>
    </w:lvl>
    <w:lvl w:ilvl="3" w:tplc="60C29224">
      <w:numFmt w:val="bullet"/>
      <w:lvlText w:val="•"/>
      <w:lvlJc w:val="left"/>
      <w:pPr>
        <w:ind w:left="3445" w:hanging="426"/>
      </w:pPr>
      <w:rPr>
        <w:rFonts w:hint="default"/>
        <w:lang w:eastAsia="en-US" w:bidi="ar-SA"/>
      </w:rPr>
    </w:lvl>
    <w:lvl w:ilvl="4" w:tplc="055AC138">
      <w:numFmt w:val="bullet"/>
      <w:lvlText w:val="•"/>
      <w:lvlJc w:val="left"/>
      <w:pPr>
        <w:ind w:left="4291" w:hanging="426"/>
      </w:pPr>
      <w:rPr>
        <w:rFonts w:hint="default"/>
        <w:lang w:eastAsia="en-US" w:bidi="ar-SA"/>
      </w:rPr>
    </w:lvl>
    <w:lvl w:ilvl="5" w:tplc="F8F09AC6">
      <w:numFmt w:val="bullet"/>
      <w:lvlText w:val="•"/>
      <w:lvlJc w:val="left"/>
      <w:pPr>
        <w:ind w:left="5137" w:hanging="426"/>
      </w:pPr>
      <w:rPr>
        <w:rFonts w:hint="default"/>
        <w:lang w:eastAsia="en-US" w:bidi="ar-SA"/>
      </w:rPr>
    </w:lvl>
    <w:lvl w:ilvl="6" w:tplc="2B2CB4FE">
      <w:numFmt w:val="bullet"/>
      <w:lvlText w:val="•"/>
      <w:lvlJc w:val="left"/>
      <w:pPr>
        <w:ind w:left="5983" w:hanging="426"/>
      </w:pPr>
      <w:rPr>
        <w:rFonts w:hint="default"/>
        <w:lang w:eastAsia="en-US" w:bidi="ar-SA"/>
      </w:rPr>
    </w:lvl>
    <w:lvl w:ilvl="7" w:tplc="09C42968">
      <w:numFmt w:val="bullet"/>
      <w:lvlText w:val="•"/>
      <w:lvlJc w:val="left"/>
      <w:pPr>
        <w:ind w:left="6829" w:hanging="426"/>
      </w:pPr>
      <w:rPr>
        <w:rFonts w:hint="default"/>
        <w:lang w:eastAsia="en-US" w:bidi="ar-SA"/>
      </w:rPr>
    </w:lvl>
    <w:lvl w:ilvl="8" w:tplc="BEBCB316">
      <w:numFmt w:val="bullet"/>
      <w:lvlText w:val="•"/>
      <w:lvlJc w:val="left"/>
      <w:pPr>
        <w:ind w:left="7674" w:hanging="426"/>
      </w:pPr>
      <w:rPr>
        <w:rFonts w:hint="default"/>
        <w:lang w:eastAsia="en-US" w:bidi="ar-SA"/>
      </w:rPr>
    </w:lvl>
  </w:abstractNum>
  <w:abstractNum w:abstractNumId="25" w15:restartNumberingAfterBreak="0">
    <w:nsid w:val="74397317"/>
    <w:multiLevelType w:val="hybridMultilevel"/>
    <w:tmpl w:val="B22A69EE"/>
    <w:lvl w:ilvl="0" w:tplc="0409000F">
      <w:start w:val="1"/>
      <w:numFmt w:val="decimal"/>
      <w:lvlText w:val="%1."/>
      <w:lvlJc w:val="left"/>
      <w:pPr>
        <w:ind w:left="1632" w:hanging="425"/>
      </w:pPr>
      <w:rPr>
        <w:rFonts w:hint="default"/>
        <w:spacing w:val="-1"/>
        <w:w w:val="92"/>
        <w:sz w:val="24"/>
        <w:szCs w:val="24"/>
        <w:lang w:eastAsia="en-US" w:bidi="ar-SA"/>
      </w:rPr>
    </w:lvl>
    <w:lvl w:ilvl="1" w:tplc="AE265464">
      <w:numFmt w:val="bullet"/>
      <w:lvlText w:val="•"/>
      <w:lvlJc w:val="left"/>
      <w:pPr>
        <w:ind w:left="2368" w:hanging="425"/>
      </w:pPr>
      <w:rPr>
        <w:rFonts w:hint="default"/>
        <w:lang w:eastAsia="en-US" w:bidi="ar-SA"/>
      </w:rPr>
    </w:lvl>
    <w:lvl w:ilvl="2" w:tplc="0A246E26">
      <w:numFmt w:val="bullet"/>
      <w:lvlText w:val="•"/>
      <w:lvlJc w:val="left"/>
      <w:pPr>
        <w:ind w:left="3097" w:hanging="425"/>
      </w:pPr>
      <w:rPr>
        <w:rFonts w:hint="default"/>
        <w:lang w:eastAsia="en-US" w:bidi="ar-SA"/>
      </w:rPr>
    </w:lvl>
    <w:lvl w:ilvl="3" w:tplc="32044110">
      <w:numFmt w:val="bullet"/>
      <w:lvlText w:val="•"/>
      <w:lvlJc w:val="left"/>
      <w:pPr>
        <w:ind w:left="3826" w:hanging="425"/>
      </w:pPr>
      <w:rPr>
        <w:rFonts w:hint="default"/>
        <w:lang w:eastAsia="en-US" w:bidi="ar-SA"/>
      </w:rPr>
    </w:lvl>
    <w:lvl w:ilvl="4" w:tplc="50FAE610">
      <w:numFmt w:val="bullet"/>
      <w:lvlText w:val="•"/>
      <w:lvlJc w:val="left"/>
      <w:pPr>
        <w:ind w:left="4555" w:hanging="425"/>
      </w:pPr>
      <w:rPr>
        <w:rFonts w:hint="default"/>
        <w:lang w:eastAsia="en-US" w:bidi="ar-SA"/>
      </w:rPr>
    </w:lvl>
    <w:lvl w:ilvl="5" w:tplc="AFEA1430">
      <w:numFmt w:val="bullet"/>
      <w:lvlText w:val="•"/>
      <w:lvlJc w:val="left"/>
      <w:pPr>
        <w:ind w:left="5284" w:hanging="425"/>
      </w:pPr>
      <w:rPr>
        <w:rFonts w:hint="default"/>
        <w:lang w:eastAsia="en-US" w:bidi="ar-SA"/>
      </w:rPr>
    </w:lvl>
    <w:lvl w:ilvl="6" w:tplc="F1525922">
      <w:numFmt w:val="bullet"/>
      <w:lvlText w:val="•"/>
      <w:lvlJc w:val="left"/>
      <w:pPr>
        <w:ind w:left="6013" w:hanging="425"/>
      </w:pPr>
      <w:rPr>
        <w:rFonts w:hint="default"/>
        <w:lang w:eastAsia="en-US" w:bidi="ar-SA"/>
      </w:rPr>
    </w:lvl>
    <w:lvl w:ilvl="7" w:tplc="EAFC831A">
      <w:numFmt w:val="bullet"/>
      <w:lvlText w:val="•"/>
      <w:lvlJc w:val="left"/>
      <w:pPr>
        <w:ind w:left="6742" w:hanging="425"/>
      </w:pPr>
      <w:rPr>
        <w:rFonts w:hint="default"/>
        <w:lang w:eastAsia="en-US" w:bidi="ar-SA"/>
      </w:rPr>
    </w:lvl>
    <w:lvl w:ilvl="8" w:tplc="E0C69992">
      <w:numFmt w:val="bullet"/>
      <w:lvlText w:val="•"/>
      <w:lvlJc w:val="left"/>
      <w:pPr>
        <w:ind w:left="7471" w:hanging="425"/>
      </w:pPr>
      <w:rPr>
        <w:rFonts w:hint="default"/>
        <w:lang w:eastAsia="en-US" w:bidi="ar-SA"/>
      </w:rPr>
    </w:lvl>
  </w:abstractNum>
  <w:abstractNum w:abstractNumId="26" w15:restartNumberingAfterBreak="0">
    <w:nsid w:val="773E4E2A"/>
    <w:multiLevelType w:val="hybridMultilevel"/>
    <w:tmpl w:val="ABA2DF02"/>
    <w:lvl w:ilvl="0" w:tplc="EDC42F54">
      <w:start w:val="1"/>
      <w:numFmt w:val="decimal"/>
      <w:lvlText w:val="%1."/>
      <w:lvlJc w:val="left"/>
      <w:pPr>
        <w:ind w:left="1632" w:hanging="425"/>
      </w:pPr>
      <w:rPr>
        <w:rFonts w:ascii="Times New Roman" w:eastAsia="Times New Roman" w:hAnsi="Times New Roman" w:cs="Times New Roman" w:hint="default"/>
        <w:spacing w:val="-30"/>
        <w:w w:val="99"/>
        <w:sz w:val="24"/>
        <w:szCs w:val="24"/>
        <w:lang w:eastAsia="en-US" w:bidi="ar-SA"/>
      </w:rPr>
    </w:lvl>
    <w:lvl w:ilvl="1" w:tplc="1E726264">
      <w:start w:val="1"/>
      <w:numFmt w:val="lowerLetter"/>
      <w:lvlText w:val="%2."/>
      <w:lvlJc w:val="left"/>
      <w:pPr>
        <w:ind w:left="2056" w:hanging="425"/>
      </w:pPr>
      <w:rPr>
        <w:rFonts w:ascii="Times New Roman" w:eastAsia="Times New Roman" w:hAnsi="Times New Roman" w:cs="Times New Roman" w:hint="default"/>
        <w:spacing w:val="-1"/>
        <w:w w:val="99"/>
        <w:sz w:val="24"/>
        <w:szCs w:val="24"/>
        <w:lang w:eastAsia="en-US" w:bidi="ar-SA"/>
      </w:rPr>
    </w:lvl>
    <w:lvl w:ilvl="2" w:tplc="0A7EF48E">
      <w:numFmt w:val="bullet"/>
      <w:lvlText w:val="•"/>
      <w:lvlJc w:val="left"/>
      <w:pPr>
        <w:ind w:left="2823" w:hanging="425"/>
      </w:pPr>
      <w:rPr>
        <w:rFonts w:hint="default"/>
        <w:lang w:eastAsia="en-US" w:bidi="ar-SA"/>
      </w:rPr>
    </w:lvl>
    <w:lvl w:ilvl="3" w:tplc="93AE0E1C">
      <w:numFmt w:val="bullet"/>
      <w:lvlText w:val="•"/>
      <w:lvlJc w:val="left"/>
      <w:pPr>
        <w:ind w:left="3586" w:hanging="425"/>
      </w:pPr>
      <w:rPr>
        <w:rFonts w:hint="default"/>
        <w:lang w:eastAsia="en-US" w:bidi="ar-SA"/>
      </w:rPr>
    </w:lvl>
    <w:lvl w:ilvl="4" w:tplc="B83AF96C">
      <w:numFmt w:val="bullet"/>
      <w:lvlText w:val="•"/>
      <w:lvlJc w:val="left"/>
      <w:pPr>
        <w:ind w:left="4349" w:hanging="425"/>
      </w:pPr>
      <w:rPr>
        <w:rFonts w:hint="default"/>
        <w:lang w:eastAsia="en-US" w:bidi="ar-SA"/>
      </w:rPr>
    </w:lvl>
    <w:lvl w:ilvl="5" w:tplc="39C82C3A">
      <w:numFmt w:val="bullet"/>
      <w:lvlText w:val="•"/>
      <w:lvlJc w:val="left"/>
      <w:pPr>
        <w:ind w:left="5113" w:hanging="425"/>
      </w:pPr>
      <w:rPr>
        <w:rFonts w:hint="default"/>
        <w:lang w:eastAsia="en-US" w:bidi="ar-SA"/>
      </w:rPr>
    </w:lvl>
    <w:lvl w:ilvl="6" w:tplc="13002CC8">
      <w:numFmt w:val="bullet"/>
      <w:lvlText w:val="•"/>
      <w:lvlJc w:val="left"/>
      <w:pPr>
        <w:ind w:left="5876" w:hanging="425"/>
      </w:pPr>
      <w:rPr>
        <w:rFonts w:hint="default"/>
        <w:lang w:eastAsia="en-US" w:bidi="ar-SA"/>
      </w:rPr>
    </w:lvl>
    <w:lvl w:ilvl="7" w:tplc="44FA96A6">
      <w:numFmt w:val="bullet"/>
      <w:lvlText w:val="•"/>
      <w:lvlJc w:val="left"/>
      <w:pPr>
        <w:ind w:left="6639" w:hanging="425"/>
      </w:pPr>
      <w:rPr>
        <w:rFonts w:hint="default"/>
        <w:lang w:eastAsia="en-US" w:bidi="ar-SA"/>
      </w:rPr>
    </w:lvl>
    <w:lvl w:ilvl="8" w:tplc="FB1E3AE0">
      <w:numFmt w:val="bullet"/>
      <w:lvlText w:val="•"/>
      <w:lvlJc w:val="left"/>
      <w:pPr>
        <w:ind w:left="7403" w:hanging="425"/>
      </w:pPr>
      <w:rPr>
        <w:rFonts w:hint="default"/>
        <w:lang w:eastAsia="en-US" w:bidi="ar-SA"/>
      </w:rPr>
    </w:lvl>
  </w:abstractNum>
  <w:abstractNum w:abstractNumId="27" w15:restartNumberingAfterBreak="0">
    <w:nsid w:val="79B61D69"/>
    <w:multiLevelType w:val="hybridMultilevel"/>
    <w:tmpl w:val="077444C8"/>
    <w:lvl w:ilvl="0" w:tplc="3F32BA96">
      <w:start w:val="1"/>
      <w:numFmt w:val="decimal"/>
      <w:lvlText w:val="%1."/>
      <w:lvlJc w:val="left"/>
      <w:pPr>
        <w:ind w:left="1740" w:hanging="425"/>
      </w:pPr>
      <w:rPr>
        <w:rFonts w:ascii="Times New Roman" w:eastAsia="Times New Roman" w:hAnsi="Times New Roman" w:cs="Times New Roman" w:hint="default"/>
        <w:spacing w:val="-5"/>
        <w:w w:val="99"/>
        <w:sz w:val="24"/>
        <w:szCs w:val="24"/>
        <w:lang w:eastAsia="en-US" w:bidi="ar-SA"/>
      </w:rPr>
    </w:lvl>
    <w:lvl w:ilvl="1" w:tplc="BCB27CBA">
      <w:numFmt w:val="bullet"/>
      <w:lvlText w:val="•"/>
      <w:lvlJc w:val="left"/>
      <w:pPr>
        <w:ind w:left="2502" w:hanging="425"/>
      </w:pPr>
      <w:rPr>
        <w:rFonts w:hint="default"/>
        <w:lang w:eastAsia="en-US" w:bidi="ar-SA"/>
      </w:rPr>
    </w:lvl>
    <w:lvl w:ilvl="2" w:tplc="5D6096B8">
      <w:numFmt w:val="bullet"/>
      <w:lvlText w:val="•"/>
      <w:lvlJc w:val="left"/>
      <w:pPr>
        <w:ind w:left="3265" w:hanging="425"/>
      </w:pPr>
      <w:rPr>
        <w:rFonts w:hint="default"/>
        <w:lang w:eastAsia="en-US" w:bidi="ar-SA"/>
      </w:rPr>
    </w:lvl>
    <w:lvl w:ilvl="3" w:tplc="768439E6">
      <w:numFmt w:val="bullet"/>
      <w:lvlText w:val="•"/>
      <w:lvlJc w:val="left"/>
      <w:pPr>
        <w:ind w:left="4027" w:hanging="425"/>
      </w:pPr>
      <w:rPr>
        <w:rFonts w:hint="default"/>
        <w:lang w:eastAsia="en-US" w:bidi="ar-SA"/>
      </w:rPr>
    </w:lvl>
    <w:lvl w:ilvl="4" w:tplc="A8F2CECC">
      <w:numFmt w:val="bullet"/>
      <w:lvlText w:val="•"/>
      <w:lvlJc w:val="left"/>
      <w:pPr>
        <w:ind w:left="4790" w:hanging="425"/>
      </w:pPr>
      <w:rPr>
        <w:rFonts w:hint="default"/>
        <w:lang w:eastAsia="en-US" w:bidi="ar-SA"/>
      </w:rPr>
    </w:lvl>
    <w:lvl w:ilvl="5" w:tplc="DFDA51F0">
      <w:numFmt w:val="bullet"/>
      <w:lvlText w:val="•"/>
      <w:lvlJc w:val="left"/>
      <w:pPr>
        <w:ind w:left="5553" w:hanging="425"/>
      </w:pPr>
      <w:rPr>
        <w:rFonts w:hint="default"/>
        <w:lang w:eastAsia="en-US" w:bidi="ar-SA"/>
      </w:rPr>
    </w:lvl>
    <w:lvl w:ilvl="6" w:tplc="DA3E339E">
      <w:numFmt w:val="bullet"/>
      <w:lvlText w:val="•"/>
      <w:lvlJc w:val="left"/>
      <w:pPr>
        <w:ind w:left="6315" w:hanging="425"/>
      </w:pPr>
      <w:rPr>
        <w:rFonts w:hint="default"/>
        <w:lang w:eastAsia="en-US" w:bidi="ar-SA"/>
      </w:rPr>
    </w:lvl>
    <w:lvl w:ilvl="7" w:tplc="A13AB872">
      <w:numFmt w:val="bullet"/>
      <w:lvlText w:val="•"/>
      <w:lvlJc w:val="left"/>
      <w:pPr>
        <w:ind w:left="7078" w:hanging="425"/>
      </w:pPr>
      <w:rPr>
        <w:rFonts w:hint="default"/>
        <w:lang w:eastAsia="en-US" w:bidi="ar-SA"/>
      </w:rPr>
    </w:lvl>
    <w:lvl w:ilvl="8" w:tplc="9FC82228">
      <w:numFmt w:val="bullet"/>
      <w:lvlText w:val="•"/>
      <w:lvlJc w:val="left"/>
      <w:pPr>
        <w:ind w:left="7841" w:hanging="425"/>
      </w:pPr>
      <w:rPr>
        <w:rFonts w:hint="default"/>
        <w:lang w:eastAsia="en-US" w:bidi="ar-SA"/>
      </w:rPr>
    </w:lvl>
  </w:abstractNum>
  <w:abstractNum w:abstractNumId="28" w15:restartNumberingAfterBreak="0">
    <w:nsid w:val="7D056A4E"/>
    <w:multiLevelType w:val="hybridMultilevel"/>
    <w:tmpl w:val="E29C0D1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9"/>
  </w:num>
  <w:num w:numId="3">
    <w:abstractNumId w:val="10"/>
  </w:num>
  <w:num w:numId="4">
    <w:abstractNumId w:val="13"/>
  </w:num>
  <w:num w:numId="5">
    <w:abstractNumId w:val="8"/>
  </w:num>
  <w:num w:numId="6">
    <w:abstractNumId w:val="16"/>
  </w:num>
  <w:num w:numId="7">
    <w:abstractNumId w:val="11"/>
  </w:num>
  <w:num w:numId="8">
    <w:abstractNumId w:val="4"/>
  </w:num>
  <w:num w:numId="9">
    <w:abstractNumId w:val="20"/>
  </w:num>
  <w:num w:numId="10">
    <w:abstractNumId w:val="27"/>
  </w:num>
  <w:num w:numId="11">
    <w:abstractNumId w:val="25"/>
  </w:num>
  <w:num w:numId="12">
    <w:abstractNumId w:val="24"/>
  </w:num>
  <w:num w:numId="13">
    <w:abstractNumId w:val="5"/>
  </w:num>
  <w:num w:numId="14">
    <w:abstractNumId w:val="3"/>
  </w:num>
  <w:num w:numId="15">
    <w:abstractNumId w:val="1"/>
  </w:num>
  <w:num w:numId="16">
    <w:abstractNumId w:val="9"/>
  </w:num>
  <w:num w:numId="17">
    <w:abstractNumId w:val="22"/>
  </w:num>
  <w:num w:numId="18">
    <w:abstractNumId w:val="14"/>
  </w:num>
  <w:num w:numId="19">
    <w:abstractNumId w:val="7"/>
  </w:num>
  <w:num w:numId="20">
    <w:abstractNumId w:val="23"/>
  </w:num>
  <w:num w:numId="21">
    <w:abstractNumId w:val="6"/>
  </w:num>
  <w:num w:numId="22">
    <w:abstractNumId w:val="0"/>
  </w:num>
  <w:num w:numId="23">
    <w:abstractNumId w:val="15"/>
  </w:num>
  <w:num w:numId="24">
    <w:abstractNumId w:val="26"/>
  </w:num>
  <w:num w:numId="25">
    <w:abstractNumId w:val="18"/>
  </w:num>
  <w:num w:numId="26">
    <w:abstractNumId w:val="2"/>
  </w:num>
  <w:num w:numId="27">
    <w:abstractNumId w:val="21"/>
  </w:num>
  <w:num w:numId="28">
    <w:abstractNumId w:val="17"/>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149"/>
    <w:rsid w:val="00004DE5"/>
    <w:rsid w:val="000233ED"/>
    <w:rsid w:val="000440DB"/>
    <w:rsid w:val="000A0900"/>
    <w:rsid w:val="00114AB5"/>
    <w:rsid w:val="00165C64"/>
    <w:rsid w:val="001E4A16"/>
    <w:rsid w:val="001E6E5E"/>
    <w:rsid w:val="001F4FE6"/>
    <w:rsid w:val="001F6DA4"/>
    <w:rsid w:val="002026DB"/>
    <w:rsid w:val="00211117"/>
    <w:rsid w:val="002206BF"/>
    <w:rsid w:val="002730C6"/>
    <w:rsid w:val="00281B92"/>
    <w:rsid w:val="002A6DEF"/>
    <w:rsid w:val="002F0C66"/>
    <w:rsid w:val="002F358A"/>
    <w:rsid w:val="00300D36"/>
    <w:rsid w:val="00314816"/>
    <w:rsid w:val="003210BE"/>
    <w:rsid w:val="003270A9"/>
    <w:rsid w:val="00330B88"/>
    <w:rsid w:val="00332A8A"/>
    <w:rsid w:val="00343789"/>
    <w:rsid w:val="0042240E"/>
    <w:rsid w:val="00422F72"/>
    <w:rsid w:val="00444A5E"/>
    <w:rsid w:val="00465083"/>
    <w:rsid w:val="005051DD"/>
    <w:rsid w:val="00543D3D"/>
    <w:rsid w:val="00577EDE"/>
    <w:rsid w:val="00583899"/>
    <w:rsid w:val="005F630D"/>
    <w:rsid w:val="005F7594"/>
    <w:rsid w:val="006200EA"/>
    <w:rsid w:val="00647A8A"/>
    <w:rsid w:val="006563F0"/>
    <w:rsid w:val="006D60D5"/>
    <w:rsid w:val="00714428"/>
    <w:rsid w:val="00723CE7"/>
    <w:rsid w:val="007460A4"/>
    <w:rsid w:val="007566D8"/>
    <w:rsid w:val="0082685D"/>
    <w:rsid w:val="00860A66"/>
    <w:rsid w:val="00874E74"/>
    <w:rsid w:val="008E2017"/>
    <w:rsid w:val="008E2078"/>
    <w:rsid w:val="0090436C"/>
    <w:rsid w:val="00927E2B"/>
    <w:rsid w:val="00964947"/>
    <w:rsid w:val="00995997"/>
    <w:rsid w:val="009D484D"/>
    <w:rsid w:val="00A35DE8"/>
    <w:rsid w:val="00A50234"/>
    <w:rsid w:val="00A71AAD"/>
    <w:rsid w:val="00A86D3E"/>
    <w:rsid w:val="00AD1492"/>
    <w:rsid w:val="00B1475D"/>
    <w:rsid w:val="00B16F1E"/>
    <w:rsid w:val="00B80D1A"/>
    <w:rsid w:val="00BE5456"/>
    <w:rsid w:val="00BF3D5A"/>
    <w:rsid w:val="00C01CDA"/>
    <w:rsid w:val="00C17BB0"/>
    <w:rsid w:val="00C42A90"/>
    <w:rsid w:val="00C4463D"/>
    <w:rsid w:val="00C829F7"/>
    <w:rsid w:val="00D06775"/>
    <w:rsid w:val="00D256C1"/>
    <w:rsid w:val="00D57149"/>
    <w:rsid w:val="00D63221"/>
    <w:rsid w:val="00D65CEA"/>
    <w:rsid w:val="00D8066B"/>
    <w:rsid w:val="00D80779"/>
    <w:rsid w:val="00D86FC0"/>
    <w:rsid w:val="00D87422"/>
    <w:rsid w:val="00DC0C01"/>
    <w:rsid w:val="00E55D6D"/>
    <w:rsid w:val="00E664BE"/>
    <w:rsid w:val="00E92EC9"/>
    <w:rsid w:val="00EB0940"/>
    <w:rsid w:val="00EB151D"/>
    <w:rsid w:val="00EF023B"/>
    <w:rsid w:val="00F103BF"/>
    <w:rsid w:val="00F21027"/>
    <w:rsid w:val="00F54942"/>
    <w:rsid w:val="00F56129"/>
    <w:rsid w:val="00F95905"/>
    <w:rsid w:val="00FA5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9A4D6A-3D1E-4149-8F81-318DC8832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06775"/>
    <w:pPr>
      <w:widowControl w:val="0"/>
      <w:autoSpaceDE w:val="0"/>
      <w:autoSpaceDN w:val="0"/>
      <w:spacing w:before="90" w:after="0" w:line="240" w:lineRule="auto"/>
      <w:ind w:left="2021"/>
      <w:outlineLvl w:val="0"/>
    </w:pPr>
    <w:rPr>
      <w:rFonts w:ascii="Times New Roman" w:eastAsia="Times New Roman" w:hAnsi="Times New Roman" w:cs="Times New Roman"/>
      <w:b/>
      <w:bCs/>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149"/>
    <w:pPr>
      <w:ind w:left="720"/>
      <w:contextualSpacing/>
    </w:pPr>
    <w:rPr>
      <w:lang w:val="id-ID"/>
    </w:rPr>
  </w:style>
  <w:style w:type="paragraph" w:styleId="FootnoteText">
    <w:name w:val="footnote text"/>
    <w:basedOn w:val="Normal"/>
    <w:link w:val="FootnoteTextChar"/>
    <w:uiPriority w:val="99"/>
    <w:unhideWhenUsed/>
    <w:rsid w:val="00D57149"/>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D57149"/>
    <w:rPr>
      <w:sz w:val="20"/>
      <w:szCs w:val="20"/>
      <w:lang w:val="id-ID"/>
    </w:rPr>
  </w:style>
  <w:style w:type="character" w:styleId="FootnoteReference">
    <w:name w:val="footnote reference"/>
    <w:basedOn w:val="DefaultParagraphFont"/>
    <w:uiPriority w:val="99"/>
    <w:semiHidden/>
    <w:unhideWhenUsed/>
    <w:rsid w:val="00D57149"/>
    <w:rPr>
      <w:vertAlign w:val="superscript"/>
    </w:rPr>
  </w:style>
  <w:style w:type="character" w:styleId="Hyperlink">
    <w:name w:val="Hyperlink"/>
    <w:basedOn w:val="DefaultParagraphFont"/>
    <w:uiPriority w:val="99"/>
    <w:unhideWhenUsed/>
    <w:rsid w:val="00D57149"/>
    <w:rPr>
      <w:color w:val="0563C1" w:themeColor="hyperlink"/>
      <w:u w:val="single"/>
    </w:rPr>
  </w:style>
  <w:style w:type="character" w:customStyle="1" w:styleId="Heading1Char">
    <w:name w:val="Heading 1 Char"/>
    <w:basedOn w:val="DefaultParagraphFont"/>
    <w:link w:val="Heading1"/>
    <w:uiPriority w:val="9"/>
    <w:rsid w:val="00D06775"/>
    <w:rPr>
      <w:rFonts w:ascii="Times New Roman" w:eastAsia="Times New Roman" w:hAnsi="Times New Roman" w:cs="Times New Roman"/>
      <w:b/>
      <w:bCs/>
      <w:sz w:val="24"/>
      <w:szCs w:val="24"/>
      <w:lang w:val="id-ID"/>
    </w:rPr>
  </w:style>
  <w:style w:type="paragraph" w:styleId="BodyText">
    <w:name w:val="Body Text"/>
    <w:basedOn w:val="Normal"/>
    <w:link w:val="BodyTextChar"/>
    <w:uiPriority w:val="1"/>
    <w:qFormat/>
    <w:rsid w:val="00D06775"/>
    <w:pPr>
      <w:widowControl w:val="0"/>
      <w:autoSpaceDE w:val="0"/>
      <w:autoSpaceDN w:val="0"/>
      <w:spacing w:after="0" w:line="240" w:lineRule="auto"/>
    </w:pPr>
    <w:rPr>
      <w:rFonts w:ascii="Times New Roman" w:eastAsia="Times New Roman" w:hAnsi="Times New Roman" w:cs="Times New Roman"/>
      <w:sz w:val="24"/>
      <w:szCs w:val="24"/>
      <w:lang w:val="id-ID"/>
    </w:rPr>
  </w:style>
  <w:style w:type="character" w:customStyle="1" w:styleId="BodyTextChar">
    <w:name w:val="Body Text Char"/>
    <w:basedOn w:val="DefaultParagraphFont"/>
    <w:link w:val="BodyText"/>
    <w:uiPriority w:val="1"/>
    <w:rsid w:val="00D06775"/>
    <w:rPr>
      <w:rFonts w:ascii="Times New Roman" w:eastAsia="Times New Roman" w:hAnsi="Times New Roman" w:cs="Times New Roman"/>
      <w:sz w:val="24"/>
      <w:szCs w:val="24"/>
      <w:lang w:val="id-ID"/>
    </w:rPr>
  </w:style>
  <w:style w:type="paragraph" w:styleId="Header">
    <w:name w:val="header"/>
    <w:basedOn w:val="Normal"/>
    <w:link w:val="HeaderChar"/>
    <w:uiPriority w:val="99"/>
    <w:unhideWhenUsed/>
    <w:rsid w:val="00577E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EDE"/>
  </w:style>
  <w:style w:type="paragraph" w:styleId="Footer">
    <w:name w:val="footer"/>
    <w:basedOn w:val="Normal"/>
    <w:link w:val="FooterChar"/>
    <w:uiPriority w:val="99"/>
    <w:unhideWhenUsed/>
    <w:rsid w:val="00577E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EDE"/>
  </w:style>
  <w:style w:type="paragraph" w:styleId="Bibliography">
    <w:name w:val="Bibliography"/>
    <w:basedOn w:val="Normal"/>
    <w:next w:val="Normal"/>
    <w:uiPriority w:val="37"/>
    <w:unhideWhenUsed/>
    <w:rsid w:val="00577EDE"/>
  </w:style>
  <w:style w:type="paragraph" w:styleId="HTMLPreformatted">
    <w:name w:val="HTML Preformatted"/>
    <w:basedOn w:val="Normal"/>
    <w:link w:val="HTMLPreformattedChar"/>
    <w:uiPriority w:val="99"/>
    <w:semiHidden/>
    <w:unhideWhenUsed/>
    <w:rsid w:val="0096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64947"/>
    <w:rPr>
      <w:rFonts w:ascii="Courier New" w:eastAsia="Times New Roman" w:hAnsi="Courier New" w:cs="Courier New"/>
      <w:sz w:val="20"/>
      <w:szCs w:val="20"/>
    </w:rPr>
  </w:style>
  <w:style w:type="character" w:customStyle="1" w:styleId="y2iqfc">
    <w:name w:val="y2iqfc"/>
    <w:basedOn w:val="DefaultParagraphFont"/>
    <w:rsid w:val="00964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946335">
      <w:bodyDiv w:val="1"/>
      <w:marLeft w:val="0"/>
      <w:marRight w:val="0"/>
      <w:marTop w:val="0"/>
      <w:marBottom w:val="0"/>
      <w:divBdr>
        <w:top w:val="none" w:sz="0" w:space="0" w:color="auto"/>
        <w:left w:val="none" w:sz="0" w:space="0" w:color="auto"/>
        <w:bottom w:val="none" w:sz="0" w:space="0" w:color="auto"/>
        <w:right w:val="none" w:sz="0" w:space="0" w:color="auto"/>
      </w:divBdr>
    </w:div>
    <w:div w:id="1431968872">
      <w:bodyDiv w:val="1"/>
      <w:marLeft w:val="0"/>
      <w:marRight w:val="0"/>
      <w:marTop w:val="0"/>
      <w:marBottom w:val="0"/>
      <w:divBdr>
        <w:top w:val="none" w:sz="0" w:space="0" w:color="auto"/>
        <w:left w:val="none" w:sz="0" w:space="0" w:color="auto"/>
        <w:bottom w:val="none" w:sz="0" w:space="0" w:color="auto"/>
        <w:right w:val="none" w:sz="0" w:space="0" w:color="auto"/>
      </w:divBdr>
    </w:div>
    <w:div w:id="1634825376">
      <w:bodyDiv w:val="1"/>
      <w:marLeft w:val="0"/>
      <w:marRight w:val="0"/>
      <w:marTop w:val="0"/>
      <w:marBottom w:val="0"/>
      <w:divBdr>
        <w:top w:val="none" w:sz="0" w:space="0" w:color="auto"/>
        <w:left w:val="none" w:sz="0" w:space="0" w:color="auto"/>
        <w:bottom w:val="none" w:sz="0" w:space="0" w:color="auto"/>
        <w:right w:val="none" w:sz="0" w:space="0" w:color="auto"/>
      </w:divBdr>
      <w:divsChild>
        <w:div w:id="822551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tiherawati@unsub.ac.id" TargetMode="External"/><Relationship Id="rId13" Type="http://schemas.openxmlformats.org/officeDocument/2006/relationships/hyperlink" Target="https://www.ojk.go.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nsumen@ojk.go.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ngaduan@afpi.or.i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fpi.or.id/pengaduan" TargetMode="External"/><Relationship Id="rId4" Type="http://schemas.openxmlformats.org/officeDocument/2006/relationships/settings" Target="settings.xml"/><Relationship Id="rId9" Type="http://schemas.openxmlformats.org/officeDocument/2006/relationships/hyperlink" Target="mailto:yelliyusfidi@gmail.com"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cnnindonesia.com/ekonomi/20190509194845-78-393543/pemerintah-pastikan-fintech-p2p-lending-ilegal-kena-blokir" TargetMode="External"/><Relationship Id="rId13" Type="http://schemas.openxmlformats.org/officeDocument/2006/relationships/hyperlink" Target="https://ekonomi.kompas.com/read/2019/02/04/164716126/hindari-pelanggaran-penagih-utang-pinjaman-online-akan-disertifikasi" TargetMode="External"/><Relationship Id="rId3" Type="http://schemas.openxmlformats.org/officeDocument/2006/relationships/hyperlink" Target="https://finance.detikk.com/moneter/d-4105636/ylki-sebut-banyak-aduan-soal-aplikasi-utang-online" TargetMode="External"/><Relationship Id="rId7" Type="http://schemas.openxmlformats.org/officeDocument/2006/relationships/hyperlink" Target="https://www.bantuanhukum.or.id/web/laporan-tindak-pidana-korban-pinjol/" TargetMode="External"/><Relationship Id="rId12" Type="http://schemas.openxmlformats.org/officeDocument/2006/relationships/hyperlink" Target="https://ekonomi.kompas.com/read/2019/02/04/164716126/hindari-pelanggaran-penagih-utang-pinjaman-online-akan-disertifikasi" TargetMode="External"/><Relationship Id="rId2" Type="http://schemas.openxmlformats.org/officeDocument/2006/relationships/hyperlink" Target="https://www.hukumonline.com/berita/baca/l-t5b98fc52d2e40/mari-kenali-mekanisme-penagihan-yang-tepat-di-perusahaan-fintech" TargetMode="External"/><Relationship Id="rId16" Type="http://schemas.openxmlformats.org/officeDocument/2006/relationships/hyperlink" Target="https://sikapiuangmu.ojk.go.id/FrontEnd/CMS/Download/375,%20" TargetMode="External"/><Relationship Id="rId1" Type="http://schemas.openxmlformats.org/officeDocument/2006/relationships/hyperlink" Target="https://www.kompasiana.com/suwandymardan/55001bbaa33311d37250fc23/asas-kebebasan-berkontrak-dalam-hukum-perjanjian-di-indonesia" TargetMode="External"/><Relationship Id="rId6" Type="http://schemas.openxmlformats.org/officeDocument/2006/relationships/hyperlink" Target="https://www.slideshare.net/Lisastwt/hakikat-pentingnya-perlindungan-dan-penegakkan-hukum" TargetMode="External"/><Relationship Id="rId11" Type="http://schemas.openxmlformats.org/officeDocument/2006/relationships/hyperlink" Target="https://kominfo.go.id/content/detail/12865/siaran-pers-no-85hmkominfo042018-tentang-jamin-perlindungan-data-pribadi-kominfo-beri-sanksi-terhadap-penyalahgunaan-oleh-pihak-ketiga/0/siaran_pers" TargetMode="External"/><Relationship Id="rId5" Type="http://schemas.openxmlformats.org/officeDocument/2006/relationships/hyperlink" Target="https://tesishukum.com/pengertian-perlindungan-hukum-menurut-para-ahli/" TargetMode="External"/><Relationship Id="rId15" Type="http://schemas.openxmlformats.org/officeDocument/2006/relationships/hyperlink" Target="https://www.cnbcindonesia.com/fintech/20190219155915-37-56416/terganggu-fintech-ilegal-bos-ojk-lapor-polisi" TargetMode="External"/><Relationship Id="rId10" Type="http://schemas.openxmlformats.org/officeDocument/2006/relationships/hyperlink" Target="https://kominfo.go.id/content/detail/12865/siaran-pers-no-85hmkominfo042018-tentang-jamin-perlindungan-data-pribadi-kominfo-beri-sanksi-terhadap-penyalahgunaan-oleh-pihak-ketiga/0/siaran_pers" TargetMode="External"/><Relationship Id="rId4" Type="http://schemas.openxmlformats.org/officeDocument/2006/relationships/hyperlink" Target="https://www.hukumonline.com/berita/baca/lt5b9fc52d2e40/mari-kenali-mekanisme-penagihan-yang-tepat-di-perusahaasn-fintech/" TargetMode="External"/><Relationship Id="rId9" Type="http://schemas.openxmlformats.org/officeDocument/2006/relationships/hyperlink" Target="https://www.cnnindonesia.com/ekonomi/20190509194845-78-393543/pemerintah-pastikan-fintech-p2p-lending-ilegal-kena-blokir" TargetMode="External"/><Relationship Id="rId14" Type="http://schemas.openxmlformats.org/officeDocument/2006/relationships/hyperlink" Target="https://www.cnbcindonesia.com/fintech/20190219155915-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8E5AE-5CF4-4F1E-AC4C-BEEBEC3E6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1</Pages>
  <Words>9625</Words>
  <Characters>54864</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FAKULTAS HUKUM</dc:creator>
  <cp:keywords/>
  <dc:description/>
  <cp:lastModifiedBy>FAKULTAS HUKUM</cp:lastModifiedBy>
  <cp:revision>76</cp:revision>
  <dcterms:created xsi:type="dcterms:W3CDTF">2023-01-25T04:00:00Z</dcterms:created>
  <dcterms:modified xsi:type="dcterms:W3CDTF">2023-02-03T03:59:00Z</dcterms:modified>
</cp:coreProperties>
</file>