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927" w:rsidRDefault="00A56228" w:rsidP="006C29BD">
      <w:pPr>
        <w:spacing w:after="0" w:line="240" w:lineRule="auto"/>
        <w:jc w:val="center"/>
        <w:rPr>
          <w:rFonts w:ascii="Times New Roman" w:hAnsi="Times New Roman" w:cs="Times New Roman"/>
          <w:b/>
          <w:sz w:val="28"/>
          <w:szCs w:val="28"/>
        </w:rPr>
      </w:pPr>
      <w:r w:rsidRPr="00CA679E">
        <w:rPr>
          <w:rFonts w:ascii="Times New Roman" w:hAnsi="Times New Roman" w:cs="Times New Roman"/>
          <w:b/>
          <w:sz w:val="28"/>
          <w:szCs w:val="28"/>
        </w:rPr>
        <w:t xml:space="preserve">HUBUNGAN BEBAN KERJA DENGAN TINGKAT STRES TENAGA KESEHATAN </w:t>
      </w:r>
      <w:r w:rsidR="00CA679E">
        <w:rPr>
          <w:rFonts w:ascii="Times New Roman" w:hAnsi="Times New Roman" w:cs="Times New Roman"/>
          <w:b/>
          <w:sz w:val="28"/>
          <w:szCs w:val="28"/>
        </w:rPr>
        <w:t>MENGHADAPI</w:t>
      </w:r>
      <w:r w:rsidRPr="00CA679E">
        <w:rPr>
          <w:rFonts w:ascii="Times New Roman" w:hAnsi="Times New Roman" w:cs="Times New Roman"/>
          <w:b/>
          <w:sz w:val="28"/>
          <w:szCs w:val="28"/>
        </w:rPr>
        <w:t xml:space="preserve"> COVID-19 DI </w:t>
      </w:r>
      <w:r w:rsidR="00CA679E">
        <w:rPr>
          <w:rFonts w:ascii="Times New Roman" w:hAnsi="Times New Roman" w:cs="Times New Roman"/>
          <w:b/>
          <w:sz w:val="28"/>
          <w:szCs w:val="28"/>
        </w:rPr>
        <w:t xml:space="preserve">PUSKESMAS DAYEUHLUHUR </w:t>
      </w:r>
      <w:r w:rsidRPr="00CA679E">
        <w:rPr>
          <w:rFonts w:ascii="Times New Roman" w:hAnsi="Times New Roman" w:cs="Times New Roman"/>
          <w:b/>
          <w:sz w:val="28"/>
          <w:szCs w:val="28"/>
        </w:rPr>
        <w:t xml:space="preserve"> KABUPATEN CILACAP</w:t>
      </w:r>
    </w:p>
    <w:p w:rsidR="00CA679E" w:rsidRDefault="00CA679E" w:rsidP="006C29BD">
      <w:pPr>
        <w:spacing w:after="0" w:line="240" w:lineRule="auto"/>
        <w:jc w:val="center"/>
        <w:rPr>
          <w:rFonts w:ascii="Times New Roman" w:hAnsi="Times New Roman" w:cs="Times New Roman"/>
          <w:b/>
          <w:sz w:val="28"/>
          <w:szCs w:val="28"/>
        </w:rPr>
      </w:pPr>
    </w:p>
    <w:p w:rsidR="00CA679E" w:rsidRPr="00D229DC" w:rsidRDefault="00CA679E" w:rsidP="006C29BD">
      <w:pPr>
        <w:spacing w:after="0" w:line="240" w:lineRule="auto"/>
        <w:jc w:val="center"/>
        <w:rPr>
          <w:rFonts w:ascii="Times New Roman" w:hAnsi="Times New Roman" w:cs="Times New Roman"/>
          <w:b/>
        </w:rPr>
      </w:pPr>
      <w:r w:rsidRPr="00D229DC">
        <w:rPr>
          <w:rFonts w:ascii="Times New Roman" w:hAnsi="Times New Roman" w:cs="Times New Roman"/>
          <w:b/>
        </w:rPr>
        <w:t>RELATIONSHIP OF WORKLOAD WITH STRESS LEVEL OF HEALTH PERSONNEL FACING COVID-19 AT THE DAYEUHLUHUR PUSKESMAS, CILACAP REGENCY</w:t>
      </w:r>
    </w:p>
    <w:p w:rsidR="00A56228" w:rsidRPr="00A1022B" w:rsidRDefault="00A56228" w:rsidP="006C29BD">
      <w:pPr>
        <w:spacing w:after="0" w:line="240" w:lineRule="auto"/>
        <w:jc w:val="center"/>
        <w:rPr>
          <w:rFonts w:ascii="Times New Roman" w:hAnsi="Times New Roman" w:cs="Times New Roman"/>
          <w:b/>
          <w:sz w:val="24"/>
          <w:szCs w:val="24"/>
        </w:rPr>
      </w:pPr>
    </w:p>
    <w:p w:rsidR="00B94C10" w:rsidRDefault="008B436B" w:rsidP="00DD0644">
      <w:pPr>
        <w:spacing w:after="0"/>
        <w:jc w:val="center"/>
        <w:rPr>
          <w:rFonts w:ascii="Times New Roman" w:hAnsi="Times New Roman" w:cs="Times New Roman"/>
          <w:b/>
          <w:sz w:val="24"/>
          <w:szCs w:val="24"/>
        </w:rPr>
      </w:pPr>
      <w:r w:rsidRPr="00A1022B">
        <w:rPr>
          <w:rFonts w:ascii="Times New Roman" w:hAnsi="Times New Roman" w:cs="Times New Roman"/>
          <w:b/>
          <w:sz w:val="24"/>
          <w:szCs w:val="24"/>
        </w:rPr>
        <w:t>Karminah</w:t>
      </w:r>
      <w:r w:rsidRPr="00A1022B">
        <w:rPr>
          <w:rFonts w:ascii="Times New Roman" w:hAnsi="Times New Roman" w:cs="Times New Roman"/>
          <w:b/>
          <w:sz w:val="24"/>
          <w:szCs w:val="24"/>
          <w:u w:val="single"/>
        </w:rPr>
        <w:t xml:space="preserve"> </w:t>
      </w:r>
      <w:r w:rsidR="00B94C10" w:rsidRPr="00A1022B">
        <w:rPr>
          <w:rFonts w:ascii="Times New Roman" w:hAnsi="Times New Roman" w:cs="Times New Roman"/>
          <w:b/>
          <w:sz w:val="24"/>
          <w:szCs w:val="24"/>
          <w:u w:val="single"/>
        </w:rPr>
        <w:t>¹</w:t>
      </w:r>
      <w:r w:rsidR="00B94C10" w:rsidRPr="00A1022B">
        <w:rPr>
          <w:rFonts w:ascii="Times New Roman" w:hAnsi="Times New Roman" w:cs="Times New Roman"/>
          <w:b/>
          <w:sz w:val="24"/>
          <w:szCs w:val="24"/>
        </w:rPr>
        <w:t xml:space="preserve"> </w:t>
      </w:r>
      <w:r w:rsidRPr="00A1022B">
        <w:rPr>
          <w:rFonts w:ascii="Times New Roman" w:hAnsi="Times New Roman" w:cs="Times New Roman"/>
          <w:b/>
          <w:sz w:val="24"/>
          <w:szCs w:val="24"/>
          <w:u w:val="single"/>
        </w:rPr>
        <w:t>Aneng Yuningsih</w:t>
      </w:r>
      <w:r w:rsidRPr="00A1022B">
        <w:rPr>
          <w:rFonts w:ascii="Times New Roman" w:hAnsi="Times New Roman" w:cs="Times New Roman"/>
          <w:b/>
          <w:sz w:val="24"/>
          <w:szCs w:val="24"/>
        </w:rPr>
        <w:t xml:space="preserve"> </w:t>
      </w:r>
      <w:r w:rsidR="00B94C10" w:rsidRPr="00A1022B">
        <w:rPr>
          <w:rFonts w:ascii="Times New Roman" w:hAnsi="Times New Roman" w:cs="Times New Roman"/>
          <w:b/>
          <w:sz w:val="24"/>
          <w:szCs w:val="24"/>
        </w:rPr>
        <w:t xml:space="preserve">² </w:t>
      </w:r>
      <w:r w:rsidR="00A95A15" w:rsidRPr="00A1022B">
        <w:rPr>
          <w:rFonts w:ascii="Times New Roman" w:hAnsi="Times New Roman" w:cs="Times New Roman"/>
          <w:b/>
          <w:sz w:val="24"/>
          <w:szCs w:val="24"/>
        </w:rPr>
        <w:t xml:space="preserve">Muhammad Husein </w:t>
      </w:r>
      <w:r w:rsidR="00B94C10" w:rsidRPr="00A1022B">
        <w:rPr>
          <w:rFonts w:ascii="Times New Roman" w:hAnsi="Times New Roman" w:cs="Times New Roman"/>
          <w:b/>
          <w:sz w:val="24"/>
          <w:szCs w:val="24"/>
        </w:rPr>
        <w:t>³</w:t>
      </w:r>
    </w:p>
    <w:p w:rsidR="00D229DC" w:rsidRPr="00A1022B" w:rsidRDefault="00D229DC" w:rsidP="00DD0644">
      <w:pPr>
        <w:spacing w:after="0"/>
        <w:jc w:val="center"/>
        <w:rPr>
          <w:rFonts w:ascii="Times New Roman" w:hAnsi="Times New Roman" w:cs="Times New Roman"/>
          <w:b/>
          <w:sz w:val="24"/>
          <w:szCs w:val="24"/>
        </w:rPr>
      </w:pPr>
      <w:r>
        <w:rPr>
          <w:rFonts w:ascii="Times New Roman" w:hAnsi="Times New Roman" w:cs="Times New Roman"/>
          <w:b/>
          <w:sz w:val="24"/>
          <w:szCs w:val="24"/>
        </w:rPr>
        <w:t>Prodi Keperawatan STIKes Bina Putra</w:t>
      </w:r>
    </w:p>
    <w:p w:rsidR="00DD0644" w:rsidRPr="00A1022B" w:rsidRDefault="00A56228" w:rsidP="00DD0644">
      <w:pPr>
        <w:spacing w:after="0"/>
        <w:jc w:val="center"/>
        <w:rPr>
          <w:rFonts w:ascii="Times New Roman" w:hAnsi="Times New Roman" w:cs="Times New Roman"/>
          <w:b/>
          <w:sz w:val="24"/>
          <w:szCs w:val="24"/>
        </w:rPr>
      </w:pPr>
      <w:r w:rsidRPr="00A1022B">
        <w:rPr>
          <w:rFonts w:ascii="Times New Roman" w:hAnsi="Times New Roman" w:cs="Times New Roman"/>
        </w:rPr>
        <w:t>Email:</w:t>
      </w:r>
      <w:r w:rsidR="00DD0644" w:rsidRPr="00A1022B">
        <w:rPr>
          <w:rFonts w:ascii="Times New Roman" w:hAnsi="Times New Roman" w:cs="Times New Roman"/>
        </w:rPr>
        <w:t xml:space="preserve"> </w:t>
      </w:r>
      <w:hyperlink r:id="rId6" w:history="1">
        <w:r w:rsidR="00DD0644" w:rsidRPr="00A1022B">
          <w:rPr>
            <w:rStyle w:val="Hyperlink"/>
            <w:rFonts w:ascii="Times New Roman" w:hAnsi="Times New Roman" w:cs="Times New Roman"/>
          </w:rPr>
          <w:t>anengyuningsih@ymail.com</w:t>
        </w:r>
      </w:hyperlink>
    </w:p>
    <w:p w:rsidR="00A17DCA" w:rsidRPr="00A1022B" w:rsidRDefault="00A17DCA" w:rsidP="00DD0644">
      <w:pPr>
        <w:spacing w:after="0" w:line="240" w:lineRule="auto"/>
        <w:rPr>
          <w:rFonts w:ascii="Times New Roman" w:hAnsi="Times New Roman" w:cs="Times New Roman"/>
          <w:sz w:val="24"/>
          <w:szCs w:val="24"/>
        </w:rPr>
      </w:pPr>
    </w:p>
    <w:p w:rsidR="008605DC" w:rsidRPr="008605DC" w:rsidRDefault="00D029A8" w:rsidP="008605D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ABSTRACT</w:t>
      </w:r>
    </w:p>
    <w:p w:rsidR="008605DC" w:rsidRDefault="008605DC" w:rsidP="008605DC">
      <w:pPr>
        <w:spacing w:after="0" w:line="240" w:lineRule="auto"/>
        <w:jc w:val="both"/>
        <w:rPr>
          <w:rFonts w:ascii="Times New Roman" w:hAnsi="Times New Roman" w:cs="Times New Roman"/>
          <w:i/>
          <w:sz w:val="24"/>
          <w:szCs w:val="24"/>
        </w:rPr>
      </w:pPr>
      <w:r w:rsidRPr="008605DC">
        <w:rPr>
          <w:rFonts w:ascii="Times New Roman" w:hAnsi="Times New Roman" w:cs="Times New Roman"/>
          <w:i/>
          <w:sz w:val="24"/>
          <w:szCs w:val="24"/>
        </w:rPr>
        <w:t>Background: In the Covid-19 pandemic, Puskesmas need to make various efforts to prevent and limit infection transmission. Although this is currently a priority, it does not mean that the Puskesmas can leave other services that are the functions of the Puskesmas, namely implementing the first level of Community Health Efforts (UKM) and Individual Health Efforts (UKP). Excessive workload greatly affects the stress level of health workers, especially health workers who handle Covid-19. Objective: This study aims to determine the relationship between workload and stress levels of health workers in handling Covid-19 at the UPTD of Dayeuhluhur I Health Center, Cilacap Regency. Methods: Research: using quantitative methods with a correlational design. The population in this study were all health workers who served in the UPTD of Dayeuhluhur I Health Center, Cilacap Regency, amounting to 54 people with total sampling technique. The conclusion is that there is a significant relationship between workload and stress levels of health workers in handling Covid-19 at the UPTD of Dayeuhluhur I Health Center, Cilacap Regency. Suggestions for nursing practitioners should be able to improve their abilities and experience in order to carry out their duties properly and it may be necessary to control stress symptoms in the future in order to reduce work stress on health workers in any situation.</w:t>
      </w:r>
    </w:p>
    <w:p w:rsidR="008605DC" w:rsidRPr="008605DC" w:rsidRDefault="008605DC" w:rsidP="008605DC">
      <w:pPr>
        <w:spacing w:after="0" w:line="240" w:lineRule="auto"/>
        <w:jc w:val="both"/>
        <w:rPr>
          <w:rFonts w:ascii="Times New Roman" w:hAnsi="Times New Roman" w:cs="Times New Roman"/>
          <w:i/>
          <w:sz w:val="24"/>
          <w:szCs w:val="24"/>
        </w:rPr>
      </w:pPr>
    </w:p>
    <w:p w:rsidR="008605DC" w:rsidRPr="008605DC" w:rsidRDefault="008605DC" w:rsidP="008605DC">
      <w:pPr>
        <w:spacing w:after="0" w:line="240" w:lineRule="auto"/>
        <w:rPr>
          <w:rFonts w:ascii="Times New Roman" w:hAnsi="Times New Roman" w:cs="Times New Roman"/>
          <w:b/>
          <w:i/>
        </w:rPr>
      </w:pPr>
      <w:r w:rsidRPr="008605DC">
        <w:rPr>
          <w:rFonts w:ascii="Times New Roman" w:hAnsi="Times New Roman" w:cs="Times New Roman"/>
          <w:b/>
          <w:i/>
        </w:rPr>
        <w:t>Keywords: Workload, Work Stress, Covid-19</w:t>
      </w:r>
    </w:p>
    <w:p w:rsidR="008605DC" w:rsidRDefault="008605DC" w:rsidP="008605DC">
      <w:pPr>
        <w:spacing w:after="0" w:line="240" w:lineRule="auto"/>
        <w:jc w:val="center"/>
        <w:rPr>
          <w:rFonts w:ascii="Times New Roman" w:hAnsi="Times New Roman" w:cs="Times New Roman"/>
          <w:sz w:val="24"/>
          <w:szCs w:val="24"/>
        </w:rPr>
      </w:pPr>
    </w:p>
    <w:p w:rsidR="00D229DC" w:rsidRDefault="008605DC" w:rsidP="008605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ABSTRAK</w:t>
      </w:r>
    </w:p>
    <w:p w:rsidR="00A17DCA" w:rsidRDefault="008605DC" w:rsidP="00A95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Latar Belakang: </w:t>
      </w:r>
      <w:r w:rsidR="00A56228" w:rsidRPr="00A1022B">
        <w:rPr>
          <w:rFonts w:ascii="Times New Roman" w:hAnsi="Times New Roman" w:cs="Times New Roman"/>
          <w:sz w:val="24"/>
          <w:szCs w:val="24"/>
        </w:rPr>
        <w:t>Dalam kondisi pandemi Covid-19, Puskesmas perlu melakukan berbagai upaya pencegahan dan pembatasan penularan infeksi. Meskipun menjadi prioritas, bukan berarti Puskesmas dapat meninggalkan pelayanan lain yang menjadi fungsi Puskesmas yaitu melaksanakan Upaya Kesehatan Masyarakat (UKM) dan Upaya Kesehatan Perorangan (UKP) tingkat pertama</w:t>
      </w:r>
      <w:r w:rsidR="006477B3" w:rsidRPr="00A1022B">
        <w:rPr>
          <w:rFonts w:ascii="Times New Roman" w:hAnsi="Times New Roman" w:cs="Times New Roman"/>
          <w:sz w:val="24"/>
          <w:szCs w:val="24"/>
        </w:rPr>
        <w:t>.</w:t>
      </w:r>
      <w:r w:rsidR="0060644E" w:rsidRPr="00A1022B">
        <w:rPr>
          <w:rFonts w:ascii="Times New Roman" w:hAnsi="Times New Roman" w:cs="Times New Roman"/>
          <w:sz w:val="24"/>
          <w:szCs w:val="24"/>
        </w:rPr>
        <w:t xml:space="preserve"> </w:t>
      </w:r>
      <w:r w:rsidR="00702E2D" w:rsidRPr="00A1022B">
        <w:rPr>
          <w:rFonts w:ascii="Times New Roman" w:hAnsi="Times New Roman" w:cs="Times New Roman"/>
          <w:sz w:val="24"/>
          <w:szCs w:val="24"/>
        </w:rPr>
        <w:t xml:space="preserve">Beban kerja yang berlebihan mempengaruhi tingkat stres pada tenaga kesehatan yang menangani Covid-19. </w:t>
      </w:r>
      <w:r>
        <w:rPr>
          <w:rFonts w:ascii="Times New Roman" w:hAnsi="Times New Roman" w:cs="Times New Roman"/>
          <w:sz w:val="24"/>
          <w:szCs w:val="24"/>
        </w:rPr>
        <w:t xml:space="preserve">Tujuan:  </w:t>
      </w:r>
      <w:r w:rsidR="006477B3" w:rsidRPr="00A1022B">
        <w:rPr>
          <w:rFonts w:ascii="Times New Roman" w:hAnsi="Times New Roman" w:cs="Times New Roman"/>
          <w:sz w:val="24"/>
          <w:szCs w:val="24"/>
        </w:rPr>
        <w:t xml:space="preserve">Penelitian ini bertujuan </w:t>
      </w:r>
      <w:r w:rsidR="001A3779" w:rsidRPr="00A1022B">
        <w:rPr>
          <w:rFonts w:ascii="Times New Roman" w:hAnsi="Times New Roman" w:cs="Times New Roman"/>
          <w:sz w:val="24"/>
          <w:szCs w:val="24"/>
        </w:rPr>
        <w:t>u</w:t>
      </w:r>
      <w:r w:rsidR="00A56228" w:rsidRPr="00A1022B">
        <w:rPr>
          <w:rFonts w:ascii="Times New Roman" w:hAnsi="Times New Roman" w:cs="Times New Roman"/>
          <w:sz w:val="24"/>
          <w:szCs w:val="24"/>
        </w:rPr>
        <w:t xml:space="preserve">ntuk mengetahui hubungan beban kerja dengan tingkat stres tenaga kesehatan </w:t>
      </w:r>
      <w:r w:rsidR="00114747">
        <w:rPr>
          <w:rFonts w:ascii="Times New Roman" w:hAnsi="Times New Roman" w:cs="Times New Roman"/>
          <w:sz w:val="24"/>
          <w:szCs w:val="24"/>
        </w:rPr>
        <w:t>menghadapi</w:t>
      </w:r>
      <w:r w:rsidR="00A56228" w:rsidRPr="00A1022B">
        <w:rPr>
          <w:rFonts w:ascii="Times New Roman" w:hAnsi="Times New Roman" w:cs="Times New Roman"/>
          <w:sz w:val="24"/>
          <w:szCs w:val="24"/>
        </w:rPr>
        <w:t xml:space="preserve"> Covid-19 di UPTD Puskesmas Dayeuhluhur I Kabupaten Cilacap</w:t>
      </w:r>
      <w:r>
        <w:rPr>
          <w:rFonts w:ascii="Times New Roman" w:hAnsi="Times New Roman" w:cs="Times New Roman"/>
          <w:sz w:val="24"/>
          <w:szCs w:val="24"/>
        </w:rPr>
        <w:t>.</w:t>
      </w:r>
      <w:r w:rsidR="006477B3" w:rsidRPr="00A1022B">
        <w:rPr>
          <w:rFonts w:ascii="Times New Roman" w:hAnsi="Times New Roman" w:cs="Times New Roman"/>
          <w:sz w:val="24"/>
          <w:szCs w:val="24"/>
        </w:rPr>
        <w:t xml:space="preserve"> </w:t>
      </w:r>
      <w:r>
        <w:rPr>
          <w:rFonts w:ascii="Times New Roman" w:hAnsi="Times New Roman" w:cs="Times New Roman"/>
          <w:sz w:val="24"/>
          <w:szCs w:val="24"/>
        </w:rPr>
        <w:t xml:space="preserve">Metode: Penelitian: </w:t>
      </w:r>
      <w:r w:rsidR="006477B3" w:rsidRPr="00A1022B">
        <w:rPr>
          <w:rFonts w:ascii="Times New Roman" w:hAnsi="Times New Roman" w:cs="Times New Roman"/>
          <w:sz w:val="24"/>
          <w:szCs w:val="24"/>
        </w:rPr>
        <w:t>menggunakan metode kua</w:t>
      </w:r>
      <w:r w:rsidR="00A56228" w:rsidRPr="00A1022B">
        <w:rPr>
          <w:rFonts w:ascii="Times New Roman" w:hAnsi="Times New Roman" w:cs="Times New Roman"/>
          <w:sz w:val="24"/>
          <w:szCs w:val="24"/>
        </w:rPr>
        <w:t>ntitatif</w:t>
      </w:r>
      <w:r w:rsidR="006477B3" w:rsidRPr="00A1022B">
        <w:rPr>
          <w:rFonts w:ascii="Times New Roman" w:hAnsi="Times New Roman" w:cs="Times New Roman"/>
          <w:sz w:val="24"/>
          <w:szCs w:val="24"/>
        </w:rPr>
        <w:t xml:space="preserve"> dengan desain</w:t>
      </w:r>
      <w:r w:rsidR="005C326E" w:rsidRPr="00A1022B">
        <w:rPr>
          <w:rFonts w:ascii="Times New Roman" w:hAnsi="Times New Roman" w:cs="Times New Roman"/>
          <w:sz w:val="24"/>
          <w:szCs w:val="24"/>
        </w:rPr>
        <w:t xml:space="preserve"> korelasional</w:t>
      </w:r>
      <w:r w:rsidR="006477B3" w:rsidRPr="00A1022B">
        <w:rPr>
          <w:rFonts w:ascii="Times New Roman" w:hAnsi="Times New Roman" w:cs="Times New Roman"/>
          <w:sz w:val="24"/>
          <w:szCs w:val="24"/>
        </w:rPr>
        <w:t xml:space="preserve">. </w:t>
      </w:r>
      <w:r w:rsidR="00A95A15" w:rsidRPr="00A1022B">
        <w:rPr>
          <w:rFonts w:ascii="Times New Roman" w:hAnsi="Times New Roman" w:cs="Times New Roman"/>
          <w:sz w:val="24"/>
          <w:szCs w:val="24"/>
        </w:rPr>
        <w:t xml:space="preserve">Populasi dalam penelitian ini adalah semua tenaga kesehatan yang bertugas di UPTD Puskesmas Dayeuhluhur I Kabupaten Cilacap yang </w:t>
      </w:r>
      <w:r w:rsidR="001A3779" w:rsidRPr="00A1022B">
        <w:rPr>
          <w:rFonts w:ascii="Times New Roman" w:hAnsi="Times New Roman" w:cs="Times New Roman"/>
          <w:sz w:val="24"/>
          <w:szCs w:val="24"/>
        </w:rPr>
        <w:t>berjumlah 54 orang dengam t</w:t>
      </w:r>
      <w:r w:rsidR="00A95A15" w:rsidRPr="00A1022B">
        <w:rPr>
          <w:rFonts w:ascii="Times New Roman" w:hAnsi="Times New Roman" w:cs="Times New Roman"/>
          <w:sz w:val="24"/>
          <w:szCs w:val="24"/>
        </w:rPr>
        <w:t>eknik pengambilan sampel total sampling</w:t>
      </w:r>
      <w:r>
        <w:rPr>
          <w:rFonts w:ascii="Times New Roman" w:hAnsi="Times New Roman" w:cs="Times New Roman"/>
          <w:sz w:val="24"/>
          <w:szCs w:val="24"/>
        </w:rPr>
        <w:t xml:space="preserve"> Hasil: H</w:t>
      </w:r>
      <w:r w:rsidR="005C326E" w:rsidRPr="00A1022B">
        <w:rPr>
          <w:rFonts w:ascii="Times New Roman" w:hAnsi="Times New Roman" w:cs="Times New Roman"/>
          <w:sz w:val="24"/>
          <w:szCs w:val="24"/>
        </w:rPr>
        <w:t xml:space="preserve">asil </w:t>
      </w:r>
      <w:r w:rsidR="00E23795" w:rsidRPr="00A1022B">
        <w:rPr>
          <w:rFonts w:ascii="Times New Roman" w:hAnsi="Times New Roman" w:cs="Times New Roman"/>
          <w:sz w:val="24"/>
          <w:szCs w:val="24"/>
        </w:rPr>
        <w:t xml:space="preserve">uji statistik menggunakan </w:t>
      </w:r>
      <w:r w:rsidR="00E23795" w:rsidRPr="00A1022B">
        <w:rPr>
          <w:rFonts w:ascii="Times New Roman" w:hAnsi="Times New Roman" w:cs="Times New Roman"/>
          <w:i/>
          <w:sz w:val="24"/>
          <w:szCs w:val="24"/>
        </w:rPr>
        <w:t>Chi-Square</w:t>
      </w:r>
      <w:r w:rsidR="00E23795" w:rsidRPr="00A1022B">
        <w:rPr>
          <w:rFonts w:ascii="Times New Roman" w:hAnsi="Times New Roman" w:cs="Times New Roman"/>
          <w:sz w:val="24"/>
          <w:szCs w:val="24"/>
        </w:rPr>
        <w:t xml:space="preserve"> didapatkan Nilai ρ (0,000) lebih kecil dari Alfa 0</w:t>
      </w:r>
      <w:proofErr w:type="gramStart"/>
      <w:r w:rsidR="00E23795" w:rsidRPr="00A1022B">
        <w:rPr>
          <w:rFonts w:ascii="Times New Roman" w:hAnsi="Times New Roman" w:cs="Times New Roman"/>
          <w:sz w:val="24"/>
          <w:szCs w:val="24"/>
        </w:rPr>
        <w:t>,05</w:t>
      </w:r>
      <w:proofErr w:type="gramEnd"/>
      <w:r w:rsidR="00E23795" w:rsidRPr="00A1022B">
        <w:rPr>
          <w:rFonts w:ascii="Times New Roman" w:hAnsi="Times New Roman" w:cs="Times New Roman"/>
          <w:sz w:val="24"/>
          <w:szCs w:val="24"/>
        </w:rPr>
        <w:t xml:space="preserve"> </w:t>
      </w:r>
      <w:r w:rsidR="001A3779" w:rsidRPr="00A1022B">
        <w:rPr>
          <w:rFonts w:ascii="Times New Roman" w:hAnsi="Times New Roman" w:cs="Times New Roman"/>
          <w:sz w:val="24"/>
          <w:szCs w:val="24"/>
        </w:rPr>
        <w:t>dengan</w:t>
      </w:r>
      <w:r w:rsidR="00E23795" w:rsidRPr="00A1022B">
        <w:rPr>
          <w:rFonts w:ascii="Times New Roman" w:hAnsi="Times New Roman" w:cs="Times New Roman"/>
          <w:sz w:val="24"/>
          <w:szCs w:val="24"/>
        </w:rPr>
        <w:t xml:space="preserve"> kesimpulan bahwa terdapat hubungan yang bermakna antara beban kerja dengan tingkat stres tenaga kesehatan dalam penanganan Covid-19 di UPTD Puskesmas Dayeuhluhur I Kabupaten Cilacap. </w:t>
      </w:r>
      <w:r w:rsidR="00A95A15" w:rsidRPr="00A1022B">
        <w:rPr>
          <w:rFonts w:ascii="Times New Roman" w:hAnsi="Times New Roman" w:cs="Times New Roman"/>
          <w:sz w:val="24"/>
          <w:szCs w:val="24"/>
        </w:rPr>
        <w:t>Saran</w:t>
      </w:r>
      <w:r w:rsidR="00114747">
        <w:rPr>
          <w:rFonts w:ascii="Times New Roman" w:hAnsi="Times New Roman" w:cs="Times New Roman"/>
          <w:sz w:val="24"/>
          <w:szCs w:val="24"/>
        </w:rPr>
        <w:t>: B</w:t>
      </w:r>
      <w:r w:rsidR="00A95A15" w:rsidRPr="00A1022B">
        <w:rPr>
          <w:rFonts w:ascii="Times New Roman" w:hAnsi="Times New Roman" w:cs="Times New Roman"/>
          <w:sz w:val="24"/>
          <w:szCs w:val="24"/>
        </w:rPr>
        <w:t xml:space="preserve">agi perawat </w:t>
      </w:r>
      <w:r w:rsidR="001A3779" w:rsidRPr="00A1022B">
        <w:rPr>
          <w:rFonts w:ascii="Times New Roman" w:hAnsi="Times New Roman" w:cs="Times New Roman"/>
          <w:sz w:val="24"/>
          <w:szCs w:val="24"/>
        </w:rPr>
        <w:t xml:space="preserve">harus </w:t>
      </w:r>
      <w:r w:rsidR="00A95A15" w:rsidRPr="00A1022B">
        <w:rPr>
          <w:rFonts w:ascii="Times New Roman" w:hAnsi="Times New Roman" w:cs="Times New Roman"/>
          <w:sz w:val="24"/>
          <w:szCs w:val="24"/>
        </w:rPr>
        <w:t>mampu meningkatkan kemampuan dan pengalaman agar dapat menjalankan tugas dengan baik dan kontrol terhadap gejala stres ag</w:t>
      </w:r>
      <w:r w:rsidR="00114747">
        <w:rPr>
          <w:rFonts w:ascii="Times New Roman" w:hAnsi="Times New Roman" w:cs="Times New Roman"/>
          <w:sz w:val="24"/>
          <w:szCs w:val="24"/>
        </w:rPr>
        <w:t>ar dapat megurangi stress kerja.</w:t>
      </w:r>
    </w:p>
    <w:p w:rsidR="00656927" w:rsidRDefault="0060644E" w:rsidP="006C29BD">
      <w:pPr>
        <w:spacing w:after="0" w:line="240" w:lineRule="auto"/>
        <w:jc w:val="both"/>
        <w:rPr>
          <w:rFonts w:ascii="Times New Roman" w:hAnsi="Times New Roman" w:cs="Times New Roman"/>
          <w:b/>
        </w:rPr>
      </w:pPr>
      <w:r w:rsidRPr="008605DC">
        <w:rPr>
          <w:rFonts w:ascii="Times New Roman" w:hAnsi="Times New Roman" w:cs="Times New Roman"/>
          <w:b/>
        </w:rPr>
        <w:t xml:space="preserve">Kata </w:t>
      </w:r>
      <w:proofErr w:type="gramStart"/>
      <w:r w:rsidRPr="008605DC">
        <w:rPr>
          <w:rFonts w:ascii="Times New Roman" w:hAnsi="Times New Roman" w:cs="Times New Roman"/>
          <w:b/>
        </w:rPr>
        <w:t xml:space="preserve">kunci </w:t>
      </w:r>
      <w:r w:rsidR="006477B3" w:rsidRPr="008605DC">
        <w:rPr>
          <w:rFonts w:ascii="Times New Roman" w:hAnsi="Times New Roman" w:cs="Times New Roman"/>
          <w:b/>
        </w:rPr>
        <w:t>:</w:t>
      </w:r>
      <w:proofErr w:type="gramEnd"/>
      <w:r w:rsidR="006477B3" w:rsidRPr="008605DC">
        <w:rPr>
          <w:rFonts w:ascii="Times New Roman" w:hAnsi="Times New Roman" w:cs="Times New Roman"/>
          <w:b/>
        </w:rPr>
        <w:t xml:space="preserve"> </w:t>
      </w:r>
      <w:r w:rsidR="005C326E" w:rsidRPr="008605DC">
        <w:rPr>
          <w:rFonts w:ascii="Times New Roman" w:hAnsi="Times New Roman" w:cs="Times New Roman"/>
          <w:b/>
        </w:rPr>
        <w:t>Beban Kerja</w:t>
      </w:r>
      <w:r w:rsidR="006477B3" w:rsidRPr="008605DC">
        <w:rPr>
          <w:rFonts w:ascii="Times New Roman" w:hAnsi="Times New Roman" w:cs="Times New Roman"/>
          <w:b/>
        </w:rPr>
        <w:t xml:space="preserve">, </w:t>
      </w:r>
      <w:r w:rsidR="005C326E" w:rsidRPr="008605DC">
        <w:rPr>
          <w:rFonts w:ascii="Times New Roman" w:hAnsi="Times New Roman" w:cs="Times New Roman"/>
          <w:b/>
        </w:rPr>
        <w:t>Stress</w:t>
      </w:r>
      <w:r w:rsidR="00A95A15" w:rsidRPr="008605DC">
        <w:rPr>
          <w:rFonts w:ascii="Times New Roman" w:hAnsi="Times New Roman" w:cs="Times New Roman"/>
          <w:b/>
        </w:rPr>
        <w:t xml:space="preserve"> Kerja</w:t>
      </w:r>
      <w:r w:rsidR="006477B3" w:rsidRPr="008605DC">
        <w:rPr>
          <w:rFonts w:ascii="Times New Roman" w:hAnsi="Times New Roman" w:cs="Times New Roman"/>
          <w:b/>
        </w:rPr>
        <w:t xml:space="preserve">, </w:t>
      </w:r>
      <w:r w:rsidR="005C326E" w:rsidRPr="008605DC">
        <w:rPr>
          <w:rFonts w:ascii="Times New Roman" w:hAnsi="Times New Roman" w:cs="Times New Roman"/>
          <w:b/>
        </w:rPr>
        <w:t>Covid-19</w:t>
      </w:r>
    </w:p>
    <w:p w:rsidR="00D029A8" w:rsidRDefault="00D029A8" w:rsidP="006C29BD">
      <w:pPr>
        <w:spacing w:after="0" w:line="240" w:lineRule="auto"/>
        <w:jc w:val="both"/>
        <w:rPr>
          <w:rFonts w:ascii="Times New Roman" w:hAnsi="Times New Roman" w:cs="Times New Roman"/>
          <w:b/>
        </w:rPr>
        <w:sectPr w:rsidR="00D029A8" w:rsidSect="00D029A8">
          <w:type w:val="continuous"/>
          <w:pgSz w:w="11906" w:h="16838"/>
          <w:pgMar w:top="1350" w:right="1440" w:bottom="1440" w:left="1440" w:header="708" w:footer="708" w:gutter="0"/>
          <w:cols w:space="708"/>
          <w:docGrid w:linePitch="360"/>
        </w:sectPr>
      </w:pPr>
    </w:p>
    <w:p w:rsidR="00114747" w:rsidRPr="00D029A8" w:rsidRDefault="00114747" w:rsidP="006C29BD">
      <w:pPr>
        <w:spacing w:after="0" w:line="240" w:lineRule="auto"/>
        <w:jc w:val="both"/>
        <w:rPr>
          <w:rFonts w:ascii="Times New Roman" w:hAnsi="Times New Roman" w:cs="Times New Roman"/>
          <w:b/>
        </w:rPr>
      </w:pPr>
    </w:p>
    <w:p w:rsidR="00114747" w:rsidRPr="00D029A8" w:rsidRDefault="00114747" w:rsidP="00114747">
      <w:pPr>
        <w:spacing w:after="0" w:line="240" w:lineRule="auto"/>
        <w:jc w:val="both"/>
        <w:rPr>
          <w:rFonts w:ascii="Times New Roman" w:eastAsia="Calibri" w:hAnsi="Times New Roman" w:cs="Times New Roman"/>
          <w:b/>
          <w:i/>
          <w:sz w:val="24"/>
          <w:szCs w:val="24"/>
          <w:lang w:bidi="en-US"/>
        </w:rPr>
      </w:pPr>
      <w:r w:rsidRPr="00D029A8">
        <w:rPr>
          <w:rFonts w:ascii="Times New Roman" w:eastAsia="Calibri" w:hAnsi="Times New Roman" w:cs="Times New Roman"/>
          <w:b/>
          <w:sz w:val="24"/>
          <w:szCs w:val="24"/>
          <w:lang w:bidi="en-US"/>
        </w:rPr>
        <w:t>PENDAHULUAN</w:t>
      </w:r>
    </w:p>
    <w:p w:rsidR="00702E2D" w:rsidRPr="00A1022B" w:rsidRDefault="00702E2D" w:rsidP="00936F8B">
      <w:pPr>
        <w:spacing w:after="0" w:line="240" w:lineRule="auto"/>
        <w:ind w:firstLine="709"/>
        <w:jc w:val="both"/>
        <w:rPr>
          <w:rFonts w:ascii="Times New Roman" w:eastAsia="Calibri" w:hAnsi="Times New Roman" w:cs="Times New Roman"/>
          <w:sz w:val="24"/>
          <w:szCs w:val="24"/>
          <w:lang w:bidi="en-US"/>
        </w:rPr>
      </w:pPr>
      <w:r w:rsidRPr="00A1022B">
        <w:rPr>
          <w:rFonts w:ascii="Times New Roman" w:eastAsia="Calibri" w:hAnsi="Times New Roman" w:cs="Times New Roman"/>
          <w:i/>
          <w:sz w:val="24"/>
          <w:szCs w:val="24"/>
          <w:lang w:bidi="en-US"/>
        </w:rPr>
        <w:t>Coronavirus Disease</w:t>
      </w:r>
      <w:r w:rsidRPr="00A1022B">
        <w:rPr>
          <w:rFonts w:ascii="Times New Roman" w:eastAsia="Calibri" w:hAnsi="Times New Roman" w:cs="Times New Roman"/>
          <w:sz w:val="24"/>
          <w:szCs w:val="24"/>
          <w:lang w:bidi="en-US"/>
        </w:rPr>
        <w:t xml:space="preserve"> 19 (Covid-19) merupakan penyakit yang disebabkan oleh </w:t>
      </w:r>
      <w:r w:rsidRPr="00A1022B">
        <w:rPr>
          <w:rFonts w:ascii="Times New Roman" w:eastAsia="Calibri" w:hAnsi="Times New Roman" w:cs="Times New Roman"/>
          <w:i/>
          <w:sz w:val="24"/>
          <w:szCs w:val="24"/>
          <w:lang w:bidi="en-US"/>
        </w:rPr>
        <w:t>Novel Coronavirus</w:t>
      </w:r>
      <w:r w:rsidRPr="00A1022B">
        <w:rPr>
          <w:rFonts w:ascii="Times New Roman" w:eastAsia="Calibri" w:hAnsi="Times New Roman" w:cs="Times New Roman"/>
          <w:sz w:val="24"/>
          <w:szCs w:val="24"/>
          <w:lang w:bidi="en-US"/>
        </w:rPr>
        <w:t xml:space="preserve"> (2019-nCoV) atau yang kini dinamakan SARS-CoV-2 yang merupakan virus jenis baru yang belum pernah diidentifikasi sebelumnya pada manusia.</w:t>
      </w:r>
      <w:r w:rsidR="00936F8B" w:rsidRPr="00A1022B">
        <w:rPr>
          <w:rFonts w:ascii="Times New Roman" w:eastAsia="Calibri" w:hAnsi="Times New Roman" w:cs="Times New Roman"/>
          <w:sz w:val="24"/>
          <w:szCs w:val="24"/>
          <w:lang w:bidi="en-US"/>
        </w:rPr>
        <w:t xml:space="preserve"> </w:t>
      </w:r>
      <w:r w:rsidRPr="00A1022B">
        <w:rPr>
          <w:rFonts w:ascii="Times New Roman" w:eastAsia="Calibri" w:hAnsi="Times New Roman" w:cs="Times New Roman"/>
          <w:sz w:val="24"/>
          <w:szCs w:val="24"/>
          <w:lang w:bidi="en-US"/>
        </w:rPr>
        <w:t xml:space="preserve">Penambahan dan penyebaran kasus Covid-19 secara global berlangsung cukup cepat. Pada tanggal 11 Agustus 2020 </w:t>
      </w:r>
      <w:r w:rsidRPr="00A1022B">
        <w:rPr>
          <w:rFonts w:ascii="Times New Roman" w:eastAsia="Calibri" w:hAnsi="Times New Roman" w:cs="Times New Roman"/>
          <w:i/>
          <w:sz w:val="24"/>
          <w:szCs w:val="24"/>
          <w:lang w:bidi="en-US"/>
        </w:rPr>
        <w:t>World Health Organization</w:t>
      </w:r>
      <w:r w:rsidRPr="00A1022B">
        <w:rPr>
          <w:rFonts w:ascii="Times New Roman" w:eastAsia="Calibri" w:hAnsi="Times New Roman" w:cs="Times New Roman"/>
          <w:sz w:val="24"/>
          <w:szCs w:val="24"/>
          <w:lang w:bidi="en-US"/>
        </w:rPr>
        <w:t xml:space="preserve"> (WHO) telah dilaporkan total temuan kasus infeksi terbesar di jumlah total kasus virus korona yang telah dikonfirmasi di dunia hingga kini adalah sebanyak 20.237.653 (20,2 juta) kasus, </w:t>
      </w:r>
      <w:r w:rsidR="008529B7" w:rsidRPr="00A1022B">
        <w:rPr>
          <w:rFonts w:ascii="Times New Roman" w:eastAsia="Calibri" w:hAnsi="Times New Roman" w:cs="Times New Roman"/>
          <w:sz w:val="24"/>
          <w:szCs w:val="24"/>
          <w:lang w:bidi="en-US"/>
        </w:rPr>
        <w:t>s</w:t>
      </w:r>
      <w:r w:rsidRPr="00A1022B">
        <w:rPr>
          <w:rFonts w:ascii="Times New Roman" w:eastAsia="Calibri" w:hAnsi="Times New Roman" w:cs="Times New Roman"/>
          <w:sz w:val="24"/>
          <w:szCs w:val="24"/>
          <w:lang w:bidi="en-US"/>
        </w:rPr>
        <w:t xml:space="preserve">edangkan total kesembuhan mencapai 4.414.672 jiwa dan total pasien meninggal dunia mencapai 451.236 jiwa. Di Indonesia </w:t>
      </w:r>
      <w:r w:rsidR="00936F8B" w:rsidRPr="00A1022B">
        <w:rPr>
          <w:rFonts w:ascii="Times New Roman" w:eastAsia="Calibri" w:hAnsi="Times New Roman" w:cs="Times New Roman"/>
          <w:sz w:val="24"/>
          <w:szCs w:val="24"/>
          <w:lang w:bidi="en-US"/>
        </w:rPr>
        <w:t xml:space="preserve">sendiri kejadian </w:t>
      </w:r>
      <w:r w:rsidRPr="00A1022B">
        <w:rPr>
          <w:rFonts w:ascii="Times New Roman" w:eastAsia="Calibri" w:hAnsi="Times New Roman" w:cs="Times New Roman"/>
          <w:sz w:val="24"/>
          <w:szCs w:val="24"/>
          <w:lang w:bidi="en-US"/>
        </w:rPr>
        <w:t>kasus terkonfirmasi sebanyak 130.718 dengan total kasus kematian sebanyak 5.903 orang dan sebanyak 85.798 orang sembuh</w:t>
      </w:r>
      <w:r w:rsidR="00936F8B" w:rsidRPr="00A1022B">
        <w:rPr>
          <w:rFonts w:ascii="Times New Roman" w:eastAsia="Calibri" w:hAnsi="Times New Roman" w:cs="Times New Roman"/>
          <w:sz w:val="24"/>
          <w:szCs w:val="24"/>
          <w:lang w:bidi="en-US"/>
        </w:rPr>
        <w:t xml:space="preserve"> </w:t>
      </w:r>
      <w:r w:rsidRPr="00A1022B">
        <w:rPr>
          <w:rFonts w:ascii="Times New Roman" w:eastAsia="Calibri" w:hAnsi="Times New Roman" w:cs="Times New Roman"/>
          <w:sz w:val="24"/>
          <w:szCs w:val="24"/>
          <w:lang w:bidi="en-US"/>
        </w:rPr>
        <w:t>(WHO, 2020).</w:t>
      </w:r>
    </w:p>
    <w:p w:rsidR="008529B7" w:rsidRPr="00A1022B" w:rsidRDefault="008529B7" w:rsidP="00936F8B">
      <w:pPr>
        <w:spacing w:after="0" w:line="240" w:lineRule="auto"/>
        <w:ind w:firstLine="709"/>
        <w:jc w:val="both"/>
        <w:rPr>
          <w:rFonts w:ascii="Times New Roman" w:eastAsia="Calibri" w:hAnsi="Times New Roman" w:cs="Times New Roman"/>
          <w:sz w:val="24"/>
          <w:szCs w:val="24"/>
          <w:lang w:bidi="en-US"/>
        </w:rPr>
      </w:pPr>
      <w:r w:rsidRPr="00A1022B">
        <w:rPr>
          <w:rFonts w:ascii="Times New Roman" w:eastAsia="Calibri" w:hAnsi="Times New Roman" w:cs="Times New Roman"/>
          <w:sz w:val="24"/>
          <w:szCs w:val="24"/>
          <w:lang w:bidi="en-US"/>
        </w:rPr>
        <w:t xml:space="preserve">Pada tanggal 12 Agustus 2020 </w:t>
      </w:r>
      <w:r w:rsidR="00702E2D" w:rsidRPr="00A1022B">
        <w:rPr>
          <w:rFonts w:ascii="Times New Roman" w:eastAsia="Calibri" w:hAnsi="Times New Roman" w:cs="Times New Roman"/>
          <w:sz w:val="24"/>
          <w:szCs w:val="24"/>
          <w:lang w:bidi="en-US"/>
        </w:rPr>
        <w:t>angka kejadian Covid-19 di Provinsi Jawa</w:t>
      </w:r>
      <w:r w:rsidRPr="00A1022B">
        <w:rPr>
          <w:rFonts w:ascii="Times New Roman" w:eastAsia="Calibri" w:hAnsi="Times New Roman" w:cs="Times New Roman"/>
          <w:sz w:val="24"/>
          <w:szCs w:val="24"/>
          <w:lang w:bidi="en-US"/>
        </w:rPr>
        <w:t xml:space="preserve"> Tengah </w:t>
      </w:r>
      <w:r w:rsidR="00702E2D" w:rsidRPr="00A1022B">
        <w:rPr>
          <w:rFonts w:ascii="Times New Roman" w:eastAsia="Calibri" w:hAnsi="Times New Roman" w:cs="Times New Roman"/>
          <w:sz w:val="24"/>
          <w:szCs w:val="24"/>
          <w:lang w:bidi="en-US"/>
        </w:rPr>
        <w:t xml:space="preserve">mencapai 11.697 pasien yang positif Covid-19 dengan rincian 2.502 pasien (21.9%) dirawat, 8.127 pasien (69.48%) sembuh, dan 1.068 pasien (9.13%) meninggal dunia. Jumlah orang dalam pemantauan (ODP) sebanyak 47.259 jiwa dengan rincian 297 jiwa (0,63%) dalam pemantauan, 46.962 jiwa (99,37%) selesai pemantauan, sementara itu jumlah Pasien </w:t>
      </w:r>
      <w:r w:rsidRPr="00A1022B">
        <w:rPr>
          <w:rFonts w:ascii="Times New Roman" w:eastAsia="Calibri" w:hAnsi="Times New Roman" w:cs="Times New Roman"/>
          <w:sz w:val="24"/>
          <w:szCs w:val="24"/>
          <w:lang w:bidi="en-US"/>
        </w:rPr>
        <w:t>D</w:t>
      </w:r>
      <w:r w:rsidR="00702E2D" w:rsidRPr="00A1022B">
        <w:rPr>
          <w:rFonts w:ascii="Times New Roman" w:eastAsia="Calibri" w:hAnsi="Times New Roman" w:cs="Times New Roman"/>
          <w:sz w:val="24"/>
          <w:szCs w:val="24"/>
          <w:lang w:bidi="en-US"/>
        </w:rPr>
        <w:t xml:space="preserve">alam Pengawasan (PDP) </w:t>
      </w:r>
      <w:r w:rsidRPr="00A1022B">
        <w:rPr>
          <w:rFonts w:ascii="Times New Roman" w:eastAsia="Calibri" w:hAnsi="Times New Roman" w:cs="Times New Roman"/>
          <w:sz w:val="24"/>
          <w:szCs w:val="24"/>
          <w:lang w:bidi="en-US"/>
        </w:rPr>
        <w:t>m</w:t>
      </w:r>
      <w:r w:rsidR="00702E2D" w:rsidRPr="00A1022B">
        <w:rPr>
          <w:rFonts w:ascii="Times New Roman" w:eastAsia="Calibri" w:hAnsi="Times New Roman" w:cs="Times New Roman"/>
          <w:sz w:val="24"/>
          <w:szCs w:val="24"/>
          <w:lang w:bidi="en-US"/>
        </w:rPr>
        <w:t>encapai 12.861 jiwa dengan rincian 1.175 orang dirawat (9.14%), sebanyak 9.867 orang sembuh (76.72%) dan sisanya sebanyak 1.819 orang meninggal (14,14%) (Dink</w:t>
      </w:r>
      <w:r w:rsidR="00936F8B" w:rsidRPr="00A1022B">
        <w:rPr>
          <w:rFonts w:ascii="Times New Roman" w:eastAsia="Calibri" w:hAnsi="Times New Roman" w:cs="Times New Roman"/>
          <w:sz w:val="24"/>
          <w:szCs w:val="24"/>
          <w:lang w:bidi="en-US"/>
        </w:rPr>
        <w:t xml:space="preserve">es Provinsi Jawa Tengah, 2020). </w:t>
      </w:r>
    </w:p>
    <w:p w:rsidR="00702E2D" w:rsidRPr="00A1022B" w:rsidRDefault="00702E2D" w:rsidP="00936F8B">
      <w:pPr>
        <w:spacing w:after="0" w:line="240" w:lineRule="auto"/>
        <w:ind w:firstLine="709"/>
        <w:jc w:val="both"/>
        <w:rPr>
          <w:rFonts w:ascii="Times New Roman" w:eastAsia="Calibri" w:hAnsi="Times New Roman" w:cs="Times New Roman"/>
          <w:sz w:val="24"/>
          <w:szCs w:val="24"/>
          <w:lang w:bidi="en-US"/>
        </w:rPr>
      </w:pPr>
      <w:r w:rsidRPr="00A1022B">
        <w:rPr>
          <w:rFonts w:ascii="Times New Roman" w:eastAsia="Calibri" w:hAnsi="Times New Roman" w:cs="Times New Roman"/>
          <w:sz w:val="24"/>
          <w:szCs w:val="24"/>
          <w:lang w:bidi="en-US"/>
        </w:rPr>
        <w:t xml:space="preserve">Kabupaten Cilacap merupakan salah satu wilayah yang berada di Provinsi Jawa Tengah. Angka kejadian Covid-19 di Kabupaten Cilacap periode 12 Agustus 2020 adalah sebanyak 80 kasus positif, sembuh 76 dan 1 pasien meninggal. Sementara itu dari total suspek sebanyak 323 kasus sebanyak 288 pasien dinyatakan sembuh, sebanyak 28 pasien meninggal </w:t>
      </w:r>
      <w:r w:rsidRPr="00A1022B">
        <w:rPr>
          <w:rFonts w:ascii="Times New Roman" w:eastAsia="Calibri" w:hAnsi="Times New Roman" w:cs="Times New Roman"/>
          <w:sz w:val="24"/>
          <w:szCs w:val="24"/>
          <w:lang w:bidi="en-US"/>
        </w:rPr>
        <w:lastRenderedPageBreak/>
        <w:t xml:space="preserve">dunia, dan 7 orang masih dirawat. Kecamatan Dayeuhluhur merupakan salahsatu </w:t>
      </w:r>
      <w:r w:rsidR="008529B7" w:rsidRPr="00A1022B">
        <w:rPr>
          <w:rFonts w:ascii="Times New Roman" w:eastAsia="Calibri" w:hAnsi="Times New Roman" w:cs="Times New Roman"/>
          <w:sz w:val="24"/>
          <w:szCs w:val="24"/>
          <w:lang w:bidi="en-US"/>
        </w:rPr>
        <w:t>k</w:t>
      </w:r>
      <w:r w:rsidRPr="00A1022B">
        <w:rPr>
          <w:rFonts w:ascii="Times New Roman" w:eastAsia="Calibri" w:hAnsi="Times New Roman" w:cs="Times New Roman"/>
          <w:sz w:val="24"/>
          <w:szCs w:val="24"/>
          <w:lang w:bidi="en-US"/>
        </w:rPr>
        <w:t>ecamatan yang terdapat di Kabupaten Cilacap, angka kejadian positif Covid-19 yaitu sebanyak 1 jiwa dan jumlah ODP sebanyak 2 Jiwa (</w:t>
      </w:r>
      <w:bookmarkStart w:id="0" w:name="_Hlk40722725"/>
      <w:r w:rsidRPr="00A1022B">
        <w:rPr>
          <w:rFonts w:ascii="Times New Roman" w:eastAsia="Calibri" w:hAnsi="Times New Roman" w:cs="Times New Roman"/>
          <w:sz w:val="24"/>
          <w:szCs w:val="24"/>
          <w:lang w:bidi="en-US"/>
        </w:rPr>
        <w:t>Dinkes Kabupaten Cilacap, 2020</w:t>
      </w:r>
      <w:bookmarkEnd w:id="0"/>
      <w:r w:rsidRPr="00A1022B">
        <w:rPr>
          <w:rFonts w:ascii="Times New Roman" w:eastAsia="Calibri" w:hAnsi="Times New Roman" w:cs="Times New Roman"/>
          <w:sz w:val="24"/>
          <w:szCs w:val="24"/>
          <w:lang w:bidi="en-US"/>
        </w:rPr>
        <w:t>).</w:t>
      </w:r>
    </w:p>
    <w:p w:rsidR="00936F8B" w:rsidRPr="00A1022B" w:rsidRDefault="00936F8B" w:rsidP="00936F8B">
      <w:pPr>
        <w:spacing w:after="0" w:line="240" w:lineRule="auto"/>
        <w:ind w:firstLine="709"/>
        <w:jc w:val="both"/>
        <w:rPr>
          <w:rFonts w:ascii="Times New Roman" w:hAnsi="Times New Roman" w:cs="Times New Roman"/>
          <w:sz w:val="24"/>
          <w:szCs w:val="24"/>
        </w:rPr>
      </w:pPr>
      <w:r w:rsidRPr="00A1022B">
        <w:rPr>
          <w:rFonts w:ascii="Times New Roman" w:hAnsi="Times New Roman" w:cs="Times New Roman"/>
          <w:sz w:val="24"/>
          <w:szCs w:val="24"/>
        </w:rPr>
        <w:t>Dalam kondisi pandemi Covid-19, Puskesmas perlu melakukan berbagai upaya dalam penanganan pencegahan dan pembatasan penularan infeksi. Meskipun saat ini hal tersebut menjadi prioritas, bukan berarti Puskesmas dapat meninggalkan pelayanan lain yang menjadi fungsi Puskesmas yaitu melaksanakan Upaya Kesehatan Masyarakat (UKM) dan Upaya Kesehatan P</w:t>
      </w:r>
      <w:r w:rsidR="006F1031" w:rsidRPr="00A1022B">
        <w:rPr>
          <w:rFonts w:ascii="Times New Roman" w:hAnsi="Times New Roman" w:cs="Times New Roman"/>
          <w:sz w:val="24"/>
          <w:szCs w:val="24"/>
        </w:rPr>
        <w:t>erorangan (UKP) tingkat pertama seperti yang ditetapkan dalam Permenkes Nomor 43 Tahun 2019 tentang Pusat Kesehatan Masyarakat (Kemenkes RI, 20</w:t>
      </w:r>
      <w:r w:rsidR="00A1022B" w:rsidRPr="00A1022B">
        <w:rPr>
          <w:rFonts w:ascii="Times New Roman" w:hAnsi="Times New Roman" w:cs="Times New Roman"/>
          <w:sz w:val="24"/>
          <w:szCs w:val="24"/>
        </w:rPr>
        <w:t>20</w:t>
      </w:r>
      <w:r w:rsidR="006F1031" w:rsidRPr="00A1022B">
        <w:rPr>
          <w:rFonts w:ascii="Times New Roman" w:hAnsi="Times New Roman" w:cs="Times New Roman"/>
          <w:sz w:val="24"/>
          <w:szCs w:val="24"/>
        </w:rPr>
        <w:t>).</w:t>
      </w:r>
      <w:r w:rsidRPr="00A1022B">
        <w:rPr>
          <w:rFonts w:ascii="Times New Roman" w:hAnsi="Times New Roman" w:cs="Times New Roman"/>
          <w:sz w:val="24"/>
          <w:szCs w:val="24"/>
        </w:rPr>
        <w:t xml:space="preserve"> </w:t>
      </w:r>
    </w:p>
    <w:p w:rsidR="00936F8B" w:rsidRPr="00A1022B" w:rsidRDefault="00936F8B" w:rsidP="00936F8B">
      <w:pPr>
        <w:spacing w:after="0" w:line="240" w:lineRule="auto"/>
        <w:ind w:firstLine="709"/>
        <w:jc w:val="both"/>
        <w:rPr>
          <w:rFonts w:ascii="Times New Roman" w:eastAsia="Calibri" w:hAnsi="Times New Roman" w:cs="Times New Roman"/>
          <w:sz w:val="24"/>
          <w:szCs w:val="24"/>
          <w:lang w:bidi="en-US"/>
        </w:rPr>
      </w:pPr>
      <w:r w:rsidRPr="00A1022B">
        <w:rPr>
          <w:rFonts w:ascii="Times New Roman" w:eastAsia="Calibri" w:hAnsi="Times New Roman" w:cs="Times New Roman"/>
          <w:sz w:val="24"/>
          <w:szCs w:val="24"/>
          <w:lang w:bidi="en-US"/>
        </w:rPr>
        <w:t xml:space="preserve">Berdasarkan hasil survey pendahuluan </w:t>
      </w:r>
      <w:r w:rsidR="006F1031" w:rsidRPr="00A1022B">
        <w:rPr>
          <w:rFonts w:ascii="Times New Roman" w:eastAsia="Calibri" w:hAnsi="Times New Roman" w:cs="Times New Roman"/>
          <w:sz w:val="24"/>
          <w:szCs w:val="24"/>
          <w:lang w:bidi="en-US"/>
        </w:rPr>
        <w:t>melalui</w:t>
      </w:r>
      <w:r w:rsidRPr="00A1022B">
        <w:rPr>
          <w:rFonts w:ascii="Times New Roman" w:eastAsia="Calibri" w:hAnsi="Times New Roman" w:cs="Times New Roman"/>
          <w:sz w:val="24"/>
          <w:szCs w:val="24"/>
          <w:lang w:bidi="en-US"/>
        </w:rPr>
        <w:t xml:space="preserve"> wawancara dengan 10 orang petugas kesehatan yang menangani Covid-19 didapatkan 8 dari 10 responden mengatakan</w:t>
      </w:r>
      <w:r w:rsidR="006F1031" w:rsidRPr="00A1022B">
        <w:rPr>
          <w:rFonts w:ascii="Times New Roman" w:eastAsia="Calibri" w:hAnsi="Times New Roman" w:cs="Times New Roman"/>
          <w:sz w:val="24"/>
          <w:szCs w:val="24"/>
          <w:lang w:bidi="en-US"/>
        </w:rPr>
        <w:t xml:space="preserve"> selama pandemic, beban kerja meningkat </w:t>
      </w:r>
      <w:r w:rsidR="001A3779" w:rsidRPr="00A1022B">
        <w:rPr>
          <w:rFonts w:ascii="Times New Roman" w:eastAsia="Calibri" w:hAnsi="Times New Roman" w:cs="Times New Roman"/>
          <w:sz w:val="24"/>
          <w:szCs w:val="24"/>
          <w:lang w:bidi="en-US"/>
        </w:rPr>
        <w:t xml:space="preserve">beberapa kali karena selain focus ke upaya pencegahan penularan Covid-19 mereka tetap harus menjalankan program UKM dan UKP seperti biasanya mulai dari mengkaji, merencanakan, melaksanakan dan mengevaluasi kesehatan pada individu maupun kelompok dan masyarakat. </w:t>
      </w:r>
      <w:r w:rsidR="008529B7" w:rsidRPr="00A1022B">
        <w:rPr>
          <w:rFonts w:ascii="Times New Roman" w:eastAsia="Calibri" w:hAnsi="Times New Roman" w:cs="Times New Roman"/>
          <w:sz w:val="24"/>
          <w:szCs w:val="24"/>
          <w:lang w:bidi="en-US"/>
        </w:rPr>
        <w:t>T</w:t>
      </w:r>
      <w:r w:rsidR="001A3779" w:rsidRPr="00A1022B">
        <w:rPr>
          <w:rFonts w:ascii="Times New Roman" w:eastAsia="Calibri" w:hAnsi="Times New Roman" w:cs="Times New Roman"/>
          <w:sz w:val="24"/>
          <w:szCs w:val="24"/>
          <w:lang w:bidi="en-US"/>
        </w:rPr>
        <w:t xml:space="preserve">ugas lainnya </w:t>
      </w:r>
      <w:r w:rsidR="008529B7" w:rsidRPr="00A1022B">
        <w:rPr>
          <w:rFonts w:ascii="Times New Roman" w:eastAsia="Calibri" w:hAnsi="Times New Roman" w:cs="Times New Roman"/>
          <w:sz w:val="24"/>
          <w:szCs w:val="24"/>
          <w:lang w:bidi="en-US"/>
        </w:rPr>
        <w:t xml:space="preserve">adalah </w:t>
      </w:r>
      <w:r w:rsidR="001A3779" w:rsidRPr="00A1022B">
        <w:rPr>
          <w:rFonts w:ascii="Times New Roman" w:eastAsia="Calibri" w:hAnsi="Times New Roman" w:cs="Times New Roman"/>
          <w:sz w:val="24"/>
          <w:szCs w:val="24"/>
          <w:lang w:bidi="en-US"/>
        </w:rPr>
        <w:t xml:space="preserve">merawat </w:t>
      </w:r>
      <w:r w:rsidR="00593713" w:rsidRPr="00A1022B">
        <w:rPr>
          <w:rFonts w:ascii="Times New Roman" w:eastAsia="Calibri" w:hAnsi="Times New Roman" w:cs="Times New Roman"/>
          <w:sz w:val="24"/>
          <w:szCs w:val="24"/>
          <w:lang w:bidi="en-US"/>
        </w:rPr>
        <w:t>dan</w:t>
      </w:r>
      <w:r w:rsidR="001A3779" w:rsidRPr="00A1022B">
        <w:rPr>
          <w:rFonts w:ascii="Times New Roman" w:eastAsia="Calibri" w:hAnsi="Times New Roman" w:cs="Times New Roman"/>
          <w:sz w:val="24"/>
          <w:szCs w:val="24"/>
          <w:lang w:bidi="en-US"/>
        </w:rPr>
        <w:t xml:space="preserve"> menjaga penderita dari penularan, serta mengusahkan rehabilitasi</w:t>
      </w:r>
      <w:r w:rsidR="00593713" w:rsidRPr="00A1022B">
        <w:rPr>
          <w:rFonts w:ascii="Times New Roman" w:eastAsia="Calibri" w:hAnsi="Times New Roman" w:cs="Times New Roman"/>
          <w:sz w:val="24"/>
          <w:szCs w:val="24"/>
          <w:lang w:bidi="en-US"/>
        </w:rPr>
        <w:t>,</w:t>
      </w:r>
      <w:r w:rsidR="001A3779" w:rsidRPr="00A1022B">
        <w:rPr>
          <w:rFonts w:ascii="Times New Roman" w:eastAsia="Calibri" w:hAnsi="Times New Roman" w:cs="Times New Roman"/>
          <w:sz w:val="24"/>
          <w:szCs w:val="24"/>
          <w:lang w:bidi="en-US"/>
        </w:rPr>
        <w:t xml:space="preserve"> pencatatan sederhana tentang perkembangan penderita. Perawat tidak hanya menjalankan fungsinya sebagai perawat namun juga melaksanakan tugas lain yang seharusnya ada petugasnya tersendiri. Selain hal tersebut dalam wawancara responden juga mengatakan beberapa tambahan data yang memicu stress diantaranya adalah </w:t>
      </w:r>
      <w:r w:rsidR="006F1031" w:rsidRPr="00A1022B">
        <w:rPr>
          <w:rFonts w:ascii="Times New Roman" w:eastAsia="Calibri" w:hAnsi="Times New Roman" w:cs="Times New Roman"/>
          <w:sz w:val="24"/>
          <w:szCs w:val="24"/>
          <w:lang w:bidi="en-US"/>
        </w:rPr>
        <w:t>ke</w:t>
      </w:r>
      <w:r w:rsidRPr="00A1022B">
        <w:rPr>
          <w:rFonts w:ascii="Times New Roman" w:eastAsia="Calibri" w:hAnsi="Times New Roman" w:cs="Times New Roman"/>
          <w:sz w:val="24"/>
          <w:szCs w:val="24"/>
          <w:lang w:bidi="en-US"/>
        </w:rPr>
        <w:t>khawatir</w:t>
      </w:r>
      <w:r w:rsidR="006F1031" w:rsidRPr="00A1022B">
        <w:rPr>
          <w:rFonts w:ascii="Times New Roman" w:eastAsia="Calibri" w:hAnsi="Times New Roman" w:cs="Times New Roman"/>
          <w:sz w:val="24"/>
          <w:szCs w:val="24"/>
          <w:lang w:bidi="en-US"/>
        </w:rPr>
        <w:t>a</w:t>
      </w:r>
      <w:r w:rsidRPr="00A1022B">
        <w:rPr>
          <w:rFonts w:ascii="Times New Roman" w:eastAsia="Calibri" w:hAnsi="Times New Roman" w:cs="Times New Roman"/>
          <w:sz w:val="24"/>
          <w:szCs w:val="24"/>
          <w:lang w:bidi="en-US"/>
        </w:rPr>
        <w:t xml:space="preserve"> </w:t>
      </w:r>
      <w:r w:rsidR="006F1031" w:rsidRPr="00A1022B">
        <w:rPr>
          <w:rFonts w:ascii="Times New Roman" w:eastAsia="Calibri" w:hAnsi="Times New Roman" w:cs="Times New Roman"/>
          <w:sz w:val="24"/>
          <w:szCs w:val="24"/>
          <w:lang w:bidi="en-US"/>
        </w:rPr>
        <w:t xml:space="preserve">melihat </w:t>
      </w:r>
      <w:r w:rsidRPr="00A1022B">
        <w:rPr>
          <w:rFonts w:ascii="Times New Roman" w:eastAsia="Calibri" w:hAnsi="Times New Roman" w:cs="Times New Roman"/>
          <w:sz w:val="24"/>
          <w:szCs w:val="24"/>
          <w:lang w:bidi="en-US"/>
        </w:rPr>
        <w:t>kondisi dilapangan</w:t>
      </w:r>
      <w:r w:rsidR="001A3779" w:rsidRPr="00A1022B">
        <w:rPr>
          <w:rFonts w:ascii="Times New Roman" w:eastAsia="Calibri" w:hAnsi="Times New Roman" w:cs="Times New Roman"/>
          <w:sz w:val="24"/>
          <w:szCs w:val="24"/>
          <w:lang w:bidi="en-US"/>
        </w:rPr>
        <w:t>,</w:t>
      </w:r>
      <w:r w:rsidRPr="00A1022B">
        <w:rPr>
          <w:rFonts w:ascii="Times New Roman" w:eastAsia="Calibri" w:hAnsi="Times New Roman" w:cs="Times New Roman"/>
          <w:sz w:val="24"/>
          <w:szCs w:val="24"/>
          <w:lang w:bidi="en-US"/>
        </w:rPr>
        <w:t xml:space="preserve"> masyarakat </w:t>
      </w:r>
      <w:r w:rsidR="006F1031" w:rsidRPr="00A1022B">
        <w:rPr>
          <w:rFonts w:ascii="Times New Roman" w:eastAsia="Calibri" w:hAnsi="Times New Roman" w:cs="Times New Roman"/>
          <w:sz w:val="24"/>
          <w:szCs w:val="24"/>
          <w:lang w:bidi="en-US"/>
        </w:rPr>
        <w:t xml:space="preserve">banyak </w:t>
      </w:r>
      <w:r w:rsidRPr="00A1022B">
        <w:rPr>
          <w:rFonts w:ascii="Times New Roman" w:eastAsia="Calibri" w:hAnsi="Times New Roman" w:cs="Times New Roman"/>
          <w:sz w:val="24"/>
          <w:szCs w:val="24"/>
          <w:lang w:bidi="en-US"/>
        </w:rPr>
        <w:t>yang belum sadar te</w:t>
      </w:r>
      <w:r w:rsidR="001A3779" w:rsidRPr="00A1022B">
        <w:rPr>
          <w:rFonts w:ascii="Times New Roman" w:eastAsia="Calibri" w:hAnsi="Times New Roman" w:cs="Times New Roman"/>
          <w:sz w:val="24"/>
          <w:szCs w:val="24"/>
          <w:lang w:bidi="en-US"/>
        </w:rPr>
        <w:t>ntang bahaya pandemi</w:t>
      </w:r>
      <w:r w:rsidR="006F1031" w:rsidRPr="00A1022B">
        <w:rPr>
          <w:rFonts w:ascii="Times New Roman" w:eastAsia="Calibri" w:hAnsi="Times New Roman" w:cs="Times New Roman"/>
          <w:sz w:val="24"/>
          <w:szCs w:val="24"/>
          <w:lang w:bidi="en-US"/>
        </w:rPr>
        <w:t xml:space="preserve"> Covid-19, </w:t>
      </w:r>
      <w:r w:rsidRPr="00A1022B">
        <w:rPr>
          <w:rFonts w:ascii="Times New Roman" w:eastAsia="Calibri" w:hAnsi="Times New Roman" w:cs="Times New Roman"/>
          <w:sz w:val="24"/>
          <w:szCs w:val="24"/>
          <w:lang w:bidi="en-US"/>
        </w:rPr>
        <w:t xml:space="preserve">pasien positif Covid-19 semakin hari semakin bertambah, setiap hari </w:t>
      </w:r>
      <w:r w:rsidR="006F1031" w:rsidRPr="00A1022B">
        <w:rPr>
          <w:rFonts w:ascii="Times New Roman" w:eastAsia="Calibri" w:hAnsi="Times New Roman" w:cs="Times New Roman"/>
          <w:sz w:val="24"/>
          <w:szCs w:val="24"/>
          <w:lang w:bidi="en-US"/>
        </w:rPr>
        <w:t>harus</w:t>
      </w:r>
      <w:r w:rsidRPr="00A1022B">
        <w:rPr>
          <w:rFonts w:ascii="Times New Roman" w:eastAsia="Calibri" w:hAnsi="Times New Roman" w:cs="Times New Roman"/>
          <w:sz w:val="24"/>
          <w:szCs w:val="24"/>
          <w:lang w:bidi="en-US"/>
        </w:rPr>
        <w:t xml:space="preserve"> berhubungan langsung dengan berbagai </w:t>
      </w:r>
      <w:r w:rsidRPr="00A1022B">
        <w:rPr>
          <w:rFonts w:ascii="Times New Roman" w:eastAsia="Calibri" w:hAnsi="Times New Roman" w:cs="Times New Roman"/>
          <w:sz w:val="24"/>
          <w:szCs w:val="24"/>
          <w:lang w:bidi="en-US"/>
        </w:rPr>
        <w:lastRenderedPageBreak/>
        <w:t xml:space="preserve">jenis pasien yang </w:t>
      </w:r>
      <w:r w:rsidR="001A3779" w:rsidRPr="00A1022B">
        <w:rPr>
          <w:rFonts w:ascii="Times New Roman" w:eastAsia="Calibri" w:hAnsi="Times New Roman" w:cs="Times New Roman"/>
          <w:sz w:val="24"/>
          <w:szCs w:val="24"/>
          <w:lang w:bidi="en-US"/>
        </w:rPr>
        <w:t>memiliki resiko tinggi terkomfirmasi</w:t>
      </w:r>
      <w:r w:rsidR="006F1031" w:rsidRPr="00A1022B">
        <w:rPr>
          <w:rFonts w:ascii="Times New Roman" w:eastAsia="Calibri" w:hAnsi="Times New Roman" w:cs="Times New Roman"/>
          <w:sz w:val="24"/>
          <w:szCs w:val="24"/>
          <w:lang w:bidi="en-US"/>
        </w:rPr>
        <w:t xml:space="preserve"> positif</w:t>
      </w:r>
      <w:r w:rsidRPr="00A1022B">
        <w:rPr>
          <w:rFonts w:ascii="Times New Roman" w:eastAsia="Calibri" w:hAnsi="Times New Roman" w:cs="Times New Roman"/>
          <w:sz w:val="24"/>
          <w:szCs w:val="24"/>
          <w:lang w:bidi="en-US"/>
        </w:rPr>
        <w:t xml:space="preserve"> Covid-19</w:t>
      </w:r>
      <w:r w:rsidR="001A3779" w:rsidRPr="00A1022B">
        <w:rPr>
          <w:rFonts w:ascii="Times New Roman" w:eastAsia="Calibri" w:hAnsi="Times New Roman" w:cs="Times New Roman"/>
          <w:sz w:val="24"/>
          <w:szCs w:val="24"/>
          <w:lang w:bidi="en-US"/>
        </w:rPr>
        <w:t xml:space="preserve"> selain itu ditambah dengan semakin ber</w:t>
      </w:r>
      <w:r w:rsidRPr="00A1022B">
        <w:rPr>
          <w:rFonts w:ascii="Times New Roman" w:eastAsia="Calibri" w:hAnsi="Times New Roman" w:cs="Times New Roman"/>
          <w:sz w:val="24"/>
          <w:szCs w:val="24"/>
          <w:lang w:bidi="en-US"/>
        </w:rPr>
        <w:t xml:space="preserve">kurangnya pasokan Alat Pelindung Diri (APD). </w:t>
      </w:r>
    </w:p>
    <w:p w:rsidR="00936F8B" w:rsidRPr="00A1022B" w:rsidRDefault="00936F8B" w:rsidP="00936F8B">
      <w:pPr>
        <w:spacing w:after="0" w:line="240" w:lineRule="auto"/>
        <w:ind w:firstLine="709"/>
        <w:jc w:val="both"/>
        <w:rPr>
          <w:rFonts w:ascii="Times New Roman" w:eastAsia="Calibri" w:hAnsi="Times New Roman" w:cs="Times New Roman"/>
          <w:sz w:val="24"/>
          <w:szCs w:val="24"/>
          <w:lang w:bidi="en-US"/>
        </w:rPr>
      </w:pPr>
      <w:r w:rsidRPr="00A1022B">
        <w:rPr>
          <w:rFonts w:ascii="Times New Roman" w:eastAsia="Calibri" w:hAnsi="Times New Roman" w:cs="Times New Roman"/>
          <w:sz w:val="24"/>
          <w:szCs w:val="24"/>
          <w:lang w:bidi="en-US"/>
        </w:rPr>
        <w:t xml:space="preserve">Beban kerja tenaga kesehatan di Puskesmas antara lain. </w:t>
      </w:r>
      <w:r w:rsidR="00F3152C" w:rsidRPr="00A1022B">
        <w:rPr>
          <w:rFonts w:ascii="Times New Roman" w:hAnsi="Times New Roman" w:cs="Times New Roman"/>
          <w:sz w:val="24"/>
          <w:szCs w:val="24"/>
        </w:rPr>
        <w:t>Bertolak dari latar belakang penelitian diatas</w:t>
      </w:r>
      <w:r w:rsidRPr="00A1022B">
        <w:rPr>
          <w:rFonts w:ascii="Times New Roman" w:eastAsia="Calibri" w:hAnsi="Times New Roman" w:cs="Times New Roman"/>
          <w:sz w:val="24"/>
          <w:szCs w:val="24"/>
          <w:lang w:bidi="en-US"/>
        </w:rPr>
        <w:t>, peneliti tertarik untuk mengetahui hubungan beban kerja dengan tingkat stres tenaga kesehatan dalam penanganan Covid-19 di UPTD Puskesmas Dayeuhluhur I Kabupaten Cilacap.</w:t>
      </w:r>
    </w:p>
    <w:p w:rsidR="00702E2D" w:rsidRPr="00A1022B" w:rsidRDefault="00702E2D" w:rsidP="00702E2D">
      <w:pPr>
        <w:spacing w:after="0" w:line="240" w:lineRule="auto"/>
        <w:ind w:firstLine="709"/>
        <w:jc w:val="both"/>
        <w:rPr>
          <w:rFonts w:ascii="Times New Roman" w:eastAsia="Calibri" w:hAnsi="Times New Roman" w:cs="Times New Roman"/>
          <w:sz w:val="24"/>
          <w:szCs w:val="24"/>
          <w:lang w:bidi="en-US"/>
        </w:rPr>
      </w:pPr>
    </w:p>
    <w:p w:rsidR="00F3152C" w:rsidRPr="00A1022B" w:rsidRDefault="00F3152C" w:rsidP="00114747">
      <w:pPr>
        <w:spacing w:after="0" w:line="240" w:lineRule="auto"/>
        <w:jc w:val="both"/>
        <w:rPr>
          <w:rFonts w:ascii="Times New Roman" w:eastAsia="Calibri" w:hAnsi="Times New Roman" w:cs="Times New Roman"/>
          <w:b/>
          <w:sz w:val="24"/>
          <w:szCs w:val="24"/>
          <w:lang w:bidi="en-US"/>
        </w:rPr>
      </w:pPr>
      <w:r w:rsidRPr="00114747">
        <w:rPr>
          <w:rFonts w:ascii="Times New Roman" w:eastAsia="Calibri" w:hAnsi="Times New Roman" w:cs="Times New Roman"/>
          <w:b/>
          <w:sz w:val="24"/>
          <w:szCs w:val="24"/>
          <w:lang w:bidi="en-US"/>
        </w:rPr>
        <w:t>METODE PENELITIAN</w:t>
      </w:r>
      <w:r w:rsidRPr="00A1022B">
        <w:rPr>
          <w:rFonts w:ascii="Times New Roman" w:eastAsia="Calibri" w:hAnsi="Times New Roman" w:cs="Times New Roman"/>
          <w:b/>
          <w:sz w:val="24"/>
          <w:szCs w:val="24"/>
          <w:lang w:bidi="en-US"/>
        </w:rPr>
        <w:t xml:space="preserve"> </w:t>
      </w:r>
    </w:p>
    <w:p w:rsidR="00306373" w:rsidRPr="00A1022B" w:rsidRDefault="00702E2D" w:rsidP="00B243EA">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Penelitian ini</w:t>
      </w:r>
      <w:r w:rsidR="00F3152C" w:rsidRPr="00A1022B">
        <w:rPr>
          <w:rFonts w:ascii="Times New Roman" w:hAnsi="Times New Roman" w:cs="Times New Roman"/>
          <w:sz w:val="24"/>
          <w:szCs w:val="24"/>
        </w:rPr>
        <w:t xml:space="preserve"> termasuk penelitian</w:t>
      </w:r>
      <w:r w:rsidRPr="00A1022B">
        <w:rPr>
          <w:rFonts w:ascii="Times New Roman" w:hAnsi="Times New Roman" w:cs="Times New Roman"/>
          <w:sz w:val="24"/>
          <w:szCs w:val="24"/>
        </w:rPr>
        <w:t xml:space="preserve"> </w:t>
      </w:r>
      <w:r w:rsidR="00F3152C" w:rsidRPr="00A1022B">
        <w:rPr>
          <w:rFonts w:ascii="Times New Roman" w:hAnsi="Times New Roman" w:cs="Times New Roman"/>
          <w:sz w:val="24"/>
          <w:szCs w:val="24"/>
        </w:rPr>
        <w:t xml:space="preserve">kuantitatif dengan desain korelasional. </w:t>
      </w:r>
      <w:r w:rsidR="00B243EA" w:rsidRPr="00A1022B">
        <w:rPr>
          <w:rFonts w:ascii="Times New Roman" w:hAnsi="Times New Roman" w:cs="Times New Roman"/>
          <w:sz w:val="24"/>
          <w:szCs w:val="24"/>
        </w:rPr>
        <w:t xml:space="preserve">Sampel dalam penelitian ini adalah semua tenaga kesehatan yang bertugas di UPTD Puskesmas Dayeuhluhur I Kabupaten Cilacap yang berjumlah 54 orang. Teknik sampling </w:t>
      </w:r>
      <w:r w:rsidR="00735E84" w:rsidRPr="00A1022B">
        <w:rPr>
          <w:rFonts w:ascii="Times New Roman" w:hAnsi="Times New Roman" w:cs="Times New Roman"/>
          <w:sz w:val="24"/>
          <w:szCs w:val="24"/>
        </w:rPr>
        <w:t xml:space="preserve">yang digunakan </w:t>
      </w:r>
      <w:proofErr w:type="gramStart"/>
      <w:r w:rsidR="00735E84" w:rsidRPr="00A1022B">
        <w:rPr>
          <w:rFonts w:ascii="Times New Roman" w:hAnsi="Times New Roman" w:cs="Times New Roman"/>
          <w:sz w:val="24"/>
          <w:szCs w:val="24"/>
        </w:rPr>
        <w:t>adalah</w:t>
      </w:r>
      <w:r w:rsidR="00B243EA" w:rsidRPr="00A1022B">
        <w:rPr>
          <w:rFonts w:ascii="Times New Roman" w:hAnsi="Times New Roman" w:cs="Times New Roman"/>
          <w:sz w:val="24"/>
          <w:szCs w:val="24"/>
        </w:rPr>
        <w:t xml:space="preserve">  total</w:t>
      </w:r>
      <w:proofErr w:type="gramEnd"/>
      <w:r w:rsidR="00B243EA" w:rsidRPr="00A1022B">
        <w:rPr>
          <w:rFonts w:ascii="Times New Roman" w:hAnsi="Times New Roman" w:cs="Times New Roman"/>
          <w:sz w:val="24"/>
          <w:szCs w:val="24"/>
        </w:rPr>
        <w:t xml:space="preserve"> sampling.</w:t>
      </w:r>
      <w:r w:rsidR="00735E84" w:rsidRPr="00A1022B">
        <w:rPr>
          <w:rFonts w:ascii="Times New Roman" w:hAnsi="Times New Roman" w:cs="Times New Roman"/>
          <w:sz w:val="24"/>
          <w:szCs w:val="24"/>
        </w:rPr>
        <w:t xml:space="preserve"> Dengan analisis data menggunakan uji </w:t>
      </w:r>
      <w:r w:rsidR="00735E84" w:rsidRPr="00A1022B">
        <w:rPr>
          <w:rFonts w:ascii="Times New Roman" w:hAnsi="Times New Roman" w:cs="Times New Roman"/>
          <w:i/>
          <w:sz w:val="24"/>
          <w:szCs w:val="24"/>
        </w:rPr>
        <w:t>chi square</w:t>
      </w:r>
      <w:r w:rsidR="00735E84" w:rsidRPr="00A1022B">
        <w:rPr>
          <w:rFonts w:ascii="Times New Roman" w:hAnsi="Times New Roman" w:cs="Times New Roman"/>
          <w:sz w:val="24"/>
          <w:szCs w:val="24"/>
        </w:rPr>
        <w:t xml:space="preserve">. Intrumen penelitian ini terdiri dari kuisioner </w:t>
      </w:r>
      <w:r w:rsidR="00306373" w:rsidRPr="00A1022B">
        <w:rPr>
          <w:rFonts w:ascii="Times New Roman" w:hAnsi="Times New Roman" w:cs="Times New Roman"/>
          <w:sz w:val="24"/>
          <w:szCs w:val="24"/>
        </w:rPr>
        <w:t>untuk mengukur</w:t>
      </w:r>
      <w:r w:rsidR="00735E84" w:rsidRPr="00A1022B">
        <w:rPr>
          <w:rFonts w:ascii="Times New Roman" w:hAnsi="Times New Roman" w:cs="Times New Roman"/>
          <w:sz w:val="24"/>
          <w:szCs w:val="24"/>
        </w:rPr>
        <w:t xml:space="preserve"> beban kerja </w:t>
      </w:r>
      <w:proofErr w:type="gramStart"/>
      <w:r w:rsidR="00306373" w:rsidRPr="00A1022B">
        <w:rPr>
          <w:rFonts w:ascii="Times New Roman" w:hAnsi="Times New Roman" w:cs="Times New Roman"/>
          <w:sz w:val="24"/>
          <w:szCs w:val="24"/>
        </w:rPr>
        <w:t xml:space="preserve">dan </w:t>
      </w:r>
      <w:r w:rsidR="00735E84" w:rsidRPr="00A1022B">
        <w:rPr>
          <w:rFonts w:ascii="Times New Roman" w:hAnsi="Times New Roman" w:cs="Times New Roman"/>
          <w:sz w:val="24"/>
          <w:szCs w:val="24"/>
        </w:rPr>
        <w:t xml:space="preserve"> tingkat</w:t>
      </w:r>
      <w:proofErr w:type="gramEnd"/>
      <w:r w:rsidR="00735E84" w:rsidRPr="00A1022B">
        <w:rPr>
          <w:rFonts w:ascii="Times New Roman" w:hAnsi="Times New Roman" w:cs="Times New Roman"/>
          <w:sz w:val="24"/>
          <w:szCs w:val="24"/>
        </w:rPr>
        <w:t xml:space="preserve"> stres pada tenaga kesehatan yang menangani Covid-19 digunakan kuesioner DASS-21 </w:t>
      </w:r>
      <w:r w:rsidR="00735E84" w:rsidRPr="00A1022B">
        <w:rPr>
          <w:rFonts w:ascii="Times New Roman" w:hAnsi="Times New Roman" w:cs="Times New Roman"/>
          <w:i/>
          <w:sz w:val="24"/>
          <w:szCs w:val="24"/>
        </w:rPr>
        <w:t>(Depression Anxiety Stress Scale)</w:t>
      </w:r>
      <w:r w:rsidR="00735E84" w:rsidRPr="00A1022B">
        <w:rPr>
          <w:rFonts w:ascii="Times New Roman" w:hAnsi="Times New Roman" w:cs="Times New Roman"/>
          <w:sz w:val="24"/>
          <w:szCs w:val="24"/>
        </w:rPr>
        <w:t xml:space="preserve"> yang dikembangkan oleh Lovibond. S.</w:t>
      </w:r>
      <w:r w:rsidR="005A4C79" w:rsidRPr="00A1022B">
        <w:rPr>
          <w:rFonts w:ascii="Times New Roman" w:hAnsi="Times New Roman" w:cs="Times New Roman"/>
          <w:sz w:val="24"/>
          <w:szCs w:val="24"/>
        </w:rPr>
        <w:t xml:space="preserve"> H dan Lovibond. P. H pada tahun </w:t>
      </w:r>
      <w:r w:rsidR="00306373" w:rsidRPr="00A1022B">
        <w:rPr>
          <w:rFonts w:ascii="Times New Roman" w:hAnsi="Times New Roman" w:cs="Times New Roman"/>
          <w:sz w:val="24"/>
          <w:szCs w:val="24"/>
        </w:rPr>
        <w:t>1995</w:t>
      </w:r>
      <w:r w:rsidR="00735E84" w:rsidRPr="00A1022B">
        <w:rPr>
          <w:rFonts w:ascii="Times New Roman" w:hAnsi="Times New Roman" w:cs="Times New Roman"/>
          <w:sz w:val="24"/>
          <w:szCs w:val="24"/>
        </w:rPr>
        <w:t xml:space="preserve"> </w:t>
      </w:r>
      <w:r w:rsidR="005A4C79" w:rsidRPr="00A1022B">
        <w:rPr>
          <w:rFonts w:ascii="Times New Roman" w:hAnsi="Times New Roman" w:cs="Times New Roman"/>
          <w:sz w:val="24"/>
          <w:szCs w:val="24"/>
        </w:rPr>
        <w:t>(Crawford &amp; Henry, 2013)</w:t>
      </w:r>
    </w:p>
    <w:p w:rsidR="00702E2D" w:rsidRPr="00A1022B" w:rsidRDefault="00735E84" w:rsidP="00B243EA">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Uji validitas dan reliabilitas hanya dilakukan pada instrument beban kerja saja dan telah dilakukan terhadap 20 orang tenaga kesehatan d</w:t>
      </w:r>
      <w:r w:rsidR="005A4C79" w:rsidRPr="00A1022B">
        <w:rPr>
          <w:rFonts w:ascii="Times New Roman" w:hAnsi="Times New Roman" w:cs="Times New Roman"/>
          <w:sz w:val="24"/>
          <w:szCs w:val="24"/>
        </w:rPr>
        <w:t>i UPTD Puskesmas Dayeuhluhur II dengan hasil uji</w:t>
      </w:r>
      <w:r w:rsidRPr="00A1022B">
        <w:rPr>
          <w:rFonts w:ascii="Times New Roman" w:hAnsi="Times New Roman" w:cs="Times New Roman"/>
          <w:sz w:val="24"/>
          <w:szCs w:val="24"/>
        </w:rPr>
        <w:t xml:space="preserve"> dari masing-masing pertanyaan terletak antara nilai yang lebih besar dari r tabel yaitu 0.468</w:t>
      </w:r>
      <w:r w:rsidR="005A4C79" w:rsidRPr="00A1022B">
        <w:rPr>
          <w:rFonts w:ascii="Times New Roman" w:hAnsi="Times New Roman" w:cs="Times New Roman"/>
          <w:sz w:val="24"/>
          <w:szCs w:val="24"/>
        </w:rPr>
        <w:t>.</w:t>
      </w:r>
    </w:p>
    <w:p w:rsidR="00B243EA" w:rsidRPr="00A1022B" w:rsidRDefault="00B243EA" w:rsidP="00B243EA">
      <w:pPr>
        <w:spacing w:after="0" w:line="240" w:lineRule="auto"/>
        <w:ind w:firstLine="708"/>
        <w:contextualSpacing/>
        <w:jc w:val="both"/>
        <w:rPr>
          <w:rFonts w:ascii="Times New Roman" w:hAnsi="Times New Roman" w:cs="Times New Roman"/>
          <w:sz w:val="24"/>
          <w:szCs w:val="24"/>
        </w:rPr>
      </w:pPr>
    </w:p>
    <w:p w:rsidR="00702E2D" w:rsidRPr="00A1022B" w:rsidRDefault="00A95A15" w:rsidP="00114747">
      <w:pPr>
        <w:spacing w:after="0" w:line="240" w:lineRule="auto"/>
        <w:jc w:val="both"/>
        <w:rPr>
          <w:rFonts w:ascii="Times New Roman" w:eastAsia="Calibri" w:hAnsi="Times New Roman" w:cs="Times New Roman"/>
          <w:b/>
          <w:sz w:val="24"/>
          <w:szCs w:val="24"/>
          <w:lang w:bidi="en-US"/>
        </w:rPr>
      </w:pPr>
      <w:r w:rsidRPr="00A1022B">
        <w:rPr>
          <w:rFonts w:ascii="Times New Roman" w:eastAsia="Calibri" w:hAnsi="Times New Roman" w:cs="Times New Roman"/>
          <w:b/>
          <w:sz w:val="24"/>
          <w:szCs w:val="24"/>
          <w:lang w:bidi="en-US"/>
        </w:rPr>
        <w:t xml:space="preserve">HASIL </w:t>
      </w:r>
      <w:r w:rsidR="00114747">
        <w:rPr>
          <w:rFonts w:ascii="Times New Roman" w:eastAsia="Calibri" w:hAnsi="Times New Roman" w:cs="Times New Roman"/>
          <w:b/>
          <w:sz w:val="24"/>
          <w:szCs w:val="24"/>
          <w:lang w:bidi="en-US"/>
        </w:rPr>
        <w:t xml:space="preserve">DAN PEMBAHASAN </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Beban kerja tenaga Kesehatan dalam penanganan wabah Covid-19 pada penelitian ini diukur dengan menggunakan kuisioner yang mengacu terhadap indikator dari teori beban kerja yaitu 1) Tugas yang bersifat fisik, 2) Organisasi kerja, dan 3) Lingkungan Kerja. Hasil penelitian terhadap beban kerja tenaga Kesehatan </w:t>
      </w:r>
      <w:r w:rsidRPr="00A1022B">
        <w:rPr>
          <w:rFonts w:ascii="Times New Roman" w:hAnsi="Times New Roman" w:cs="Times New Roman"/>
          <w:sz w:val="24"/>
          <w:szCs w:val="24"/>
        </w:rPr>
        <w:lastRenderedPageBreak/>
        <w:t>dalam penanganan Covid-19 di UPTD Puskesmas Dayeuhluhur I Kabupaten Cilacap adalah sebagai berikut:</w:t>
      </w:r>
    </w:p>
    <w:p w:rsidR="00A95A15" w:rsidRPr="00A1022B" w:rsidRDefault="00306373" w:rsidP="00A95A15">
      <w:pPr>
        <w:spacing w:after="0" w:line="240" w:lineRule="auto"/>
        <w:contextualSpacing/>
        <w:jc w:val="center"/>
        <w:rPr>
          <w:rFonts w:ascii="Times New Roman" w:hAnsi="Times New Roman" w:cs="Times New Roman"/>
          <w:b/>
          <w:sz w:val="20"/>
          <w:szCs w:val="20"/>
        </w:rPr>
      </w:pPr>
      <w:r w:rsidRPr="00A1022B">
        <w:rPr>
          <w:rFonts w:ascii="Times New Roman" w:hAnsi="Times New Roman" w:cs="Times New Roman"/>
          <w:b/>
          <w:sz w:val="20"/>
          <w:szCs w:val="20"/>
        </w:rPr>
        <w:t>Tabel 1</w:t>
      </w:r>
    </w:p>
    <w:p w:rsidR="00A95A15" w:rsidRPr="00A1022B" w:rsidRDefault="00A95A15" w:rsidP="00A95A15">
      <w:pPr>
        <w:spacing w:after="0" w:line="240" w:lineRule="auto"/>
        <w:contextualSpacing/>
        <w:jc w:val="center"/>
        <w:rPr>
          <w:rFonts w:ascii="Times New Roman" w:hAnsi="Times New Roman" w:cs="Times New Roman"/>
          <w:b/>
          <w:sz w:val="20"/>
          <w:szCs w:val="20"/>
        </w:rPr>
      </w:pPr>
      <w:r w:rsidRPr="00A1022B">
        <w:rPr>
          <w:rFonts w:ascii="Times New Roman" w:hAnsi="Times New Roman" w:cs="Times New Roman"/>
          <w:b/>
          <w:sz w:val="20"/>
          <w:szCs w:val="20"/>
        </w:rPr>
        <w:t>Distibusi Frekuensi Beban Kerja Tenaga Kesehatan Dalam Penangangan</w:t>
      </w:r>
    </w:p>
    <w:p w:rsidR="00A95A15" w:rsidRPr="00A1022B" w:rsidRDefault="00A95A15" w:rsidP="00A95A15">
      <w:pPr>
        <w:spacing w:after="0" w:line="240" w:lineRule="auto"/>
        <w:contextualSpacing/>
        <w:jc w:val="center"/>
        <w:rPr>
          <w:rFonts w:ascii="Times New Roman" w:hAnsi="Times New Roman" w:cs="Times New Roman"/>
          <w:b/>
          <w:sz w:val="20"/>
          <w:szCs w:val="20"/>
        </w:rPr>
      </w:pPr>
      <w:r w:rsidRPr="00A1022B">
        <w:rPr>
          <w:rFonts w:ascii="Times New Roman" w:hAnsi="Times New Roman" w:cs="Times New Roman"/>
          <w:b/>
          <w:sz w:val="20"/>
          <w:szCs w:val="20"/>
        </w:rPr>
        <w:t>Covid-19 di UPTD Puskesmas Dayeuhluhur I Kabupaten Cilacap</w:t>
      </w:r>
    </w:p>
    <w:tbl>
      <w:tblPr>
        <w:tblStyle w:val="PlainTable21"/>
        <w:tblW w:w="0" w:type="auto"/>
        <w:tblInd w:w="108" w:type="dxa"/>
        <w:tblLook w:val="04A0" w:firstRow="1" w:lastRow="0" w:firstColumn="1" w:lastColumn="0" w:noHBand="0" w:noVBand="1"/>
      </w:tblPr>
      <w:tblGrid>
        <w:gridCol w:w="1596"/>
        <w:gridCol w:w="1042"/>
        <w:gridCol w:w="1331"/>
      </w:tblGrid>
      <w:tr w:rsidR="00A95A15" w:rsidRPr="00A1022B" w:rsidTr="0011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000000" w:themeColor="text1"/>
              <w:bottom w:val="single" w:sz="4" w:space="0" w:color="auto"/>
            </w:tcBorders>
          </w:tcPr>
          <w:p w:rsidR="00A95A15" w:rsidRPr="00A1022B" w:rsidRDefault="00A95A15" w:rsidP="00444CC9">
            <w:pPr>
              <w:jc w:val="center"/>
              <w:rPr>
                <w:rFonts w:cs="Times New Roman"/>
                <w:color w:val="000000" w:themeColor="text1"/>
              </w:rPr>
            </w:pPr>
            <w:r w:rsidRPr="00A1022B">
              <w:rPr>
                <w:rFonts w:cs="Times New Roman"/>
                <w:color w:val="000000" w:themeColor="text1"/>
                <w:sz w:val="20"/>
                <w:szCs w:val="20"/>
              </w:rPr>
              <w:t>Beban Kerja</w:t>
            </w:r>
          </w:p>
        </w:tc>
        <w:tc>
          <w:tcPr>
            <w:tcW w:w="1042" w:type="dxa"/>
            <w:tcBorders>
              <w:top w:val="single" w:sz="4" w:space="0" w:color="000000" w:themeColor="text1"/>
              <w:bottom w:val="single" w:sz="4" w:space="0" w:color="auto"/>
            </w:tcBorders>
          </w:tcPr>
          <w:p w:rsidR="00A95A15" w:rsidRPr="00A1022B" w:rsidRDefault="00A95A15" w:rsidP="00444CC9">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A1022B">
              <w:rPr>
                <w:rFonts w:cs="Times New Roman"/>
                <w:color w:val="000000" w:themeColor="text1"/>
                <w:sz w:val="20"/>
                <w:szCs w:val="20"/>
              </w:rPr>
              <w:t>F</w:t>
            </w:r>
          </w:p>
        </w:tc>
        <w:tc>
          <w:tcPr>
            <w:tcW w:w="1331" w:type="dxa"/>
            <w:tcBorders>
              <w:top w:val="single" w:sz="4" w:space="0" w:color="000000" w:themeColor="text1"/>
              <w:bottom w:val="single" w:sz="4" w:space="0" w:color="auto"/>
            </w:tcBorders>
          </w:tcPr>
          <w:p w:rsidR="00A95A15" w:rsidRPr="00A1022B" w:rsidRDefault="00A95A15" w:rsidP="00444CC9">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rPr>
            </w:pPr>
            <w:r w:rsidRPr="00A1022B">
              <w:rPr>
                <w:rFonts w:cs="Times New Roman"/>
                <w:b w:val="0"/>
                <w:bCs w:val="0"/>
                <w:color w:val="000000" w:themeColor="text1"/>
                <w:sz w:val="20"/>
                <w:szCs w:val="20"/>
              </w:rPr>
              <w:t>%</w:t>
            </w:r>
          </w:p>
        </w:tc>
      </w:tr>
      <w:tr w:rsidR="00A95A15" w:rsidRPr="00A1022B" w:rsidTr="001147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auto"/>
              <w:bottom w:val="nil"/>
            </w:tcBorders>
          </w:tcPr>
          <w:p w:rsidR="00A95A15" w:rsidRPr="00A1022B" w:rsidRDefault="00A95A15" w:rsidP="00444CC9">
            <w:pPr>
              <w:rPr>
                <w:rFonts w:cs="Times New Roman"/>
                <w:b w:val="0"/>
                <w:bCs w:val="0"/>
                <w:color w:val="000000" w:themeColor="text1"/>
                <w:sz w:val="20"/>
                <w:szCs w:val="20"/>
              </w:rPr>
            </w:pPr>
            <w:r w:rsidRPr="00A1022B">
              <w:rPr>
                <w:rFonts w:cs="Times New Roman"/>
                <w:color w:val="000000" w:themeColor="text1"/>
                <w:sz w:val="20"/>
                <w:szCs w:val="20"/>
              </w:rPr>
              <w:t>Rendah</w:t>
            </w:r>
          </w:p>
        </w:tc>
        <w:tc>
          <w:tcPr>
            <w:tcW w:w="1042" w:type="dxa"/>
            <w:tcBorders>
              <w:top w:val="single" w:sz="4" w:space="0" w:color="auto"/>
              <w:bottom w:val="nil"/>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33</w:t>
            </w:r>
          </w:p>
        </w:tc>
        <w:tc>
          <w:tcPr>
            <w:tcW w:w="1331" w:type="dxa"/>
            <w:tcBorders>
              <w:top w:val="single" w:sz="4" w:space="0" w:color="auto"/>
              <w:bottom w:val="nil"/>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61.1</w:t>
            </w:r>
          </w:p>
        </w:tc>
      </w:tr>
      <w:tr w:rsidR="00A95A15" w:rsidRPr="00A1022B" w:rsidTr="00114747">
        <w:tc>
          <w:tcPr>
            <w:cnfStyle w:val="001000000000" w:firstRow="0" w:lastRow="0" w:firstColumn="1" w:lastColumn="0" w:oddVBand="0" w:evenVBand="0" w:oddHBand="0" w:evenHBand="0" w:firstRowFirstColumn="0" w:firstRowLastColumn="0" w:lastRowFirstColumn="0" w:lastRowLastColumn="0"/>
            <w:tcW w:w="1596" w:type="dxa"/>
            <w:tcBorders>
              <w:top w:val="nil"/>
              <w:bottom w:val="nil"/>
            </w:tcBorders>
          </w:tcPr>
          <w:p w:rsidR="00A95A15" w:rsidRPr="00A1022B" w:rsidRDefault="00A95A15" w:rsidP="00444CC9">
            <w:pPr>
              <w:rPr>
                <w:rFonts w:cs="Times New Roman"/>
                <w:b w:val="0"/>
                <w:bCs w:val="0"/>
                <w:color w:val="000000" w:themeColor="text1"/>
                <w:sz w:val="20"/>
                <w:szCs w:val="20"/>
              </w:rPr>
            </w:pPr>
            <w:r w:rsidRPr="00A1022B">
              <w:rPr>
                <w:rFonts w:cs="Times New Roman"/>
                <w:color w:val="000000" w:themeColor="text1"/>
                <w:sz w:val="20"/>
                <w:szCs w:val="20"/>
              </w:rPr>
              <w:t>Sedang</w:t>
            </w:r>
          </w:p>
        </w:tc>
        <w:tc>
          <w:tcPr>
            <w:tcW w:w="1042" w:type="dxa"/>
            <w:tcBorders>
              <w:top w:val="nil"/>
              <w:bottom w:val="nil"/>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16</w:t>
            </w:r>
          </w:p>
        </w:tc>
        <w:tc>
          <w:tcPr>
            <w:tcW w:w="1331" w:type="dxa"/>
            <w:tcBorders>
              <w:top w:val="nil"/>
              <w:bottom w:val="nil"/>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29.6</w:t>
            </w:r>
          </w:p>
        </w:tc>
      </w:tr>
      <w:tr w:rsidR="00A95A15" w:rsidRPr="00A1022B" w:rsidTr="001147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nil"/>
              <w:bottom w:val="single" w:sz="4" w:space="0" w:color="000000" w:themeColor="text1"/>
            </w:tcBorders>
          </w:tcPr>
          <w:p w:rsidR="00A95A15" w:rsidRPr="00A1022B" w:rsidRDefault="00A95A15" w:rsidP="00444CC9">
            <w:pPr>
              <w:rPr>
                <w:rFonts w:cs="Times New Roman"/>
                <w:color w:val="000000" w:themeColor="text1"/>
                <w:sz w:val="20"/>
                <w:szCs w:val="20"/>
              </w:rPr>
            </w:pPr>
            <w:r w:rsidRPr="00A1022B">
              <w:rPr>
                <w:rFonts w:cs="Times New Roman"/>
                <w:color w:val="000000" w:themeColor="text1"/>
                <w:sz w:val="20"/>
                <w:szCs w:val="20"/>
              </w:rPr>
              <w:t>Tinggi</w:t>
            </w:r>
          </w:p>
        </w:tc>
        <w:tc>
          <w:tcPr>
            <w:tcW w:w="1042" w:type="dxa"/>
            <w:tcBorders>
              <w:top w:val="nil"/>
              <w:bottom w:val="single" w:sz="4" w:space="0" w:color="000000" w:themeColor="text1"/>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5</w:t>
            </w:r>
          </w:p>
        </w:tc>
        <w:tc>
          <w:tcPr>
            <w:tcW w:w="1331" w:type="dxa"/>
            <w:tcBorders>
              <w:top w:val="nil"/>
              <w:bottom w:val="single" w:sz="4" w:space="0" w:color="000000" w:themeColor="text1"/>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9.3</w:t>
            </w:r>
          </w:p>
        </w:tc>
      </w:tr>
      <w:tr w:rsidR="00A95A15" w:rsidRPr="00A1022B" w:rsidTr="00A95A15">
        <w:tc>
          <w:tcPr>
            <w:cnfStyle w:val="001000000000" w:firstRow="0" w:lastRow="0" w:firstColumn="1" w:lastColumn="0" w:oddVBand="0" w:evenVBand="0" w:oddHBand="0" w:evenHBand="0" w:firstRowFirstColumn="0" w:firstRowLastColumn="0" w:lastRowFirstColumn="0" w:lastRowLastColumn="0"/>
            <w:tcW w:w="1596" w:type="dxa"/>
            <w:tcBorders>
              <w:top w:val="single" w:sz="4" w:space="0" w:color="000000" w:themeColor="text1"/>
              <w:bottom w:val="single" w:sz="4" w:space="0" w:color="000000" w:themeColor="text1"/>
            </w:tcBorders>
          </w:tcPr>
          <w:p w:rsidR="00A95A15" w:rsidRPr="00A1022B" w:rsidRDefault="00A95A15" w:rsidP="00444CC9">
            <w:pPr>
              <w:jc w:val="center"/>
              <w:rPr>
                <w:rFonts w:cs="Times New Roman"/>
                <w:color w:val="000000" w:themeColor="text1"/>
              </w:rPr>
            </w:pPr>
            <w:r w:rsidRPr="00A1022B">
              <w:rPr>
                <w:rFonts w:cs="Times New Roman"/>
                <w:color w:val="000000" w:themeColor="text1"/>
                <w:sz w:val="20"/>
                <w:szCs w:val="20"/>
              </w:rPr>
              <w:t>Jumlah</w:t>
            </w:r>
          </w:p>
        </w:tc>
        <w:tc>
          <w:tcPr>
            <w:tcW w:w="1042" w:type="dxa"/>
            <w:tcBorders>
              <w:top w:val="single" w:sz="4" w:space="0" w:color="000000" w:themeColor="text1"/>
              <w:bottom w:val="single" w:sz="4" w:space="0" w:color="000000" w:themeColor="text1"/>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A1022B">
              <w:rPr>
                <w:rFonts w:cs="Times New Roman"/>
                <w:b/>
                <w:bCs/>
                <w:color w:val="000000" w:themeColor="text1"/>
                <w:sz w:val="20"/>
                <w:szCs w:val="20"/>
              </w:rPr>
              <w:t>54</w:t>
            </w:r>
          </w:p>
        </w:tc>
        <w:tc>
          <w:tcPr>
            <w:tcW w:w="1331" w:type="dxa"/>
            <w:tcBorders>
              <w:top w:val="single" w:sz="4" w:space="0" w:color="000000" w:themeColor="text1"/>
              <w:bottom w:val="single" w:sz="4" w:space="0" w:color="000000" w:themeColor="text1"/>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A1022B">
              <w:rPr>
                <w:rFonts w:cs="Times New Roman"/>
                <w:b/>
                <w:bCs/>
                <w:color w:val="000000" w:themeColor="text1"/>
                <w:sz w:val="20"/>
                <w:szCs w:val="20"/>
              </w:rPr>
              <w:t>100</w:t>
            </w:r>
          </w:p>
        </w:tc>
      </w:tr>
    </w:tbl>
    <w:p w:rsidR="005A4C79" w:rsidRPr="00A1022B" w:rsidRDefault="00A95A15" w:rsidP="005A4C79">
      <w:pPr>
        <w:spacing w:line="240" w:lineRule="auto"/>
        <w:jc w:val="both"/>
        <w:rPr>
          <w:rFonts w:ascii="Times New Roman" w:hAnsi="Times New Roman" w:cs="Times New Roman"/>
          <w:bCs/>
          <w:i/>
          <w:color w:val="000000" w:themeColor="text1"/>
          <w:sz w:val="18"/>
          <w:szCs w:val="18"/>
        </w:rPr>
      </w:pPr>
      <w:r w:rsidRPr="00A1022B">
        <w:rPr>
          <w:rFonts w:ascii="Times New Roman" w:hAnsi="Times New Roman" w:cs="Times New Roman"/>
          <w:bCs/>
          <w:i/>
          <w:color w:val="000000" w:themeColor="text1"/>
        </w:rPr>
        <w:t xml:space="preserve"> </w:t>
      </w:r>
      <w:r w:rsidRPr="00A1022B">
        <w:rPr>
          <w:rFonts w:ascii="Times New Roman" w:hAnsi="Times New Roman" w:cs="Times New Roman"/>
          <w:bCs/>
          <w:i/>
          <w:color w:val="000000" w:themeColor="text1"/>
          <w:sz w:val="18"/>
          <w:szCs w:val="18"/>
        </w:rPr>
        <w:t xml:space="preserve">Sumber: Data Primer </w:t>
      </w:r>
    </w:p>
    <w:p w:rsidR="00114747" w:rsidRDefault="00A95A15" w:rsidP="00114747">
      <w:pPr>
        <w:spacing w:line="240" w:lineRule="auto"/>
        <w:jc w:val="both"/>
        <w:rPr>
          <w:rFonts w:ascii="Times New Roman" w:hAnsi="Times New Roman" w:cs="Times New Roman"/>
          <w:sz w:val="24"/>
          <w:szCs w:val="24"/>
        </w:rPr>
      </w:pPr>
      <w:r w:rsidRPr="00A1022B">
        <w:rPr>
          <w:rFonts w:ascii="Times New Roman" w:hAnsi="Times New Roman" w:cs="Times New Roman"/>
          <w:sz w:val="24"/>
          <w:szCs w:val="24"/>
        </w:rPr>
        <w:t xml:space="preserve">Berdasarkan tabel </w:t>
      </w:r>
      <w:r w:rsidR="00306373" w:rsidRPr="00A1022B">
        <w:rPr>
          <w:rFonts w:ascii="Times New Roman" w:hAnsi="Times New Roman" w:cs="Times New Roman"/>
          <w:sz w:val="24"/>
          <w:szCs w:val="24"/>
        </w:rPr>
        <w:t>1</w:t>
      </w:r>
      <w:r w:rsidRPr="00A1022B">
        <w:rPr>
          <w:rFonts w:ascii="Times New Roman" w:hAnsi="Times New Roman" w:cs="Times New Roman"/>
          <w:sz w:val="24"/>
          <w:szCs w:val="24"/>
        </w:rPr>
        <w:t xml:space="preserve"> diketahui bahwa beban kerja rendah sebanyak 33 responden 61,1%, beban kerja sedang sebanyak 16 responden 29.6%, dan sisanya sebanyak 5 responden 9.3% memiliki beban kerja tinggi.</w:t>
      </w:r>
    </w:p>
    <w:p w:rsidR="00A95A15" w:rsidRPr="00A1022B" w:rsidRDefault="00A95A15" w:rsidP="00114747">
      <w:pPr>
        <w:spacing w:line="240" w:lineRule="auto"/>
        <w:ind w:firstLine="720"/>
        <w:jc w:val="both"/>
        <w:rPr>
          <w:rFonts w:ascii="Times New Roman" w:hAnsi="Times New Roman" w:cs="Times New Roman"/>
          <w:sz w:val="24"/>
          <w:szCs w:val="24"/>
        </w:rPr>
      </w:pPr>
      <w:r w:rsidRPr="00A1022B">
        <w:rPr>
          <w:rFonts w:ascii="Times New Roman" w:hAnsi="Times New Roman" w:cs="Times New Roman"/>
          <w:sz w:val="24"/>
          <w:szCs w:val="24"/>
        </w:rPr>
        <w:t>Hasil penelitian terhadap aspek tingkat stres tenaga kesehatan di UPTD Puskesmas Dayeuhluhur I Kabupaten Cilacap adalah sebagai berikut:</w:t>
      </w:r>
    </w:p>
    <w:p w:rsidR="00A95A15" w:rsidRPr="00A1022B" w:rsidRDefault="00A95A15" w:rsidP="00A95A15">
      <w:pPr>
        <w:spacing w:after="0" w:line="240" w:lineRule="auto"/>
        <w:contextualSpacing/>
        <w:jc w:val="center"/>
        <w:rPr>
          <w:rFonts w:ascii="Times New Roman" w:hAnsi="Times New Roman" w:cs="Times New Roman"/>
          <w:b/>
          <w:sz w:val="20"/>
          <w:szCs w:val="20"/>
        </w:rPr>
      </w:pPr>
      <w:r w:rsidRPr="00A1022B">
        <w:rPr>
          <w:rFonts w:ascii="Times New Roman" w:hAnsi="Times New Roman" w:cs="Times New Roman"/>
          <w:b/>
          <w:sz w:val="20"/>
          <w:szCs w:val="20"/>
        </w:rPr>
        <w:t xml:space="preserve">Tabel </w:t>
      </w:r>
      <w:r w:rsidR="00306373" w:rsidRPr="00A1022B">
        <w:rPr>
          <w:rFonts w:ascii="Times New Roman" w:hAnsi="Times New Roman" w:cs="Times New Roman"/>
          <w:b/>
          <w:sz w:val="20"/>
          <w:szCs w:val="20"/>
        </w:rPr>
        <w:t>2</w:t>
      </w:r>
    </w:p>
    <w:p w:rsidR="00A95A15" w:rsidRPr="00A1022B" w:rsidRDefault="00A95A15" w:rsidP="00A95A15">
      <w:pPr>
        <w:spacing w:after="0" w:line="240" w:lineRule="auto"/>
        <w:contextualSpacing/>
        <w:jc w:val="center"/>
        <w:rPr>
          <w:rFonts w:ascii="Times New Roman" w:hAnsi="Times New Roman" w:cs="Times New Roman"/>
          <w:b/>
          <w:sz w:val="20"/>
          <w:szCs w:val="20"/>
        </w:rPr>
      </w:pPr>
      <w:r w:rsidRPr="00A1022B">
        <w:rPr>
          <w:rFonts w:ascii="Times New Roman" w:hAnsi="Times New Roman" w:cs="Times New Roman"/>
          <w:b/>
          <w:sz w:val="20"/>
          <w:szCs w:val="20"/>
        </w:rPr>
        <w:t>Distibusi Frekuensi Tingkat Stres Tenaga Keshetan di UPTD Puskesmas Dayeuhluhur I Kabupaten Cilacap</w:t>
      </w:r>
    </w:p>
    <w:tbl>
      <w:tblPr>
        <w:tblStyle w:val="PlainTable21"/>
        <w:tblW w:w="3969" w:type="dxa"/>
        <w:tblInd w:w="108" w:type="dxa"/>
        <w:tblLook w:val="04A0" w:firstRow="1" w:lastRow="0" w:firstColumn="1" w:lastColumn="0" w:noHBand="0" w:noVBand="1"/>
      </w:tblPr>
      <w:tblGrid>
        <w:gridCol w:w="1889"/>
        <w:gridCol w:w="946"/>
        <w:gridCol w:w="1134"/>
      </w:tblGrid>
      <w:tr w:rsidR="00A95A15" w:rsidRPr="00A1022B" w:rsidTr="001147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tcBorders>
              <w:top w:val="single" w:sz="4" w:space="0" w:color="000000" w:themeColor="text1"/>
              <w:bottom w:val="single" w:sz="4" w:space="0" w:color="auto"/>
            </w:tcBorders>
          </w:tcPr>
          <w:p w:rsidR="00A95A15" w:rsidRPr="00A1022B" w:rsidRDefault="00A95A15" w:rsidP="00444CC9">
            <w:pPr>
              <w:jc w:val="center"/>
              <w:rPr>
                <w:rFonts w:cs="Times New Roman"/>
                <w:color w:val="000000" w:themeColor="text1"/>
              </w:rPr>
            </w:pPr>
            <w:r w:rsidRPr="00A1022B">
              <w:rPr>
                <w:rFonts w:cs="Times New Roman"/>
                <w:color w:val="000000" w:themeColor="text1"/>
                <w:sz w:val="20"/>
                <w:szCs w:val="20"/>
              </w:rPr>
              <w:t>Tingkat Stres</w:t>
            </w:r>
          </w:p>
        </w:tc>
        <w:tc>
          <w:tcPr>
            <w:tcW w:w="946" w:type="dxa"/>
            <w:tcBorders>
              <w:top w:val="single" w:sz="4" w:space="0" w:color="000000" w:themeColor="text1"/>
              <w:bottom w:val="single" w:sz="4" w:space="0" w:color="auto"/>
            </w:tcBorders>
          </w:tcPr>
          <w:p w:rsidR="00A95A15" w:rsidRPr="00A1022B" w:rsidRDefault="00A95A15" w:rsidP="00444CC9">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rPr>
            </w:pPr>
            <w:r w:rsidRPr="00A1022B">
              <w:rPr>
                <w:rFonts w:cs="Times New Roman"/>
                <w:bCs w:val="0"/>
                <w:color w:val="000000" w:themeColor="text1"/>
                <w:sz w:val="20"/>
                <w:szCs w:val="20"/>
              </w:rPr>
              <w:t>F</w:t>
            </w:r>
          </w:p>
        </w:tc>
        <w:tc>
          <w:tcPr>
            <w:tcW w:w="1134" w:type="dxa"/>
            <w:tcBorders>
              <w:top w:val="single" w:sz="4" w:space="0" w:color="000000" w:themeColor="text1"/>
              <w:bottom w:val="single" w:sz="4" w:space="0" w:color="auto"/>
            </w:tcBorders>
          </w:tcPr>
          <w:p w:rsidR="00A95A15" w:rsidRPr="00A1022B" w:rsidRDefault="00A95A15" w:rsidP="00444CC9">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rPr>
            </w:pPr>
            <w:r w:rsidRPr="00A1022B">
              <w:rPr>
                <w:rFonts w:cs="Times New Roman"/>
                <w:bCs w:val="0"/>
                <w:color w:val="000000" w:themeColor="text1"/>
                <w:sz w:val="20"/>
                <w:szCs w:val="20"/>
              </w:rPr>
              <w:t>%</w:t>
            </w:r>
          </w:p>
        </w:tc>
      </w:tr>
      <w:tr w:rsidR="00A95A15" w:rsidRPr="00A1022B" w:rsidTr="001147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tcBorders>
              <w:top w:val="single" w:sz="4" w:space="0" w:color="auto"/>
              <w:bottom w:val="nil"/>
            </w:tcBorders>
          </w:tcPr>
          <w:p w:rsidR="00A95A15" w:rsidRPr="00A1022B" w:rsidRDefault="00A95A15" w:rsidP="00444CC9">
            <w:pPr>
              <w:rPr>
                <w:rFonts w:cs="Times New Roman"/>
                <w:b w:val="0"/>
                <w:bCs w:val="0"/>
                <w:color w:val="000000" w:themeColor="text1"/>
                <w:sz w:val="20"/>
                <w:szCs w:val="20"/>
              </w:rPr>
            </w:pPr>
            <w:r w:rsidRPr="00A1022B">
              <w:rPr>
                <w:rFonts w:cs="Times New Roman"/>
                <w:color w:val="000000" w:themeColor="text1"/>
                <w:sz w:val="20"/>
                <w:szCs w:val="20"/>
              </w:rPr>
              <w:t>Normal</w:t>
            </w:r>
          </w:p>
        </w:tc>
        <w:tc>
          <w:tcPr>
            <w:tcW w:w="946" w:type="dxa"/>
            <w:tcBorders>
              <w:top w:val="single" w:sz="4" w:space="0" w:color="auto"/>
              <w:bottom w:val="nil"/>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36</w:t>
            </w:r>
          </w:p>
        </w:tc>
        <w:tc>
          <w:tcPr>
            <w:tcW w:w="1134" w:type="dxa"/>
            <w:tcBorders>
              <w:top w:val="single" w:sz="4" w:space="0" w:color="auto"/>
              <w:bottom w:val="nil"/>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66.7</w:t>
            </w:r>
          </w:p>
        </w:tc>
      </w:tr>
      <w:tr w:rsidR="00A95A15" w:rsidRPr="00A1022B" w:rsidTr="00114747">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tcPr>
          <w:p w:rsidR="00A95A15" w:rsidRPr="00A1022B" w:rsidRDefault="00A95A15" w:rsidP="00444CC9">
            <w:pPr>
              <w:rPr>
                <w:rFonts w:cs="Times New Roman"/>
                <w:b w:val="0"/>
                <w:bCs w:val="0"/>
                <w:color w:val="000000" w:themeColor="text1"/>
                <w:sz w:val="20"/>
                <w:szCs w:val="20"/>
              </w:rPr>
            </w:pPr>
            <w:r w:rsidRPr="00A1022B">
              <w:rPr>
                <w:rFonts w:cs="Times New Roman"/>
                <w:color w:val="000000" w:themeColor="text1"/>
                <w:sz w:val="20"/>
                <w:szCs w:val="20"/>
              </w:rPr>
              <w:t>Ringan</w:t>
            </w:r>
          </w:p>
        </w:tc>
        <w:tc>
          <w:tcPr>
            <w:tcW w:w="946" w:type="dxa"/>
            <w:tcBorders>
              <w:top w:val="nil"/>
              <w:bottom w:val="nil"/>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15</w:t>
            </w:r>
          </w:p>
        </w:tc>
        <w:tc>
          <w:tcPr>
            <w:tcW w:w="1134" w:type="dxa"/>
            <w:tcBorders>
              <w:top w:val="nil"/>
              <w:bottom w:val="nil"/>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27.8</w:t>
            </w:r>
          </w:p>
        </w:tc>
      </w:tr>
      <w:tr w:rsidR="00A95A15" w:rsidRPr="00A1022B" w:rsidTr="001147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tcPr>
          <w:p w:rsidR="00A95A15" w:rsidRPr="00A1022B" w:rsidRDefault="00A95A15" w:rsidP="00444CC9">
            <w:pPr>
              <w:rPr>
                <w:rFonts w:cs="Times New Roman"/>
                <w:color w:val="000000" w:themeColor="text1"/>
                <w:sz w:val="20"/>
                <w:szCs w:val="20"/>
              </w:rPr>
            </w:pPr>
            <w:r w:rsidRPr="00A1022B">
              <w:rPr>
                <w:rFonts w:cs="Times New Roman"/>
                <w:color w:val="000000" w:themeColor="text1"/>
                <w:sz w:val="20"/>
                <w:szCs w:val="20"/>
              </w:rPr>
              <w:t>Sedang</w:t>
            </w:r>
          </w:p>
        </w:tc>
        <w:tc>
          <w:tcPr>
            <w:tcW w:w="946" w:type="dxa"/>
            <w:tcBorders>
              <w:top w:val="nil"/>
              <w:bottom w:val="nil"/>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lang w:val="en-ID"/>
              </w:rPr>
            </w:pPr>
            <w:r w:rsidRPr="00A1022B">
              <w:rPr>
                <w:rFonts w:cs="Times New Roman"/>
                <w:color w:val="000000" w:themeColor="text1"/>
                <w:sz w:val="20"/>
                <w:szCs w:val="20"/>
              </w:rPr>
              <w:t>3</w:t>
            </w:r>
          </w:p>
        </w:tc>
        <w:tc>
          <w:tcPr>
            <w:tcW w:w="1134" w:type="dxa"/>
            <w:tcBorders>
              <w:top w:val="nil"/>
              <w:bottom w:val="nil"/>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lang w:val="en-ID"/>
              </w:rPr>
            </w:pPr>
            <w:r w:rsidRPr="00A1022B">
              <w:rPr>
                <w:rFonts w:cs="Times New Roman"/>
                <w:color w:val="000000" w:themeColor="text1"/>
                <w:sz w:val="20"/>
                <w:szCs w:val="20"/>
              </w:rPr>
              <w:t>5.6</w:t>
            </w:r>
          </w:p>
        </w:tc>
      </w:tr>
      <w:tr w:rsidR="00A95A15" w:rsidRPr="00A1022B" w:rsidTr="00114747">
        <w:tc>
          <w:tcPr>
            <w:cnfStyle w:val="001000000000" w:firstRow="0" w:lastRow="0" w:firstColumn="1" w:lastColumn="0" w:oddVBand="0" w:evenVBand="0" w:oddHBand="0" w:evenHBand="0" w:firstRowFirstColumn="0" w:firstRowLastColumn="0" w:lastRowFirstColumn="0" w:lastRowLastColumn="0"/>
            <w:tcW w:w="1889" w:type="dxa"/>
            <w:tcBorders>
              <w:top w:val="nil"/>
              <w:bottom w:val="nil"/>
            </w:tcBorders>
          </w:tcPr>
          <w:p w:rsidR="00A95A15" w:rsidRPr="00A1022B" w:rsidRDefault="00A95A15" w:rsidP="00444CC9">
            <w:pPr>
              <w:rPr>
                <w:rFonts w:cs="Times New Roman"/>
                <w:color w:val="000000" w:themeColor="text1"/>
                <w:sz w:val="20"/>
                <w:szCs w:val="20"/>
              </w:rPr>
            </w:pPr>
            <w:r w:rsidRPr="00A1022B">
              <w:rPr>
                <w:rFonts w:cs="Times New Roman"/>
                <w:color w:val="000000" w:themeColor="text1"/>
                <w:sz w:val="20"/>
                <w:szCs w:val="20"/>
              </w:rPr>
              <w:t>Berat</w:t>
            </w:r>
          </w:p>
        </w:tc>
        <w:tc>
          <w:tcPr>
            <w:tcW w:w="946" w:type="dxa"/>
            <w:tcBorders>
              <w:top w:val="nil"/>
              <w:bottom w:val="nil"/>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w:t>
            </w:r>
          </w:p>
        </w:tc>
        <w:tc>
          <w:tcPr>
            <w:tcW w:w="1134" w:type="dxa"/>
            <w:tcBorders>
              <w:top w:val="nil"/>
              <w:bottom w:val="nil"/>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0.0</w:t>
            </w:r>
          </w:p>
        </w:tc>
      </w:tr>
      <w:tr w:rsidR="00A95A15" w:rsidRPr="00A1022B" w:rsidTr="001147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tcBorders>
              <w:top w:val="nil"/>
              <w:bottom w:val="single" w:sz="4" w:space="0" w:color="000000" w:themeColor="text1"/>
            </w:tcBorders>
          </w:tcPr>
          <w:p w:rsidR="00A95A15" w:rsidRPr="00A1022B" w:rsidRDefault="00A95A15" w:rsidP="00444CC9">
            <w:pPr>
              <w:rPr>
                <w:rFonts w:cs="Times New Roman"/>
                <w:color w:val="000000" w:themeColor="text1"/>
                <w:sz w:val="20"/>
                <w:szCs w:val="20"/>
              </w:rPr>
            </w:pPr>
            <w:r w:rsidRPr="00A1022B">
              <w:rPr>
                <w:rFonts w:cs="Times New Roman"/>
                <w:color w:val="000000" w:themeColor="text1"/>
                <w:sz w:val="20"/>
                <w:szCs w:val="20"/>
              </w:rPr>
              <w:t>Sangat Berat</w:t>
            </w:r>
          </w:p>
        </w:tc>
        <w:tc>
          <w:tcPr>
            <w:tcW w:w="946" w:type="dxa"/>
            <w:tcBorders>
              <w:top w:val="nil"/>
              <w:bottom w:val="single" w:sz="4" w:space="0" w:color="000000" w:themeColor="text1"/>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w:t>
            </w:r>
          </w:p>
        </w:tc>
        <w:tc>
          <w:tcPr>
            <w:tcW w:w="1134" w:type="dxa"/>
            <w:tcBorders>
              <w:top w:val="nil"/>
              <w:bottom w:val="single" w:sz="4" w:space="0" w:color="000000" w:themeColor="text1"/>
            </w:tcBorders>
          </w:tcPr>
          <w:p w:rsidR="00A95A15" w:rsidRPr="00A1022B" w:rsidRDefault="00A95A15"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0.0</w:t>
            </w:r>
          </w:p>
        </w:tc>
      </w:tr>
      <w:tr w:rsidR="00A95A15" w:rsidRPr="00A1022B" w:rsidTr="00A95A15">
        <w:tc>
          <w:tcPr>
            <w:cnfStyle w:val="001000000000" w:firstRow="0" w:lastRow="0" w:firstColumn="1" w:lastColumn="0" w:oddVBand="0" w:evenVBand="0" w:oddHBand="0" w:evenHBand="0" w:firstRowFirstColumn="0" w:firstRowLastColumn="0" w:lastRowFirstColumn="0" w:lastRowLastColumn="0"/>
            <w:tcW w:w="1889" w:type="dxa"/>
            <w:tcBorders>
              <w:top w:val="single" w:sz="4" w:space="0" w:color="000000" w:themeColor="text1"/>
              <w:bottom w:val="single" w:sz="4" w:space="0" w:color="000000" w:themeColor="text1"/>
            </w:tcBorders>
          </w:tcPr>
          <w:p w:rsidR="00A95A15" w:rsidRPr="00A1022B" w:rsidRDefault="00A95A15" w:rsidP="00444CC9">
            <w:pPr>
              <w:jc w:val="center"/>
              <w:rPr>
                <w:rFonts w:cs="Times New Roman"/>
                <w:color w:val="000000" w:themeColor="text1"/>
              </w:rPr>
            </w:pPr>
            <w:r w:rsidRPr="00A1022B">
              <w:rPr>
                <w:rFonts w:cs="Times New Roman"/>
                <w:color w:val="000000" w:themeColor="text1"/>
                <w:sz w:val="20"/>
                <w:szCs w:val="20"/>
              </w:rPr>
              <w:t>Jumlah</w:t>
            </w:r>
          </w:p>
        </w:tc>
        <w:tc>
          <w:tcPr>
            <w:tcW w:w="946" w:type="dxa"/>
            <w:tcBorders>
              <w:top w:val="single" w:sz="4" w:space="0" w:color="000000" w:themeColor="text1"/>
              <w:bottom w:val="single" w:sz="4" w:space="0" w:color="000000" w:themeColor="text1"/>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A1022B">
              <w:rPr>
                <w:rFonts w:cs="Times New Roman"/>
                <w:b/>
                <w:bCs/>
                <w:color w:val="000000" w:themeColor="text1"/>
                <w:sz w:val="20"/>
                <w:szCs w:val="20"/>
              </w:rPr>
              <w:t>54</w:t>
            </w:r>
          </w:p>
        </w:tc>
        <w:tc>
          <w:tcPr>
            <w:tcW w:w="1134" w:type="dxa"/>
            <w:tcBorders>
              <w:top w:val="single" w:sz="4" w:space="0" w:color="000000" w:themeColor="text1"/>
              <w:bottom w:val="single" w:sz="4" w:space="0" w:color="000000" w:themeColor="text1"/>
            </w:tcBorders>
          </w:tcPr>
          <w:p w:rsidR="00A95A15" w:rsidRPr="00A1022B" w:rsidRDefault="00A95A15" w:rsidP="00444CC9">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themeColor="text1"/>
              </w:rPr>
            </w:pPr>
            <w:r w:rsidRPr="00A1022B">
              <w:rPr>
                <w:rFonts w:cs="Times New Roman"/>
                <w:b/>
                <w:bCs/>
                <w:color w:val="000000" w:themeColor="text1"/>
                <w:sz w:val="20"/>
                <w:szCs w:val="20"/>
              </w:rPr>
              <w:t>100.0</w:t>
            </w:r>
          </w:p>
        </w:tc>
      </w:tr>
    </w:tbl>
    <w:p w:rsidR="00A95A15" w:rsidRPr="00A1022B" w:rsidRDefault="00306373" w:rsidP="00A95A15">
      <w:pPr>
        <w:spacing w:line="240" w:lineRule="auto"/>
        <w:jc w:val="both"/>
        <w:rPr>
          <w:rFonts w:ascii="Times New Roman" w:hAnsi="Times New Roman" w:cs="Times New Roman"/>
          <w:bCs/>
          <w:i/>
          <w:color w:val="000000" w:themeColor="text1"/>
          <w:sz w:val="18"/>
          <w:szCs w:val="18"/>
        </w:rPr>
      </w:pPr>
      <w:r w:rsidRPr="00A1022B">
        <w:rPr>
          <w:rFonts w:ascii="Times New Roman" w:hAnsi="Times New Roman" w:cs="Times New Roman"/>
          <w:bCs/>
          <w:i/>
          <w:color w:val="000000" w:themeColor="text1"/>
          <w:sz w:val="18"/>
          <w:szCs w:val="18"/>
        </w:rPr>
        <w:t xml:space="preserve">  </w:t>
      </w:r>
      <w:proofErr w:type="gramStart"/>
      <w:r w:rsidR="00A95A15" w:rsidRPr="00A1022B">
        <w:rPr>
          <w:rFonts w:ascii="Times New Roman" w:hAnsi="Times New Roman" w:cs="Times New Roman"/>
          <w:bCs/>
          <w:i/>
          <w:color w:val="000000" w:themeColor="text1"/>
          <w:sz w:val="18"/>
          <w:szCs w:val="18"/>
        </w:rPr>
        <w:t>Sumber :</w:t>
      </w:r>
      <w:proofErr w:type="gramEnd"/>
      <w:r w:rsidR="00A95A15" w:rsidRPr="00A1022B">
        <w:rPr>
          <w:rFonts w:ascii="Times New Roman" w:hAnsi="Times New Roman" w:cs="Times New Roman"/>
          <w:bCs/>
          <w:i/>
          <w:color w:val="000000" w:themeColor="text1"/>
          <w:sz w:val="18"/>
          <w:szCs w:val="18"/>
        </w:rPr>
        <w:t xml:space="preserve"> Data Primer</w:t>
      </w:r>
    </w:p>
    <w:p w:rsidR="00306373" w:rsidRPr="00A1022B" w:rsidRDefault="00A95A15" w:rsidP="00306373">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Berdasarkan tabel </w:t>
      </w:r>
      <w:r w:rsidR="00306373" w:rsidRPr="00A1022B">
        <w:rPr>
          <w:rFonts w:ascii="Times New Roman" w:hAnsi="Times New Roman" w:cs="Times New Roman"/>
          <w:sz w:val="24"/>
          <w:szCs w:val="24"/>
        </w:rPr>
        <w:t xml:space="preserve">2 </w:t>
      </w:r>
      <w:r w:rsidRPr="00A1022B">
        <w:rPr>
          <w:rFonts w:ascii="Times New Roman" w:hAnsi="Times New Roman" w:cs="Times New Roman"/>
          <w:sz w:val="24"/>
          <w:szCs w:val="24"/>
        </w:rPr>
        <w:t>diketahui bahwa sebanyak 36 responden 66.7% dalam kategori normal, sebanyak 15 rersponden 27.8% memiliki stress ringan, dan sisanya sebanyak 3 responden 5.6% memiliki tingkat stress sedang.</w:t>
      </w:r>
    </w:p>
    <w:p w:rsidR="00834582" w:rsidRPr="00A1022B" w:rsidRDefault="00306373" w:rsidP="005A4C79">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U</w:t>
      </w:r>
      <w:r w:rsidR="00A95A15" w:rsidRPr="00A1022B">
        <w:rPr>
          <w:rFonts w:ascii="Times New Roman" w:hAnsi="Times New Roman" w:cs="Times New Roman"/>
          <w:sz w:val="24"/>
          <w:szCs w:val="24"/>
        </w:rPr>
        <w:t xml:space="preserve">ntuk mengetahui hubungan antara 2 variabel yaitu variabel beban kerja tenaga kesehatan dengan strees kerja dalam penanganan Covid-19. </w:t>
      </w:r>
      <w:r w:rsidR="00C656C6" w:rsidRPr="00A1022B">
        <w:rPr>
          <w:rFonts w:ascii="Times New Roman" w:hAnsi="Times New Roman" w:cs="Times New Roman"/>
          <w:sz w:val="24"/>
          <w:szCs w:val="24"/>
        </w:rPr>
        <w:t>Analisis bivariat menggunakan uji statistik yang sesuai dengan tujuan penelitian dan skala data yang ada.</w:t>
      </w:r>
    </w:p>
    <w:p w:rsidR="00834582" w:rsidRDefault="00834582" w:rsidP="00306373">
      <w:pPr>
        <w:spacing w:line="240" w:lineRule="auto"/>
        <w:jc w:val="center"/>
        <w:rPr>
          <w:rFonts w:ascii="Times New Roman" w:hAnsi="Times New Roman" w:cs="Times New Roman"/>
          <w:b/>
          <w:bCs/>
          <w:color w:val="000000" w:themeColor="text1"/>
        </w:rPr>
      </w:pPr>
    </w:p>
    <w:p w:rsidR="00D029A8" w:rsidRDefault="00D029A8" w:rsidP="00306373">
      <w:pPr>
        <w:spacing w:line="240" w:lineRule="auto"/>
        <w:jc w:val="center"/>
        <w:rPr>
          <w:rFonts w:ascii="Times New Roman" w:hAnsi="Times New Roman" w:cs="Times New Roman"/>
          <w:b/>
          <w:bCs/>
          <w:color w:val="000000" w:themeColor="text1"/>
        </w:rPr>
        <w:sectPr w:rsidR="00D029A8" w:rsidSect="00D029A8">
          <w:type w:val="continuous"/>
          <w:pgSz w:w="11906" w:h="16838"/>
          <w:pgMar w:top="1350" w:right="1440" w:bottom="1440" w:left="1440" w:header="708" w:footer="708" w:gutter="0"/>
          <w:cols w:num="2" w:space="708"/>
          <w:docGrid w:linePitch="360"/>
        </w:sectPr>
      </w:pPr>
    </w:p>
    <w:p w:rsidR="00114747" w:rsidRDefault="00114747" w:rsidP="00306373">
      <w:pPr>
        <w:spacing w:line="240" w:lineRule="auto"/>
        <w:jc w:val="center"/>
        <w:rPr>
          <w:rFonts w:ascii="Times New Roman" w:hAnsi="Times New Roman" w:cs="Times New Roman"/>
          <w:b/>
          <w:bCs/>
          <w:color w:val="000000" w:themeColor="text1"/>
        </w:rPr>
      </w:pPr>
    </w:p>
    <w:p w:rsidR="00114747" w:rsidRPr="00A1022B" w:rsidRDefault="00114747" w:rsidP="00306373">
      <w:pPr>
        <w:spacing w:line="240" w:lineRule="auto"/>
        <w:jc w:val="center"/>
        <w:rPr>
          <w:rFonts w:ascii="Times New Roman" w:hAnsi="Times New Roman" w:cs="Times New Roman"/>
          <w:b/>
          <w:bCs/>
          <w:color w:val="000000" w:themeColor="text1"/>
        </w:rPr>
      </w:pPr>
    </w:p>
    <w:p w:rsidR="005A4C79" w:rsidRPr="00A1022B" w:rsidRDefault="005A4C79" w:rsidP="00306373">
      <w:pPr>
        <w:spacing w:line="240" w:lineRule="auto"/>
        <w:jc w:val="center"/>
        <w:rPr>
          <w:rFonts w:ascii="Times New Roman" w:hAnsi="Times New Roman" w:cs="Times New Roman"/>
          <w:b/>
          <w:bCs/>
          <w:color w:val="000000" w:themeColor="text1"/>
        </w:rPr>
        <w:sectPr w:rsidR="005A4C79" w:rsidRPr="00A1022B" w:rsidSect="00D029A8">
          <w:type w:val="continuous"/>
          <w:pgSz w:w="11906" w:h="16838"/>
          <w:pgMar w:top="1350" w:right="1440" w:bottom="1440" w:left="1440" w:header="708" w:footer="708" w:gutter="0"/>
          <w:cols w:space="708"/>
          <w:docGrid w:linePitch="360"/>
        </w:sectPr>
      </w:pPr>
    </w:p>
    <w:p w:rsidR="00306373" w:rsidRPr="00A1022B" w:rsidRDefault="00306373" w:rsidP="00306373">
      <w:pPr>
        <w:spacing w:after="0" w:line="240" w:lineRule="auto"/>
        <w:contextualSpacing/>
        <w:jc w:val="center"/>
        <w:rPr>
          <w:rFonts w:ascii="Times New Roman" w:hAnsi="Times New Roman" w:cs="Times New Roman"/>
          <w:b/>
          <w:sz w:val="20"/>
          <w:szCs w:val="20"/>
        </w:rPr>
      </w:pPr>
      <w:r w:rsidRPr="00A1022B">
        <w:rPr>
          <w:rFonts w:ascii="Times New Roman" w:hAnsi="Times New Roman" w:cs="Times New Roman"/>
          <w:b/>
          <w:sz w:val="20"/>
          <w:szCs w:val="20"/>
        </w:rPr>
        <w:lastRenderedPageBreak/>
        <w:t>Tabel 3</w:t>
      </w:r>
    </w:p>
    <w:p w:rsidR="00306373" w:rsidRPr="00A1022B" w:rsidRDefault="00306373" w:rsidP="00306373">
      <w:pPr>
        <w:spacing w:after="0" w:line="240" w:lineRule="auto"/>
        <w:contextualSpacing/>
        <w:jc w:val="center"/>
        <w:rPr>
          <w:rFonts w:ascii="Times New Roman" w:hAnsi="Times New Roman" w:cs="Times New Roman"/>
          <w:b/>
          <w:sz w:val="20"/>
          <w:szCs w:val="20"/>
        </w:rPr>
      </w:pPr>
      <w:r w:rsidRPr="00A1022B">
        <w:rPr>
          <w:rFonts w:ascii="Times New Roman" w:hAnsi="Times New Roman" w:cs="Times New Roman"/>
          <w:b/>
          <w:sz w:val="20"/>
          <w:szCs w:val="20"/>
        </w:rPr>
        <w:t>Hubungan Beban Kerja Dengan Tingkat Stres Tenaga Kesehatan Dalam Penanganan Covid-19 di UPTD Puskesmas Dayeuhluhur I Kabupaten Cilacap</w:t>
      </w:r>
    </w:p>
    <w:tbl>
      <w:tblPr>
        <w:tblStyle w:val="PlainTable21"/>
        <w:tblW w:w="8496" w:type="dxa"/>
        <w:jc w:val="center"/>
        <w:tblLayout w:type="fixed"/>
        <w:tblLook w:val="04A0" w:firstRow="1" w:lastRow="0" w:firstColumn="1" w:lastColumn="0" w:noHBand="0" w:noVBand="1"/>
      </w:tblPr>
      <w:tblGrid>
        <w:gridCol w:w="1751"/>
        <w:gridCol w:w="683"/>
        <w:gridCol w:w="671"/>
        <w:gridCol w:w="512"/>
        <w:gridCol w:w="735"/>
        <w:gridCol w:w="492"/>
        <w:gridCol w:w="567"/>
        <w:gridCol w:w="709"/>
        <w:gridCol w:w="837"/>
        <w:gridCol w:w="1539"/>
      </w:tblGrid>
      <w:tr w:rsidR="00C656C6" w:rsidRPr="00A1022B" w:rsidTr="00C656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1" w:type="dxa"/>
            <w:vMerge w:val="restart"/>
            <w:tcBorders>
              <w:top w:val="single" w:sz="4" w:space="0" w:color="auto"/>
            </w:tcBorders>
            <w:vAlign w:val="center"/>
          </w:tcPr>
          <w:p w:rsidR="00C656C6" w:rsidRPr="00A1022B" w:rsidRDefault="00C656C6" w:rsidP="00C656C6">
            <w:pPr>
              <w:jc w:val="center"/>
              <w:rPr>
                <w:rFonts w:cs="Times New Roman"/>
                <w:b w:val="0"/>
                <w:color w:val="000000" w:themeColor="text1"/>
                <w:sz w:val="20"/>
                <w:szCs w:val="20"/>
                <w:lang w:val="fi-FI"/>
              </w:rPr>
            </w:pPr>
            <w:r w:rsidRPr="00A1022B">
              <w:rPr>
                <w:rFonts w:cs="Times New Roman"/>
                <w:bCs w:val="0"/>
                <w:color w:val="000000" w:themeColor="text1"/>
                <w:sz w:val="20"/>
                <w:szCs w:val="20"/>
                <w:lang w:val="fi-FI"/>
              </w:rPr>
              <w:t>Beban</w:t>
            </w:r>
          </w:p>
          <w:p w:rsidR="00C656C6" w:rsidRPr="00A1022B" w:rsidRDefault="00C656C6" w:rsidP="00C656C6">
            <w:pPr>
              <w:jc w:val="center"/>
              <w:rPr>
                <w:rFonts w:cs="Times New Roman"/>
                <w:bCs w:val="0"/>
                <w:i/>
                <w:iCs/>
                <w:color w:val="000000" w:themeColor="text1"/>
                <w:sz w:val="20"/>
                <w:szCs w:val="20"/>
                <w:lang w:val="fi-FI"/>
              </w:rPr>
            </w:pPr>
            <w:r w:rsidRPr="00A1022B">
              <w:rPr>
                <w:rFonts w:cs="Times New Roman"/>
                <w:bCs w:val="0"/>
                <w:color w:val="000000" w:themeColor="text1"/>
                <w:sz w:val="20"/>
                <w:szCs w:val="20"/>
                <w:lang w:val="fi-FI"/>
              </w:rPr>
              <w:t>Kerja</w:t>
            </w:r>
          </w:p>
        </w:tc>
        <w:tc>
          <w:tcPr>
            <w:tcW w:w="3660" w:type="dxa"/>
            <w:gridSpan w:val="6"/>
            <w:tcBorders>
              <w:top w:val="single" w:sz="4" w:space="0" w:color="auto"/>
              <w:bottom w:val="single" w:sz="4" w:space="0" w:color="auto"/>
            </w:tcBorders>
          </w:tcPr>
          <w:p w:rsidR="00C656C6" w:rsidRPr="00A1022B" w:rsidRDefault="00C656C6" w:rsidP="00444CC9">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20"/>
                <w:szCs w:val="20"/>
              </w:rPr>
            </w:pPr>
            <w:r w:rsidRPr="00A1022B">
              <w:rPr>
                <w:rFonts w:cs="Times New Roman"/>
                <w:bCs w:val="0"/>
                <w:color w:val="000000" w:themeColor="text1"/>
                <w:sz w:val="20"/>
                <w:szCs w:val="20"/>
              </w:rPr>
              <w:t>Tingkat Stres</w:t>
            </w:r>
          </w:p>
        </w:tc>
        <w:tc>
          <w:tcPr>
            <w:tcW w:w="1546" w:type="dxa"/>
            <w:gridSpan w:val="2"/>
            <w:vMerge w:val="restart"/>
            <w:tcBorders>
              <w:top w:val="single" w:sz="4" w:space="0" w:color="auto"/>
            </w:tcBorders>
          </w:tcPr>
          <w:p w:rsidR="00C656C6" w:rsidRPr="00A1022B" w:rsidRDefault="00C656C6" w:rsidP="00444CC9">
            <w:pPr>
              <w:jc w:val="center"/>
              <w:cnfStyle w:val="100000000000" w:firstRow="1" w:lastRow="0" w:firstColumn="0" w:lastColumn="0" w:oddVBand="0" w:evenVBand="0" w:oddHBand="0" w:evenHBand="0" w:firstRowFirstColumn="0" w:firstRowLastColumn="0" w:lastRowFirstColumn="0" w:lastRowLastColumn="0"/>
              <w:rPr>
                <w:rFonts w:cs="Times New Roman"/>
                <w:bCs w:val="0"/>
                <w:color w:val="000000" w:themeColor="text1"/>
                <w:sz w:val="20"/>
                <w:szCs w:val="20"/>
              </w:rPr>
            </w:pPr>
            <w:r w:rsidRPr="00A1022B">
              <w:rPr>
                <w:rFonts w:cs="Times New Roman"/>
                <w:bCs w:val="0"/>
                <w:color w:val="000000" w:themeColor="text1"/>
                <w:sz w:val="20"/>
                <w:szCs w:val="20"/>
              </w:rPr>
              <w:t>Jumlah</w:t>
            </w:r>
          </w:p>
        </w:tc>
        <w:tc>
          <w:tcPr>
            <w:tcW w:w="1539" w:type="dxa"/>
            <w:tcBorders>
              <w:top w:val="single" w:sz="4" w:space="0" w:color="auto"/>
              <w:bottom w:val="single" w:sz="4" w:space="0" w:color="auto"/>
            </w:tcBorders>
          </w:tcPr>
          <w:p w:rsidR="00C656C6" w:rsidRPr="00A1022B" w:rsidRDefault="00C656C6" w:rsidP="00444CC9">
            <w:pPr>
              <w:jc w:val="center"/>
              <w:cnfStyle w:val="100000000000" w:firstRow="1" w:lastRow="0" w:firstColumn="0" w:lastColumn="0" w:oddVBand="0" w:evenVBand="0" w:oddHBand="0" w:evenHBand="0" w:firstRowFirstColumn="0" w:firstRowLastColumn="0" w:lastRowFirstColumn="0" w:lastRowLastColumn="0"/>
              <w:rPr>
                <w:rFonts w:cs="Times New Roman"/>
                <w:bCs w:val="0"/>
                <w:i/>
                <w:color w:val="000000" w:themeColor="text1"/>
                <w:sz w:val="20"/>
                <w:szCs w:val="20"/>
              </w:rPr>
            </w:pPr>
            <w:r w:rsidRPr="00A1022B">
              <w:rPr>
                <w:rFonts w:cs="Times New Roman"/>
                <w:bCs w:val="0"/>
                <w:i/>
                <w:iCs/>
                <w:color w:val="000000" w:themeColor="text1"/>
                <w:sz w:val="20"/>
                <w:szCs w:val="20"/>
              </w:rPr>
              <w:t>P Value</w:t>
            </w:r>
          </w:p>
        </w:tc>
      </w:tr>
      <w:tr w:rsidR="00C656C6" w:rsidRPr="00A1022B" w:rsidTr="00C65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1" w:type="dxa"/>
            <w:vMerge/>
          </w:tcPr>
          <w:p w:rsidR="00C656C6" w:rsidRPr="00A1022B" w:rsidRDefault="00C656C6" w:rsidP="00444CC9">
            <w:pPr>
              <w:jc w:val="center"/>
              <w:rPr>
                <w:rFonts w:cs="Times New Roman"/>
                <w:b w:val="0"/>
                <w:color w:val="000000" w:themeColor="text1"/>
                <w:sz w:val="20"/>
                <w:szCs w:val="20"/>
              </w:rPr>
            </w:pPr>
          </w:p>
        </w:tc>
        <w:tc>
          <w:tcPr>
            <w:tcW w:w="1354" w:type="dxa"/>
            <w:gridSpan w:val="2"/>
            <w:tcBorders>
              <w:top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Normal</w:t>
            </w:r>
          </w:p>
        </w:tc>
        <w:tc>
          <w:tcPr>
            <w:tcW w:w="1247" w:type="dxa"/>
            <w:gridSpan w:val="2"/>
            <w:tcBorders>
              <w:top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Ringan</w:t>
            </w:r>
          </w:p>
        </w:tc>
        <w:tc>
          <w:tcPr>
            <w:tcW w:w="1059" w:type="dxa"/>
            <w:gridSpan w:val="2"/>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b/>
                <w:bCs/>
                <w:iCs/>
                <w:color w:val="000000" w:themeColor="text1"/>
                <w:sz w:val="20"/>
                <w:szCs w:val="20"/>
              </w:rPr>
            </w:pPr>
            <w:r w:rsidRPr="00A1022B">
              <w:rPr>
                <w:rFonts w:cs="Times New Roman"/>
                <w:b/>
                <w:bCs/>
                <w:iCs/>
                <w:color w:val="000000" w:themeColor="text1"/>
                <w:sz w:val="20"/>
                <w:szCs w:val="20"/>
              </w:rPr>
              <w:t>Sedang</w:t>
            </w:r>
          </w:p>
        </w:tc>
        <w:tc>
          <w:tcPr>
            <w:tcW w:w="1546" w:type="dxa"/>
            <w:gridSpan w:val="2"/>
            <w:vMerge/>
            <w:tcBorders>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themeColor="text1"/>
                <w:sz w:val="20"/>
                <w:szCs w:val="20"/>
              </w:rPr>
            </w:pPr>
          </w:p>
        </w:tc>
        <w:tc>
          <w:tcPr>
            <w:tcW w:w="1539" w:type="dxa"/>
            <w:vMerge w:val="restart"/>
            <w:tcBorders>
              <w:top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themeColor="text1"/>
                <w:sz w:val="20"/>
                <w:szCs w:val="20"/>
              </w:rPr>
            </w:pPr>
          </w:p>
          <w:p w:rsidR="00C656C6" w:rsidRPr="00A1022B" w:rsidRDefault="00C656C6" w:rsidP="00444CC9">
            <w:pPr>
              <w:cnfStyle w:val="000000100000" w:firstRow="0" w:lastRow="0" w:firstColumn="0" w:lastColumn="0" w:oddVBand="0" w:evenVBand="0" w:oddHBand="1" w:evenHBand="0" w:firstRowFirstColumn="0" w:firstRowLastColumn="0" w:lastRowFirstColumn="0" w:lastRowLastColumn="0"/>
              <w:rPr>
                <w:rFonts w:cs="Times New Roman"/>
                <w:i/>
                <w:color w:val="000000" w:themeColor="text1"/>
                <w:sz w:val="20"/>
                <w:szCs w:val="20"/>
              </w:rPr>
            </w:pPr>
          </w:p>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0"/>
                <w:szCs w:val="20"/>
              </w:rPr>
            </w:pPr>
          </w:p>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iCs/>
                <w:color w:val="000000" w:themeColor="text1"/>
                <w:sz w:val="20"/>
                <w:szCs w:val="20"/>
              </w:rPr>
            </w:pPr>
            <w:r w:rsidRPr="00A1022B">
              <w:rPr>
                <w:rFonts w:cs="Times New Roman"/>
                <w:iCs/>
                <w:color w:val="000000" w:themeColor="text1"/>
                <w:sz w:val="20"/>
                <w:szCs w:val="20"/>
              </w:rPr>
              <w:t>0.000</w:t>
            </w:r>
          </w:p>
        </w:tc>
      </w:tr>
      <w:tr w:rsidR="00C656C6" w:rsidRPr="00A1022B" w:rsidTr="00114747">
        <w:trPr>
          <w:jc w:val="center"/>
        </w:trPr>
        <w:tc>
          <w:tcPr>
            <w:cnfStyle w:val="001000000000" w:firstRow="0" w:lastRow="0" w:firstColumn="1" w:lastColumn="0" w:oddVBand="0" w:evenVBand="0" w:oddHBand="0" w:evenHBand="0" w:firstRowFirstColumn="0" w:firstRowLastColumn="0" w:lastRowFirstColumn="0" w:lastRowLastColumn="0"/>
            <w:tcW w:w="1751" w:type="dxa"/>
            <w:vMerge/>
            <w:tcBorders>
              <w:bottom w:val="single" w:sz="4" w:space="0" w:color="auto"/>
            </w:tcBorders>
          </w:tcPr>
          <w:p w:rsidR="00C656C6" w:rsidRPr="00A1022B" w:rsidRDefault="00C656C6" w:rsidP="00444CC9">
            <w:pPr>
              <w:jc w:val="center"/>
              <w:rPr>
                <w:rFonts w:cs="Times New Roman"/>
                <w:b w:val="0"/>
                <w:color w:val="000000" w:themeColor="text1"/>
                <w:sz w:val="20"/>
                <w:szCs w:val="20"/>
              </w:rPr>
            </w:pPr>
          </w:p>
        </w:tc>
        <w:tc>
          <w:tcPr>
            <w:tcW w:w="683"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F</w:t>
            </w:r>
          </w:p>
        </w:tc>
        <w:tc>
          <w:tcPr>
            <w:tcW w:w="671"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w:t>
            </w:r>
          </w:p>
        </w:tc>
        <w:tc>
          <w:tcPr>
            <w:tcW w:w="512" w:type="dxa"/>
            <w:tcBorders>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F</w:t>
            </w:r>
          </w:p>
        </w:tc>
        <w:tc>
          <w:tcPr>
            <w:tcW w:w="735" w:type="dxa"/>
            <w:tcBorders>
              <w:top w:val="single" w:sz="4" w:space="0" w:color="auto"/>
              <w:bottom w:val="single" w:sz="4" w:space="0" w:color="auto"/>
              <w:right w:val="single" w:sz="4" w:space="0" w:color="FFFFFF" w:themeColor="background1"/>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w:t>
            </w:r>
          </w:p>
        </w:tc>
        <w:tc>
          <w:tcPr>
            <w:tcW w:w="492" w:type="dxa"/>
            <w:tcBorders>
              <w:top w:val="single" w:sz="4" w:space="0" w:color="auto"/>
              <w:bottom w:val="single" w:sz="4" w:space="0" w:color="auto"/>
              <w:right w:val="single" w:sz="4" w:space="0" w:color="FFFFFF" w:themeColor="background1"/>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F</w:t>
            </w:r>
          </w:p>
        </w:tc>
        <w:tc>
          <w:tcPr>
            <w:tcW w:w="567" w:type="dxa"/>
            <w:tcBorders>
              <w:top w:val="single" w:sz="4" w:space="0" w:color="auto"/>
              <w:bottom w:val="single" w:sz="4" w:space="0" w:color="auto"/>
              <w:right w:val="single" w:sz="4" w:space="0" w:color="FFFFFF" w:themeColor="background1"/>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w:t>
            </w:r>
          </w:p>
        </w:tc>
        <w:tc>
          <w:tcPr>
            <w:tcW w:w="709" w:type="dxa"/>
            <w:tcBorders>
              <w:top w:val="single" w:sz="4" w:space="0" w:color="auto"/>
              <w:left w:val="single" w:sz="4" w:space="0" w:color="FFFFFF" w:themeColor="background1"/>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F</w:t>
            </w:r>
          </w:p>
        </w:tc>
        <w:tc>
          <w:tcPr>
            <w:tcW w:w="837"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sz w:val="20"/>
                <w:szCs w:val="20"/>
              </w:rPr>
            </w:pPr>
            <w:r w:rsidRPr="00A1022B">
              <w:rPr>
                <w:rFonts w:cs="Times New Roman"/>
                <w:b/>
                <w:color w:val="000000" w:themeColor="text1"/>
                <w:sz w:val="20"/>
                <w:szCs w:val="20"/>
              </w:rPr>
              <w:t>%</w:t>
            </w:r>
          </w:p>
        </w:tc>
        <w:tc>
          <w:tcPr>
            <w:tcW w:w="1539" w:type="dxa"/>
            <w:vMerge/>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i/>
                <w:color w:val="000000" w:themeColor="text1"/>
                <w:sz w:val="20"/>
                <w:szCs w:val="20"/>
              </w:rPr>
            </w:pPr>
          </w:p>
        </w:tc>
      </w:tr>
      <w:tr w:rsidR="00C656C6" w:rsidRPr="00A1022B" w:rsidTr="001147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1" w:type="dxa"/>
            <w:tcBorders>
              <w:top w:val="single" w:sz="4" w:space="0" w:color="auto"/>
              <w:bottom w:val="nil"/>
              <w:right w:val="nil"/>
            </w:tcBorders>
          </w:tcPr>
          <w:p w:rsidR="00C656C6" w:rsidRPr="00A1022B" w:rsidRDefault="00C656C6" w:rsidP="00444CC9">
            <w:pPr>
              <w:jc w:val="both"/>
              <w:rPr>
                <w:rFonts w:cs="Times New Roman"/>
                <w:color w:val="000000" w:themeColor="text1"/>
                <w:sz w:val="20"/>
                <w:szCs w:val="20"/>
              </w:rPr>
            </w:pPr>
            <w:r w:rsidRPr="00A1022B">
              <w:rPr>
                <w:rFonts w:cs="Times New Roman"/>
                <w:color w:val="000000" w:themeColor="text1"/>
                <w:sz w:val="20"/>
                <w:szCs w:val="20"/>
              </w:rPr>
              <w:t>Rendah</w:t>
            </w:r>
          </w:p>
        </w:tc>
        <w:tc>
          <w:tcPr>
            <w:tcW w:w="683" w:type="dxa"/>
            <w:tcBorders>
              <w:top w:val="single" w:sz="4" w:space="0" w:color="auto"/>
              <w:left w:val="nil"/>
              <w:bottom w:val="nil"/>
              <w:right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33</w:t>
            </w:r>
          </w:p>
        </w:tc>
        <w:tc>
          <w:tcPr>
            <w:tcW w:w="671" w:type="dxa"/>
            <w:tcBorders>
              <w:top w:val="single" w:sz="4" w:space="0" w:color="auto"/>
              <w:left w:val="nil"/>
              <w:bottom w:val="nil"/>
              <w:right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100.0</w:t>
            </w:r>
          </w:p>
        </w:tc>
        <w:tc>
          <w:tcPr>
            <w:tcW w:w="512" w:type="dxa"/>
            <w:tcBorders>
              <w:top w:val="single" w:sz="4" w:space="0" w:color="auto"/>
              <w:left w:val="nil"/>
              <w:bottom w:val="nil"/>
              <w:right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w:t>
            </w:r>
          </w:p>
        </w:tc>
        <w:tc>
          <w:tcPr>
            <w:tcW w:w="735" w:type="dxa"/>
            <w:tcBorders>
              <w:top w:val="single" w:sz="4" w:space="0" w:color="auto"/>
              <w:left w:val="nil"/>
              <w:bottom w:val="nil"/>
              <w:right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0.0</w:t>
            </w:r>
          </w:p>
        </w:tc>
        <w:tc>
          <w:tcPr>
            <w:tcW w:w="492" w:type="dxa"/>
            <w:tcBorders>
              <w:top w:val="single" w:sz="4" w:space="0" w:color="auto"/>
              <w:left w:val="nil"/>
              <w:bottom w:val="nil"/>
              <w:right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w:t>
            </w:r>
          </w:p>
        </w:tc>
        <w:tc>
          <w:tcPr>
            <w:tcW w:w="567" w:type="dxa"/>
            <w:tcBorders>
              <w:top w:val="single" w:sz="4" w:space="0" w:color="auto"/>
              <w:left w:val="nil"/>
              <w:bottom w:val="nil"/>
              <w:right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0.0</w:t>
            </w:r>
          </w:p>
        </w:tc>
        <w:tc>
          <w:tcPr>
            <w:tcW w:w="709" w:type="dxa"/>
            <w:tcBorders>
              <w:top w:val="single" w:sz="4" w:space="0" w:color="auto"/>
              <w:left w:val="nil"/>
              <w:bottom w:val="nil"/>
              <w:right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33</w:t>
            </w:r>
          </w:p>
        </w:tc>
        <w:tc>
          <w:tcPr>
            <w:tcW w:w="837" w:type="dxa"/>
            <w:tcBorders>
              <w:top w:val="single" w:sz="4" w:space="0" w:color="auto"/>
              <w:left w:val="nil"/>
              <w:bottom w:val="nil"/>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100</w:t>
            </w:r>
          </w:p>
        </w:tc>
        <w:tc>
          <w:tcPr>
            <w:tcW w:w="1539" w:type="dxa"/>
            <w:vMerge/>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i/>
                <w:color w:val="000000" w:themeColor="text1"/>
                <w:sz w:val="20"/>
                <w:szCs w:val="20"/>
              </w:rPr>
            </w:pPr>
          </w:p>
        </w:tc>
      </w:tr>
      <w:tr w:rsidR="00C656C6" w:rsidRPr="00A1022B" w:rsidTr="00114747">
        <w:trPr>
          <w:jc w:val="center"/>
        </w:trPr>
        <w:tc>
          <w:tcPr>
            <w:cnfStyle w:val="001000000000" w:firstRow="0" w:lastRow="0" w:firstColumn="1" w:lastColumn="0" w:oddVBand="0" w:evenVBand="0" w:oddHBand="0" w:evenHBand="0" w:firstRowFirstColumn="0" w:firstRowLastColumn="0" w:lastRowFirstColumn="0" w:lastRowLastColumn="0"/>
            <w:tcW w:w="1751" w:type="dxa"/>
            <w:tcBorders>
              <w:top w:val="nil"/>
              <w:bottom w:val="nil"/>
            </w:tcBorders>
          </w:tcPr>
          <w:p w:rsidR="00C656C6" w:rsidRPr="00A1022B" w:rsidRDefault="00C656C6" w:rsidP="00444CC9">
            <w:pPr>
              <w:jc w:val="both"/>
              <w:rPr>
                <w:rFonts w:cs="Times New Roman"/>
                <w:color w:val="000000" w:themeColor="text1"/>
                <w:sz w:val="20"/>
                <w:szCs w:val="20"/>
              </w:rPr>
            </w:pPr>
            <w:r w:rsidRPr="00A1022B">
              <w:rPr>
                <w:rFonts w:cs="Times New Roman"/>
                <w:color w:val="000000" w:themeColor="text1"/>
                <w:sz w:val="20"/>
                <w:szCs w:val="20"/>
              </w:rPr>
              <w:t>Sedang</w:t>
            </w:r>
          </w:p>
        </w:tc>
        <w:tc>
          <w:tcPr>
            <w:tcW w:w="683"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w:t>
            </w:r>
          </w:p>
        </w:tc>
        <w:tc>
          <w:tcPr>
            <w:tcW w:w="671"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18.8</w:t>
            </w:r>
          </w:p>
        </w:tc>
        <w:tc>
          <w:tcPr>
            <w:tcW w:w="512"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13</w:t>
            </w:r>
          </w:p>
        </w:tc>
        <w:tc>
          <w:tcPr>
            <w:tcW w:w="735"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81.3</w:t>
            </w:r>
          </w:p>
        </w:tc>
        <w:tc>
          <w:tcPr>
            <w:tcW w:w="492"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w:t>
            </w:r>
          </w:p>
        </w:tc>
        <w:tc>
          <w:tcPr>
            <w:tcW w:w="567"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0.0</w:t>
            </w:r>
          </w:p>
        </w:tc>
        <w:tc>
          <w:tcPr>
            <w:tcW w:w="709"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16</w:t>
            </w:r>
          </w:p>
        </w:tc>
        <w:tc>
          <w:tcPr>
            <w:tcW w:w="837" w:type="dxa"/>
            <w:tcBorders>
              <w:top w:val="nil"/>
              <w:bottom w:val="nil"/>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100</w:t>
            </w:r>
          </w:p>
        </w:tc>
        <w:tc>
          <w:tcPr>
            <w:tcW w:w="1539" w:type="dxa"/>
            <w:vMerge/>
          </w:tcPr>
          <w:p w:rsidR="00C656C6" w:rsidRPr="00A1022B" w:rsidRDefault="00C656C6" w:rsidP="00444CC9">
            <w:pPr>
              <w:jc w:val="both"/>
              <w:cnfStyle w:val="000000000000" w:firstRow="0" w:lastRow="0" w:firstColumn="0" w:lastColumn="0" w:oddVBand="0" w:evenVBand="0" w:oddHBand="0" w:evenHBand="0" w:firstRowFirstColumn="0" w:firstRowLastColumn="0" w:lastRowFirstColumn="0" w:lastRowLastColumn="0"/>
              <w:rPr>
                <w:rFonts w:cs="Times New Roman"/>
                <w:i/>
                <w:color w:val="000000" w:themeColor="text1"/>
                <w:sz w:val="20"/>
                <w:szCs w:val="20"/>
              </w:rPr>
            </w:pPr>
          </w:p>
        </w:tc>
      </w:tr>
      <w:tr w:rsidR="00C656C6" w:rsidRPr="00A1022B" w:rsidTr="001147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1" w:type="dxa"/>
            <w:tcBorders>
              <w:top w:val="nil"/>
              <w:bottom w:val="single" w:sz="4" w:space="0" w:color="auto"/>
            </w:tcBorders>
          </w:tcPr>
          <w:p w:rsidR="00C656C6" w:rsidRPr="00A1022B" w:rsidRDefault="00C656C6" w:rsidP="00444CC9">
            <w:pPr>
              <w:jc w:val="both"/>
              <w:rPr>
                <w:rFonts w:cs="Times New Roman"/>
                <w:color w:val="000000" w:themeColor="text1"/>
                <w:sz w:val="20"/>
                <w:szCs w:val="20"/>
              </w:rPr>
            </w:pPr>
            <w:r w:rsidRPr="00A1022B">
              <w:rPr>
                <w:rFonts w:cs="Times New Roman"/>
                <w:color w:val="000000" w:themeColor="text1"/>
                <w:sz w:val="20"/>
                <w:szCs w:val="20"/>
              </w:rPr>
              <w:t>Tinggi</w:t>
            </w:r>
          </w:p>
        </w:tc>
        <w:tc>
          <w:tcPr>
            <w:tcW w:w="683"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w:t>
            </w:r>
          </w:p>
        </w:tc>
        <w:tc>
          <w:tcPr>
            <w:tcW w:w="671"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0.0</w:t>
            </w:r>
          </w:p>
        </w:tc>
        <w:tc>
          <w:tcPr>
            <w:tcW w:w="512"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2</w:t>
            </w:r>
          </w:p>
        </w:tc>
        <w:tc>
          <w:tcPr>
            <w:tcW w:w="735"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40.0</w:t>
            </w:r>
          </w:p>
        </w:tc>
        <w:tc>
          <w:tcPr>
            <w:tcW w:w="492"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w:t>
            </w:r>
          </w:p>
        </w:tc>
        <w:tc>
          <w:tcPr>
            <w:tcW w:w="567"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60.0</w:t>
            </w:r>
          </w:p>
        </w:tc>
        <w:tc>
          <w:tcPr>
            <w:tcW w:w="709"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5</w:t>
            </w:r>
          </w:p>
        </w:tc>
        <w:tc>
          <w:tcPr>
            <w:tcW w:w="837" w:type="dxa"/>
            <w:tcBorders>
              <w:top w:val="nil"/>
              <w:bottom w:val="single" w:sz="4" w:space="0" w:color="auto"/>
            </w:tcBorders>
          </w:tcPr>
          <w:p w:rsidR="00C656C6" w:rsidRPr="00A1022B" w:rsidRDefault="00C656C6" w:rsidP="00444CC9">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100</w:t>
            </w:r>
          </w:p>
        </w:tc>
        <w:tc>
          <w:tcPr>
            <w:tcW w:w="1539" w:type="dxa"/>
            <w:vMerge/>
          </w:tcPr>
          <w:p w:rsidR="00C656C6" w:rsidRPr="00A1022B" w:rsidRDefault="00C656C6" w:rsidP="00444CC9">
            <w:pPr>
              <w:jc w:val="both"/>
              <w:cnfStyle w:val="000000100000" w:firstRow="0" w:lastRow="0" w:firstColumn="0" w:lastColumn="0" w:oddVBand="0" w:evenVBand="0" w:oddHBand="1" w:evenHBand="0" w:firstRowFirstColumn="0" w:firstRowLastColumn="0" w:lastRowFirstColumn="0" w:lastRowLastColumn="0"/>
              <w:rPr>
                <w:rFonts w:cs="Times New Roman"/>
                <w:i/>
                <w:color w:val="000000" w:themeColor="text1"/>
                <w:sz w:val="20"/>
                <w:szCs w:val="20"/>
              </w:rPr>
            </w:pPr>
          </w:p>
        </w:tc>
      </w:tr>
      <w:tr w:rsidR="00C656C6" w:rsidRPr="00A1022B" w:rsidTr="00114747">
        <w:trPr>
          <w:jc w:val="center"/>
        </w:trPr>
        <w:tc>
          <w:tcPr>
            <w:cnfStyle w:val="001000000000" w:firstRow="0" w:lastRow="0" w:firstColumn="1" w:lastColumn="0" w:oddVBand="0" w:evenVBand="0" w:oddHBand="0" w:evenHBand="0" w:firstRowFirstColumn="0" w:firstRowLastColumn="0" w:lastRowFirstColumn="0" w:lastRowLastColumn="0"/>
            <w:tcW w:w="1751" w:type="dxa"/>
            <w:tcBorders>
              <w:top w:val="single" w:sz="4" w:space="0" w:color="auto"/>
              <w:bottom w:val="single" w:sz="4" w:space="0" w:color="auto"/>
            </w:tcBorders>
          </w:tcPr>
          <w:p w:rsidR="00C656C6" w:rsidRPr="00A1022B" w:rsidRDefault="00C656C6" w:rsidP="00444CC9">
            <w:pPr>
              <w:jc w:val="center"/>
              <w:rPr>
                <w:rFonts w:cs="Times New Roman"/>
                <w:bCs w:val="0"/>
                <w:color w:val="000000" w:themeColor="text1"/>
                <w:sz w:val="20"/>
                <w:szCs w:val="20"/>
              </w:rPr>
            </w:pPr>
            <w:r w:rsidRPr="00A1022B">
              <w:rPr>
                <w:rFonts w:cs="Times New Roman"/>
                <w:bCs w:val="0"/>
                <w:color w:val="000000" w:themeColor="text1"/>
                <w:sz w:val="20"/>
                <w:szCs w:val="20"/>
              </w:rPr>
              <w:t>Jumlah</w:t>
            </w:r>
          </w:p>
        </w:tc>
        <w:tc>
          <w:tcPr>
            <w:tcW w:w="683"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36</w:t>
            </w:r>
          </w:p>
        </w:tc>
        <w:tc>
          <w:tcPr>
            <w:tcW w:w="671"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66.7</w:t>
            </w:r>
          </w:p>
        </w:tc>
        <w:tc>
          <w:tcPr>
            <w:tcW w:w="512"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15</w:t>
            </w:r>
          </w:p>
        </w:tc>
        <w:tc>
          <w:tcPr>
            <w:tcW w:w="735"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27.8</w:t>
            </w:r>
          </w:p>
        </w:tc>
        <w:tc>
          <w:tcPr>
            <w:tcW w:w="492"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3</w:t>
            </w:r>
          </w:p>
        </w:tc>
        <w:tc>
          <w:tcPr>
            <w:tcW w:w="567"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5.6</w:t>
            </w:r>
          </w:p>
        </w:tc>
        <w:tc>
          <w:tcPr>
            <w:tcW w:w="709"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54</w:t>
            </w:r>
          </w:p>
        </w:tc>
        <w:tc>
          <w:tcPr>
            <w:tcW w:w="837" w:type="dxa"/>
            <w:tcBorders>
              <w:top w:val="single" w:sz="4" w:space="0" w:color="auto"/>
              <w:bottom w:val="single" w:sz="4" w:space="0" w:color="auto"/>
            </w:tcBorders>
          </w:tcPr>
          <w:p w:rsidR="00C656C6" w:rsidRPr="00A1022B" w:rsidRDefault="00C656C6" w:rsidP="00444CC9">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A1022B">
              <w:rPr>
                <w:rFonts w:cs="Times New Roman"/>
                <w:color w:val="000000" w:themeColor="text1"/>
                <w:sz w:val="20"/>
                <w:szCs w:val="20"/>
              </w:rPr>
              <w:t>100</w:t>
            </w:r>
          </w:p>
        </w:tc>
        <w:tc>
          <w:tcPr>
            <w:tcW w:w="1539" w:type="dxa"/>
            <w:vMerge/>
            <w:tcBorders>
              <w:bottom w:val="single" w:sz="4" w:space="0" w:color="auto"/>
            </w:tcBorders>
          </w:tcPr>
          <w:p w:rsidR="00C656C6" w:rsidRPr="00A1022B" w:rsidRDefault="00C656C6" w:rsidP="00444CC9">
            <w:pPr>
              <w:jc w:val="both"/>
              <w:cnfStyle w:val="000000000000" w:firstRow="0" w:lastRow="0" w:firstColumn="0" w:lastColumn="0" w:oddVBand="0" w:evenVBand="0" w:oddHBand="0" w:evenHBand="0" w:firstRowFirstColumn="0" w:firstRowLastColumn="0" w:lastRowFirstColumn="0" w:lastRowLastColumn="0"/>
              <w:rPr>
                <w:rFonts w:cs="Times New Roman"/>
                <w:i/>
                <w:color w:val="000000" w:themeColor="text1"/>
                <w:sz w:val="20"/>
                <w:szCs w:val="20"/>
              </w:rPr>
            </w:pPr>
          </w:p>
        </w:tc>
      </w:tr>
    </w:tbl>
    <w:p w:rsidR="00306373" w:rsidRPr="00A1022B" w:rsidRDefault="00306373" w:rsidP="00C656C6">
      <w:pPr>
        <w:pStyle w:val="NoSpacing"/>
        <w:ind w:left="284"/>
        <w:rPr>
          <w:rFonts w:ascii="Times New Roman" w:hAnsi="Times New Roman" w:cs="Times New Roman"/>
          <w:i/>
          <w:sz w:val="20"/>
          <w:szCs w:val="20"/>
        </w:rPr>
      </w:pPr>
      <w:r w:rsidRPr="00A1022B">
        <w:rPr>
          <w:rFonts w:ascii="Times New Roman" w:hAnsi="Times New Roman" w:cs="Times New Roman"/>
          <w:i/>
          <w:sz w:val="20"/>
          <w:szCs w:val="20"/>
        </w:rPr>
        <w:t xml:space="preserve">Sumber: Data Primer </w:t>
      </w:r>
    </w:p>
    <w:p w:rsidR="00306373" w:rsidRPr="00A1022B" w:rsidRDefault="00306373" w:rsidP="00306373">
      <w:pPr>
        <w:spacing w:after="0" w:line="240" w:lineRule="auto"/>
        <w:ind w:firstLine="708"/>
        <w:contextualSpacing/>
        <w:jc w:val="both"/>
        <w:rPr>
          <w:rFonts w:ascii="Times New Roman" w:hAnsi="Times New Roman" w:cs="Times New Roman"/>
          <w:sz w:val="24"/>
          <w:szCs w:val="24"/>
        </w:rPr>
        <w:sectPr w:rsidR="00306373" w:rsidRPr="00A1022B" w:rsidSect="00306373">
          <w:type w:val="continuous"/>
          <w:pgSz w:w="11906" w:h="16838"/>
          <w:pgMar w:top="1440" w:right="1440" w:bottom="1440" w:left="1440" w:header="708" w:footer="708" w:gutter="0"/>
          <w:cols w:space="708"/>
          <w:docGrid w:linePitch="360"/>
        </w:sectPr>
      </w:pPr>
    </w:p>
    <w:p w:rsidR="00114747" w:rsidRDefault="00114747" w:rsidP="00306373">
      <w:pPr>
        <w:spacing w:after="0" w:line="240" w:lineRule="auto"/>
        <w:ind w:firstLine="708"/>
        <w:contextualSpacing/>
        <w:jc w:val="both"/>
        <w:rPr>
          <w:rFonts w:ascii="Times New Roman" w:hAnsi="Times New Roman" w:cs="Times New Roman"/>
          <w:sz w:val="24"/>
          <w:szCs w:val="24"/>
        </w:rPr>
      </w:pPr>
    </w:p>
    <w:p w:rsidR="00A95A15" w:rsidRPr="00A1022B" w:rsidRDefault="00C656C6" w:rsidP="00306373">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Berdasarkan table 3 d</w:t>
      </w:r>
      <w:r w:rsidR="00A95A15" w:rsidRPr="00A1022B">
        <w:rPr>
          <w:rFonts w:ascii="Times New Roman" w:hAnsi="Times New Roman" w:cs="Times New Roman"/>
          <w:sz w:val="24"/>
          <w:szCs w:val="24"/>
        </w:rPr>
        <w:t>iketahui bahwa dari 33 responden yang memiliki beban kerja rendah semuanya 100.0% memiliki tingkat stress normal, dari 16 responden yang memiliki beban kerja sedang sebanyak 3 responden 18.8% memiliki tingkat stress normal dan sebanyak 13 responden 81.3% memiliki tingkat stress ringan, dan sisanya dari 5 orang responden dengan beban kerja tinggi sebanyak 2 responden 40.0% memiliki tingkat stress ringan dan 3 responden 60% memiliki tingkat stress sedang.</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Hasil uji statistik dengan menggunakan uji chi square didapatkan nilai p value sebesar 0,000 lebih kecil dari alfa 0.05 yang berarti ada hubungan beban kerja dengan tingkat stres tenaga kesehatan dalam penanganan Covid-19 di UPTD Puskesmas Dayeuhluhur I Kabupaten Cilacap.</w:t>
      </w:r>
    </w:p>
    <w:p w:rsidR="00C656C6" w:rsidRPr="00A1022B" w:rsidRDefault="00C656C6" w:rsidP="00A95A15">
      <w:pPr>
        <w:spacing w:after="0" w:line="240" w:lineRule="auto"/>
        <w:ind w:firstLine="708"/>
        <w:contextualSpacing/>
        <w:jc w:val="both"/>
        <w:rPr>
          <w:rFonts w:ascii="Times New Roman" w:hAnsi="Times New Roman" w:cs="Times New Roman"/>
          <w:sz w:val="24"/>
          <w:szCs w:val="24"/>
        </w:rPr>
      </w:pPr>
    </w:p>
    <w:p w:rsidR="00C656C6" w:rsidRPr="00A1022B" w:rsidRDefault="005A4C79" w:rsidP="00C656C6">
      <w:pPr>
        <w:spacing w:after="0" w:line="240" w:lineRule="auto"/>
        <w:contextualSpacing/>
        <w:jc w:val="both"/>
        <w:rPr>
          <w:rFonts w:ascii="Times New Roman" w:hAnsi="Times New Roman" w:cs="Times New Roman"/>
          <w:b/>
          <w:sz w:val="24"/>
          <w:szCs w:val="24"/>
        </w:rPr>
      </w:pPr>
      <w:r w:rsidRPr="00A1022B">
        <w:rPr>
          <w:rFonts w:ascii="Times New Roman" w:hAnsi="Times New Roman" w:cs="Times New Roman"/>
          <w:b/>
          <w:sz w:val="24"/>
          <w:szCs w:val="24"/>
        </w:rPr>
        <w:t>Beban K</w:t>
      </w:r>
      <w:r w:rsidR="00C656C6" w:rsidRPr="00A1022B">
        <w:rPr>
          <w:rFonts w:ascii="Times New Roman" w:hAnsi="Times New Roman" w:cs="Times New Roman"/>
          <w:b/>
          <w:sz w:val="24"/>
          <w:szCs w:val="24"/>
        </w:rPr>
        <w:t>erja</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Berdasarkan hasi</w:t>
      </w:r>
      <w:r w:rsidR="005A4C79" w:rsidRPr="00A1022B">
        <w:rPr>
          <w:rFonts w:ascii="Times New Roman" w:hAnsi="Times New Roman" w:cs="Times New Roman"/>
          <w:sz w:val="24"/>
          <w:szCs w:val="24"/>
        </w:rPr>
        <w:t>l penelitian tentang beban kerja</w:t>
      </w:r>
      <w:r w:rsidRPr="00A1022B">
        <w:rPr>
          <w:rFonts w:ascii="Times New Roman" w:hAnsi="Times New Roman" w:cs="Times New Roman"/>
          <w:sz w:val="24"/>
          <w:szCs w:val="24"/>
        </w:rPr>
        <w:t xml:space="preserve"> tenaga kesehatan di UPTD Puskesmas Dayeuhluhur I Kabupaten Cilacap, sebagian besar responden menyatakan bahwa beban kerja rendah sebanyak 33 responden 61,1%, beban kerja sedang sebanyak 16 responden 29.6%, dan 5 responden 9.3% memiliki beban kerja tinggi.</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Beban kerja merupakan suatu keadaan dimana pekerja dihadapkan pada tugas yang harus diselesaiakan dalam batas waktu tertentu. Beban kerja berlebih dan beban kerja terlalu sedikit merupakan pembangkit stres. Beban kerja secara </w:t>
      </w:r>
      <w:r w:rsidRPr="00A1022B">
        <w:rPr>
          <w:rFonts w:ascii="Times New Roman" w:hAnsi="Times New Roman" w:cs="Times New Roman"/>
          <w:sz w:val="24"/>
          <w:szCs w:val="24"/>
        </w:rPr>
        <w:lastRenderedPageBreak/>
        <w:t>kuantitatif timbul akibat tugas-tugas terlalu banyak atau sedikit, sedangkan secara kualitatif jika pekerja merasa tidak mampu untuk melakukan tugas, atau tugas tidak menggunakan keterampilan atau potensi dari tenaga kerja. Beban kerja secara kuantitatif dan kualitatif dapat menimbulkan kebutuhan untuk bekerja selama jumlah jam kerja yang sangat banyak, hal ini merupakan sumber tambahan stress (Margiati, 201</w:t>
      </w:r>
      <w:r w:rsidR="00A1022B" w:rsidRPr="00A1022B">
        <w:rPr>
          <w:rFonts w:ascii="Times New Roman" w:hAnsi="Times New Roman" w:cs="Times New Roman"/>
          <w:sz w:val="24"/>
          <w:szCs w:val="24"/>
        </w:rPr>
        <w:t>5</w:t>
      </w:r>
      <w:r w:rsidRPr="00A1022B">
        <w:rPr>
          <w:rFonts w:ascii="Times New Roman" w:hAnsi="Times New Roman" w:cs="Times New Roman"/>
          <w:sz w:val="24"/>
          <w:szCs w:val="24"/>
        </w:rPr>
        <w:t xml:space="preserve">). </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Hasil penelitian terlihat sebagian besar tenaga kesehatan memiliki beban kerja rendah sebanyak 33 responden 61</w:t>
      </w:r>
      <w:proofErr w:type="gramStart"/>
      <w:r w:rsidRPr="00A1022B">
        <w:rPr>
          <w:rFonts w:ascii="Times New Roman" w:hAnsi="Times New Roman" w:cs="Times New Roman"/>
          <w:sz w:val="24"/>
          <w:szCs w:val="24"/>
        </w:rPr>
        <w:t>,1</w:t>
      </w:r>
      <w:proofErr w:type="gramEnd"/>
      <w:r w:rsidRPr="00A1022B">
        <w:rPr>
          <w:rFonts w:ascii="Times New Roman" w:hAnsi="Times New Roman" w:cs="Times New Roman"/>
          <w:sz w:val="24"/>
          <w:szCs w:val="24"/>
        </w:rPr>
        <w:t xml:space="preserve">%. Hal ini terjadi karena pada saat dinas selama 6 hari tidak banyak kontak dengan pasien yang mengidap Covid-19, penanganan pasien Covid-19 juga dilakukan oleh petugas khusus secara bersamasama sehingga secara singkat waktu penyelesaian tindakan yang dibutuhkan dan tidak melakukan perawatan langsung atau dirujuk ke fasilitas kesehatan lain yang khusus menangani Covid-19, oleh karena itu beban kerja yang tinggi yang pada penelitian hanya 9.3% terdapat pada </w:t>
      </w:r>
      <w:r w:rsidR="00F10A51"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yang menangani langsung pasien suspek maupun orang dengan gejala C0vid-19.</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Dalam menghadapi situasi sulit akibat dampak pandemi Covid-19 yang melanda Indonesia, tenaga kesehatan dihadapkan dengan suatu kondisi beban kerja yang bertamabah, karena tenaga kesehatan memiliki peran vital dalam memerangi pandemic tersebut. Tenaga kesehatan menjadi garda terdepan dalam penanganan wabah Covid-19 sehingga perlu adanya kesesuaian beban pekerjaan </w:t>
      </w:r>
      <w:r w:rsidRPr="00A1022B">
        <w:rPr>
          <w:rFonts w:ascii="Times New Roman" w:hAnsi="Times New Roman" w:cs="Times New Roman"/>
          <w:sz w:val="24"/>
          <w:szCs w:val="24"/>
        </w:rPr>
        <w:lastRenderedPageBreak/>
        <w:t xml:space="preserve">yang himpun untuk bekerja secara efektif dan efisien. Mereka harus mempertaruhkan nyawa menangani pasien virus korona Covid-19 dengan risiko penularan yang sangat besar. Tak hanya itu, mereka pun harus hidup terpisah dengan keluarga dan orang yang disayang selama berminggu-minggu untuk menghindari penularan virus lebih luas. </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Munandar (201</w:t>
      </w:r>
      <w:r w:rsidR="00A1022B" w:rsidRPr="00A1022B">
        <w:rPr>
          <w:rFonts w:ascii="Times New Roman" w:hAnsi="Times New Roman" w:cs="Times New Roman"/>
          <w:sz w:val="24"/>
          <w:szCs w:val="24"/>
        </w:rPr>
        <w:t>5</w:t>
      </w:r>
      <w:r w:rsidRPr="00A1022B">
        <w:rPr>
          <w:rFonts w:ascii="Times New Roman" w:hAnsi="Times New Roman" w:cs="Times New Roman"/>
          <w:sz w:val="24"/>
          <w:szCs w:val="24"/>
        </w:rPr>
        <w:t xml:space="preserve">), menjelaskan bahwa akibat negatif dari meningkatnya beban kerja adalah kemungkinan timbul emosi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yang tidak sesuai yang diharapkan pasien. Beban kerja yang berlebihan ini sangat berpengaruh terhadap produktifitas tenaga kesehatan. Bagi tenaga kesehatan yang memiliki beban kerja tinggi mereka merasakan bahwa jumlah tenaga kesehatan yang ada tidak sebanding dengan jumlah pekerjaan yang harus diselesaikan serta resiko yang ditimbulkan yang lebih besar. Kondisi ini dapat memicu munculnya masalah lain yang berhubungan dengan pekerjaan, karena semua pasien yang berkunjung secara tidak menutuo kemungkinan dapat menularkan penyakitnya terhadap tenaga kesehatan.</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Beban kerja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dalam peanganan Covid-19 perlu mendapat perharian lebih dari pemerintah, jaminan kesehatan dan kesejahteraan, insentif yang didapat sangat penting diberikan kepada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pada saat ini, demi meringkankan beban kerja yang dimiliki. Bukan hanya hal dalam kesejahteraan </w:t>
      </w:r>
      <w:proofErr w:type="gramStart"/>
      <w:r w:rsidRPr="00A1022B">
        <w:rPr>
          <w:rFonts w:ascii="Times New Roman" w:hAnsi="Times New Roman" w:cs="Times New Roman"/>
          <w:sz w:val="24"/>
          <w:szCs w:val="24"/>
        </w:rPr>
        <w:t>akan</w:t>
      </w:r>
      <w:proofErr w:type="gramEnd"/>
      <w:r w:rsidRPr="00A1022B">
        <w:rPr>
          <w:rFonts w:ascii="Times New Roman" w:hAnsi="Times New Roman" w:cs="Times New Roman"/>
          <w:sz w:val="24"/>
          <w:szCs w:val="24"/>
        </w:rPr>
        <w:t xml:space="preserve"> tetapi perlindungan kesehatan</w:t>
      </w:r>
      <w:r w:rsidR="005A4C79" w:rsidRPr="00A1022B">
        <w:rPr>
          <w:rFonts w:ascii="Times New Roman" w:hAnsi="Times New Roman" w:cs="Times New Roman"/>
          <w:sz w:val="24"/>
          <w:szCs w:val="24"/>
        </w:rPr>
        <w:t xml:space="preserve"> baik tenaga kesehatan dan keluarga</w:t>
      </w:r>
      <w:r w:rsidRPr="00A1022B">
        <w:rPr>
          <w:rFonts w:ascii="Times New Roman" w:hAnsi="Times New Roman" w:cs="Times New Roman"/>
          <w:sz w:val="24"/>
          <w:szCs w:val="24"/>
        </w:rPr>
        <w:t xml:space="preserve">nya sangat penting diberikan karena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merupakan garda terdepan dalam penanganan wabah Covid-19.</w:t>
      </w:r>
    </w:p>
    <w:p w:rsidR="00C656C6" w:rsidRPr="00A1022B" w:rsidRDefault="00C656C6" w:rsidP="00C656C6">
      <w:pPr>
        <w:spacing w:after="0" w:line="240" w:lineRule="auto"/>
        <w:contextualSpacing/>
        <w:jc w:val="both"/>
        <w:rPr>
          <w:rFonts w:ascii="Times New Roman" w:hAnsi="Times New Roman" w:cs="Times New Roman"/>
          <w:b/>
          <w:sz w:val="24"/>
          <w:szCs w:val="24"/>
        </w:rPr>
      </w:pPr>
    </w:p>
    <w:p w:rsidR="00A95A15" w:rsidRPr="00A1022B" w:rsidRDefault="00A95A15" w:rsidP="00C656C6">
      <w:pPr>
        <w:spacing w:after="0" w:line="240" w:lineRule="auto"/>
        <w:contextualSpacing/>
        <w:jc w:val="both"/>
        <w:rPr>
          <w:rFonts w:ascii="Times New Roman" w:hAnsi="Times New Roman" w:cs="Times New Roman"/>
          <w:b/>
          <w:sz w:val="24"/>
          <w:szCs w:val="24"/>
        </w:rPr>
      </w:pPr>
      <w:r w:rsidRPr="00A1022B">
        <w:rPr>
          <w:rFonts w:ascii="Times New Roman" w:hAnsi="Times New Roman" w:cs="Times New Roman"/>
          <w:b/>
          <w:sz w:val="24"/>
          <w:szCs w:val="24"/>
        </w:rPr>
        <w:t xml:space="preserve">Stres Kerja </w:t>
      </w:r>
      <w:r w:rsidR="005A4C79" w:rsidRPr="00A1022B">
        <w:rPr>
          <w:rFonts w:ascii="Times New Roman" w:hAnsi="Times New Roman" w:cs="Times New Roman"/>
          <w:b/>
          <w:sz w:val="24"/>
          <w:szCs w:val="24"/>
        </w:rPr>
        <w:t>Tenaga kesehatan</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Hasil penelitian tentang stress kerja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di UPTD Puskesmas Dayeuhluhur I Kabupaten Cilacap diketahui bahwa, sebanyak 36 responden 66.7% dalam kategori normal, sebanyak 15 rersponden 27.8% memiliki stress ringan, dan sisanya sebanyak 3 responden 5.6% memiliki tingkat stress sedang.</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lastRenderedPageBreak/>
        <w:t xml:space="preserve">Stres merupakan respon tubuh yang bersifat tidak spesifik terhadap setiap tuntutan atau beban atasnya. Stres dapat muncul apabila seseorang mengalami beban atau tugas berat dan orang tersbut tida dapat mengatasi tugas yang dibebankan itu, maka tubuh </w:t>
      </w:r>
      <w:proofErr w:type="gramStart"/>
      <w:r w:rsidRPr="00A1022B">
        <w:rPr>
          <w:rFonts w:ascii="Times New Roman" w:hAnsi="Times New Roman" w:cs="Times New Roman"/>
          <w:sz w:val="24"/>
          <w:szCs w:val="24"/>
        </w:rPr>
        <w:t>akan</w:t>
      </w:r>
      <w:proofErr w:type="gramEnd"/>
      <w:r w:rsidRPr="00A1022B">
        <w:rPr>
          <w:rFonts w:ascii="Times New Roman" w:hAnsi="Times New Roman" w:cs="Times New Roman"/>
          <w:sz w:val="24"/>
          <w:szCs w:val="24"/>
        </w:rPr>
        <w:t xml:space="preserve"> berespon dengan tidak mampu terhadap tugas tersebut, sehingga orang tersebut dapat mengalami stres. Stres kerja dapat terjadi apabila dalam bertugas mendapatkan beban kerja yang melebihi kemampuannya atau dihadapkan dengan resiko keselamatan kerja yang tinggi akibat suatu pandemic sehingga petugas tersebut tidak mampu memenuhi atau menyelesaikan tugasnya serta memiliki resiko terpapar atau terinfeksi dari pekerjaannya tersebut, maka pekerja tersebut dikatakan mengalami stres kerja.</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Munandar (2012), menjelaskan bahwa apabila stres mencapai titik puncak yang kira-kira sesuai dengan kemampuan maksimum kinerja karyawan maka pada titik ini stres tambahan cenderung tidak menghasilkan perbaikan kinerja selanjutnya bila stres yang dialami karyawan terlalu besar, maka kinerja akan mulai menurun, karena stres tersebut mengganggu pelaksanaan kerja karyawan dan akan kehilangan kemampuan untuk mengendalikannya atau menjadi tidak mampu untuk mengambil keputusan dan perilakunya menjadi tidak menentu. Akibat yang paling ekstrim adalah kinerja menjadi nol, karyawan mengalami gangguan, menjadi sakit, dan tidak kuat lagi untuk bekerja, menjadi putus asa, keluar atau menolak bekerja).</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Pada masa pandemi Covid-19 tenaga kesehatan tidak hanya gelisah dalam menangani pasien Covid-19. Pikiran mereka mungkin juga terusik dengan terbatasnya alat perlindungan diri (APD) dan perubahan protokol kesehatan yang begitu cepat. Situasi ini tentu lebih berat bagi </w:t>
      </w:r>
      <w:r w:rsidR="00F10A51"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terlebih mereka tidak bisa sembarangan melakukan kontak dengan pasangan, anak maupun anggota keluarga lainnya. </w:t>
      </w:r>
      <w:r w:rsidR="005A4C79" w:rsidRPr="00A1022B">
        <w:rPr>
          <w:rFonts w:ascii="Times New Roman" w:hAnsi="Times New Roman" w:cs="Times New Roman"/>
          <w:sz w:val="24"/>
          <w:szCs w:val="24"/>
        </w:rPr>
        <w:t>K</w:t>
      </w:r>
      <w:r w:rsidRPr="00A1022B">
        <w:rPr>
          <w:rFonts w:ascii="Times New Roman" w:hAnsi="Times New Roman" w:cs="Times New Roman"/>
          <w:sz w:val="24"/>
          <w:szCs w:val="24"/>
        </w:rPr>
        <w:t xml:space="preserve">esehatan mental para </w:t>
      </w:r>
      <w:r w:rsidR="00F10A51"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berada dalam kondisi </w:t>
      </w:r>
      <w:r w:rsidRPr="00A1022B">
        <w:rPr>
          <w:rFonts w:ascii="Times New Roman" w:hAnsi="Times New Roman" w:cs="Times New Roman"/>
          <w:sz w:val="24"/>
          <w:szCs w:val="24"/>
        </w:rPr>
        <w:lastRenderedPageBreak/>
        <w:t xml:space="preserve">serius dan berbahaya. Sebuah studi baru dalam </w:t>
      </w:r>
      <w:r w:rsidRPr="00A1022B">
        <w:rPr>
          <w:rFonts w:ascii="Times New Roman" w:hAnsi="Times New Roman" w:cs="Times New Roman"/>
          <w:i/>
          <w:sz w:val="24"/>
          <w:szCs w:val="24"/>
        </w:rPr>
        <w:t>Journal of American Medical Association</w:t>
      </w:r>
      <w:r w:rsidRPr="00A1022B">
        <w:rPr>
          <w:rFonts w:ascii="Times New Roman" w:hAnsi="Times New Roman" w:cs="Times New Roman"/>
          <w:sz w:val="24"/>
          <w:szCs w:val="24"/>
        </w:rPr>
        <w:t xml:space="preserve"> (2020), telah mengukur risiko kesehatan mental tersebut. Studi berbasis survei ini telah meneliti kesehatan mental dari 1.257 petugas kesehatan yang merawat pasien Covid-19 di 34 rumah sakit di Tiongkok. Hasilnya, sebagian besar dari mereka melaporkan gejala depresi 50 persen, kecemasan 45 persen, insomnia 34 persen dan tekanan psikologis 71,5 persen. Dalam hal ini, wanita dan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adalah orang yang mengalami gejala sangat parah. Tapi, hasil ini tidak mengejutkan karena mereka sering dipanggil untuk melakukan pekerjaan yang ekstra emosional.</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p>
    <w:p w:rsidR="00A95A15" w:rsidRPr="00A1022B" w:rsidRDefault="00A95A15" w:rsidP="00C656C6">
      <w:pPr>
        <w:spacing w:after="0" w:line="240" w:lineRule="auto"/>
        <w:contextualSpacing/>
        <w:jc w:val="both"/>
        <w:rPr>
          <w:rFonts w:ascii="Times New Roman" w:hAnsi="Times New Roman" w:cs="Times New Roman"/>
          <w:b/>
          <w:sz w:val="24"/>
          <w:szCs w:val="24"/>
        </w:rPr>
      </w:pPr>
      <w:r w:rsidRPr="00A1022B">
        <w:rPr>
          <w:rFonts w:ascii="Times New Roman" w:hAnsi="Times New Roman" w:cs="Times New Roman"/>
          <w:b/>
          <w:sz w:val="24"/>
          <w:szCs w:val="24"/>
        </w:rPr>
        <w:t>Hubungan Beban Kerja Dengan Tingkat Stres Tenaga Kesehatan Dalam Penanganan Covid-19 di UPTD Puskesmas Dayeuhluhur I Kabupaten Cilacap</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Berdasarkan hasil uji statistik menggunakan </w:t>
      </w:r>
      <w:r w:rsidRPr="00A1022B">
        <w:rPr>
          <w:rFonts w:ascii="Times New Roman" w:hAnsi="Times New Roman" w:cs="Times New Roman"/>
          <w:i/>
          <w:sz w:val="24"/>
          <w:szCs w:val="24"/>
        </w:rPr>
        <w:t>Chi-Square</w:t>
      </w:r>
      <w:r w:rsidRPr="00A1022B">
        <w:rPr>
          <w:rFonts w:ascii="Times New Roman" w:hAnsi="Times New Roman" w:cs="Times New Roman"/>
          <w:sz w:val="24"/>
          <w:szCs w:val="24"/>
        </w:rPr>
        <w:t xml:space="preserve"> didapatkan Nilai ρ (0,000) lebih kecil dari Alfa 0,05 maka diperoleh kesimpulan bahwa terdapat hubungan yang bermakna antara beban kerja dengan tingkat stres tenaga kesehatan dalam penanganan Covid-19 di UPTD Puskesmas Dayeuhluhur I Kabupaten Cilacap terlihat dari tabulasi silang pada hasil analisis data bahwa dari 33 responden yang memiliki beban kerja rendah semuanya 100.0% memiliki tingkat stress normal, dari 16 responden yang memiliki beban kerja sedang sebanyak 3 responden 18.8% memiliki tingkat stress normal dan sebanyak 13 responden 81.3% memiliki tingkat stress ringan, dan sisanya dari 5 orang responden dengan beban kerja tinggi sebanyak 2 responden 40.0% memiliki tingkat stress ringan dan 3 responden 60% memiliki tingkat stress sedang.</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Setiap orang memiliki kemampuan yang berbeda-beda dalam nenghadapi stres yang dihadapi. Menurut Siagian (2012), secara sosial budaya, pegawai yang bermoral tinggi </w:t>
      </w:r>
      <w:proofErr w:type="gramStart"/>
      <w:r w:rsidRPr="00A1022B">
        <w:rPr>
          <w:rFonts w:ascii="Times New Roman" w:hAnsi="Times New Roman" w:cs="Times New Roman"/>
          <w:sz w:val="24"/>
          <w:szCs w:val="24"/>
        </w:rPr>
        <w:t>akan</w:t>
      </w:r>
      <w:proofErr w:type="gramEnd"/>
      <w:r w:rsidRPr="00A1022B">
        <w:rPr>
          <w:rFonts w:ascii="Times New Roman" w:hAnsi="Times New Roman" w:cs="Times New Roman"/>
          <w:sz w:val="24"/>
          <w:szCs w:val="24"/>
        </w:rPr>
        <w:t xml:space="preserve"> memiliki tugas tambahan. Berdasarkan pemikiran bahwa </w:t>
      </w:r>
      <w:r w:rsidRPr="00A1022B">
        <w:rPr>
          <w:rFonts w:ascii="Times New Roman" w:hAnsi="Times New Roman" w:cs="Times New Roman"/>
          <w:sz w:val="24"/>
          <w:szCs w:val="24"/>
        </w:rPr>
        <w:lastRenderedPageBreak/>
        <w:t xml:space="preserve">tenaga kesehatan lebih teliti, lebih sabar, lebih menghargai, lebih bertanggung jawab dalam menyelesaikan tugas, sehingga tidak jarang pimpinan </w:t>
      </w:r>
      <w:proofErr w:type="gramStart"/>
      <w:r w:rsidRPr="00A1022B">
        <w:rPr>
          <w:rFonts w:ascii="Times New Roman" w:hAnsi="Times New Roman" w:cs="Times New Roman"/>
          <w:sz w:val="24"/>
          <w:szCs w:val="24"/>
        </w:rPr>
        <w:t>akan</w:t>
      </w:r>
      <w:proofErr w:type="gramEnd"/>
      <w:r w:rsidRPr="00A1022B">
        <w:rPr>
          <w:rFonts w:ascii="Times New Roman" w:hAnsi="Times New Roman" w:cs="Times New Roman"/>
          <w:sz w:val="24"/>
          <w:szCs w:val="24"/>
        </w:rPr>
        <w:t xml:space="preserve"> memberikan tugas tambahan karena merasa yakin pasti akan diselesaikan dengan baik. Setiap orang pernah stres dan </w:t>
      </w:r>
      <w:proofErr w:type="gramStart"/>
      <w:r w:rsidRPr="00A1022B">
        <w:rPr>
          <w:rFonts w:ascii="Times New Roman" w:hAnsi="Times New Roman" w:cs="Times New Roman"/>
          <w:sz w:val="24"/>
          <w:szCs w:val="24"/>
        </w:rPr>
        <w:t>akan</w:t>
      </w:r>
      <w:proofErr w:type="gramEnd"/>
      <w:r w:rsidRPr="00A1022B">
        <w:rPr>
          <w:rFonts w:ascii="Times New Roman" w:hAnsi="Times New Roman" w:cs="Times New Roman"/>
          <w:sz w:val="24"/>
          <w:szCs w:val="24"/>
        </w:rPr>
        <w:t xml:space="preserve"> mengalaminya, akan tetapi kadarnya berbeda-beda serta dalam jangka waktu yang tidak sama (Hardjana, 2014). Selye (1956 dalam Suliswati, 2015) menyatakan bahwa stres merupakan tanggapan menyeluruh dari tubuh baik fisik maupun mental terhadap setiap tuntutan ataupun perubahan yang mengganggu, mengancam rasa aman dan harga diri individu. Pengalaman stres adalah pengalaman pribadi dan bersifat subjektif. Stres terjadi apabila individu menilai situasi yang ada pada dirinya adalah situasi yang mengancam.</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Bekerja sebagai tenaga kesehatan dalam masa pandemic Covid-19 setiap kesempatan </w:t>
      </w:r>
      <w:proofErr w:type="gramStart"/>
      <w:r w:rsidRPr="00A1022B">
        <w:rPr>
          <w:rFonts w:ascii="Times New Roman" w:hAnsi="Times New Roman" w:cs="Times New Roman"/>
          <w:sz w:val="24"/>
          <w:szCs w:val="24"/>
        </w:rPr>
        <w:t>akan</w:t>
      </w:r>
      <w:proofErr w:type="gramEnd"/>
      <w:r w:rsidRPr="00A1022B">
        <w:rPr>
          <w:rFonts w:ascii="Times New Roman" w:hAnsi="Times New Roman" w:cs="Times New Roman"/>
          <w:sz w:val="24"/>
          <w:szCs w:val="24"/>
        </w:rPr>
        <w:t xml:space="preserve"> menemui pasien yang bisa saja menularkan penyakitnya terhadap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yang berdampak pada kondisi dan beban kerja yang berbeda. Untuk itu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harus berperan sebagai tenaga serba bisa, memiliki inisiatif, berperilaku kreatif serta memiliki wawasan yang luas dengan motivasi kerja keras, cerdas, iklas dan kerja berkualitas dan tetap mematuhi protocol kesehatan. Menangani pasien pada masa pandemic dapat dipandang sebagai tuntutan terhadap pelayanan kesehatan jika tidak dikelola dengan baik maka </w:t>
      </w:r>
      <w:proofErr w:type="gramStart"/>
      <w:r w:rsidRPr="00A1022B">
        <w:rPr>
          <w:rFonts w:ascii="Times New Roman" w:hAnsi="Times New Roman" w:cs="Times New Roman"/>
          <w:sz w:val="24"/>
          <w:szCs w:val="24"/>
        </w:rPr>
        <w:t>akan</w:t>
      </w:r>
      <w:proofErr w:type="gramEnd"/>
      <w:r w:rsidRPr="00A1022B">
        <w:rPr>
          <w:rFonts w:ascii="Times New Roman" w:hAnsi="Times New Roman" w:cs="Times New Roman"/>
          <w:sz w:val="24"/>
          <w:szCs w:val="24"/>
        </w:rPr>
        <w:t xml:space="preserve"> berakibat terjadinya stress kerja (Arif, 2020).</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Secara umum stres kerja dipengaruhi oleh banyak faktor selain beban kerja, seperti yang disebutkan dalam penelitian Restiaty et al (2016), tentang beban kerja dan perasaan kelelahan menyimpulkan adanya hubungan beban kerja di tempat kerja dengan kelelahan kerja yang merupakan gejala fisik stress kerja, artinya semakin berat beban kerja di tempat kerja maka semakin tinggi tingkat stress kerja. Lebih lanjut dijelaskan bahwa variabel yang berhubungan dengan beban kerja adalah tempat bekerja, jenis </w:t>
      </w:r>
      <w:r w:rsidRPr="00A1022B">
        <w:rPr>
          <w:rFonts w:ascii="Times New Roman" w:hAnsi="Times New Roman" w:cs="Times New Roman"/>
          <w:sz w:val="24"/>
          <w:szCs w:val="24"/>
        </w:rPr>
        <w:lastRenderedPageBreak/>
        <w:t xml:space="preserve">pekerjaan, serta beban mental Banyaknya pekerjaan yang melebihi kapasitas menyebabkan kondisi fisik tenaga kesehatan mudah lelah dan mudah tegang. </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Pelayanan kesehatan di fasilitas kesehatan juga sangat kompleks, dimana membutuhkan kemampuan secara teknis dan pengetahuan yang lebih. Beban pekerjaan yang begitu banyak pemenuhan kebutuhan, penanganan masalah dan pada akhirnya sangat menguras energi baik fisik ataupun kemampuan kognitif. Kondisi tenaga kesehatan yang stres dengan adanya beban pekerjaan yang sudah berat hendaknya tidak ditambah lagi dengan beban-beban lain di luar tugas sebagai </w:t>
      </w:r>
      <w:r w:rsidR="005A4C79" w:rsidRPr="00A1022B">
        <w:rPr>
          <w:rFonts w:ascii="Times New Roman" w:hAnsi="Times New Roman" w:cs="Times New Roman"/>
          <w:sz w:val="24"/>
          <w:szCs w:val="24"/>
        </w:rPr>
        <w:t>tenaga kesehatan</w:t>
      </w:r>
      <w:r w:rsidRPr="00A1022B">
        <w:rPr>
          <w:rFonts w:ascii="Times New Roman" w:hAnsi="Times New Roman" w:cs="Times New Roman"/>
          <w:sz w:val="24"/>
          <w:szCs w:val="24"/>
        </w:rPr>
        <w:t>. Sebagai contoh adalah beban yang dapat memicu kesehatan dan keselamatan kerja, kurangnya APD atau beban lain yang pada akhirnya semakin memperberat, sehingga tingkat stres tenaga kesehatan semakin meningkat.</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Pada umumnya tenaga kesehatan yang mengalami stress kerja </w:t>
      </w:r>
      <w:r w:rsidR="00F10A51" w:rsidRPr="00A1022B">
        <w:rPr>
          <w:rFonts w:ascii="Times New Roman" w:hAnsi="Times New Roman" w:cs="Times New Roman"/>
          <w:sz w:val="24"/>
          <w:szCs w:val="24"/>
        </w:rPr>
        <w:t>diakibatkan oleh takutnya terpa</w:t>
      </w:r>
      <w:r w:rsidRPr="00A1022B">
        <w:rPr>
          <w:rFonts w:ascii="Times New Roman" w:hAnsi="Times New Roman" w:cs="Times New Roman"/>
          <w:sz w:val="24"/>
          <w:szCs w:val="24"/>
        </w:rPr>
        <w:t xml:space="preserve">par virus Covid-19. Kelelahan dan kecemasan yang dihadapi </w:t>
      </w:r>
      <w:r w:rsidR="00F10A51" w:rsidRPr="00A1022B">
        <w:rPr>
          <w:rFonts w:ascii="Times New Roman" w:hAnsi="Times New Roman" w:cs="Times New Roman"/>
          <w:sz w:val="24"/>
          <w:szCs w:val="24"/>
        </w:rPr>
        <w:t>tenaga kesehatan</w:t>
      </w:r>
      <w:r w:rsidRPr="00A1022B">
        <w:rPr>
          <w:rFonts w:ascii="Times New Roman" w:hAnsi="Times New Roman" w:cs="Times New Roman"/>
          <w:sz w:val="24"/>
          <w:szCs w:val="24"/>
        </w:rPr>
        <w:t xml:space="preserve"> pada saat yang sulit ini. Terkadang, hal ini terjadi karena adanya perubahan aturan yang merevisi jam kerja dengan syarat dan ketentuan lainnya, selain itu, kondisi tersebut bisa juga terjadi karena laju pekerjaan yang memang meningkat jauh lebih banyak karena pandemi. Ditambah kurangnya APD yang tersedia menjadi ancaman besar bagi tenaga kesehatan pada saat ini.</w:t>
      </w:r>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p>
    <w:p w:rsidR="00A95A15" w:rsidRPr="00A1022B" w:rsidRDefault="00A95A15" w:rsidP="00114747">
      <w:pPr>
        <w:spacing w:after="0" w:line="240" w:lineRule="auto"/>
        <w:contextualSpacing/>
        <w:jc w:val="both"/>
        <w:rPr>
          <w:rFonts w:ascii="Times New Roman" w:hAnsi="Times New Roman" w:cs="Times New Roman"/>
          <w:b/>
          <w:sz w:val="24"/>
          <w:szCs w:val="24"/>
        </w:rPr>
      </w:pPr>
      <w:bookmarkStart w:id="1" w:name="_Toc57528201"/>
      <w:r w:rsidRPr="00A1022B">
        <w:rPr>
          <w:rFonts w:ascii="Times New Roman" w:hAnsi="Times New Roman" w:cs="Times New Roman"/>
          <w:b/>
          <w:sz w:val="24"/>
          <w:szCs w:val="24"/>
        </w:rPr>
        <w:t>KESIMPULAN</w:t>
      </w:r>
      <w:bookmarkEnd w:id="1"/>
    </w:p>
    <w:p w:rsidR="00A95A15" w:rsidRPr="00A1022B" w:rsidRDefault="00A95A15" w:rsidP="00A95A15">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Berdasarkan penelitian tentang </w:t>
      </w:r>
      <w:r w:rsidR="002A55F9" w:rsidRPr="00A1022B">
        <w:rPr>
          <w:rFonts w:ascii="Times New Roman" w:hAnsi="Times New Roman" w:cs="Times New Roman"/>
          <w:sz w:val="24"/>
          <w:szCs w:val="24"/>
        </w:rPr>
        <w:t xml:space="preserve">Hubungan Beban Kerja Dengan Tingkat Stres Tenaga Kesehatan Dalam Penanganan </w:t>
      </w:r>
      <w:r w:rsidRPr="00A1022B">
        <w:rPr>
          <w:rFonts w:ascii="Times New Roman" w:hAnsi="Times New Roman" w:cs="Times New Roman"/>
          <w:sz w:val="24"/>
          <w:szCs w:val="24"/>
        </w:rPr>
        <w:t>Covid-19 di UPTD Puskesmas D</w:t>
      </w:r>
      <w:r w:rsidR="002A55F9" w:rsidRPr="00A1022B">
        <w:rPr>
          <w:rFonts w:ascii="Times New Roman" w:hAnsi="Times New Roman" w:cs="Times New Roman"/>
          <w:sz w:val="24"/>
          <w:szCs w:val="24"/>
        </w:rPr>
        <w:t xml:space="preserve">ayeuhluhur I Kabupaten Cilacap, </w:t>
      </w:r>
      <w:r w:rsidRPr="00A1022B">
        <w:rPr>
          <w:rFonts w:ascii="Times New Roman" w:hAnsi="Times New Roman" w:cs="Times New Roman"/>
          <w:sz w:val="24"/>
          <w:szCs w:val="24"/>
        </w:rPr>
        <w:t xml:space="preserve">dapat menarik beberapa simpulan dari penelitian ini, </w:t>
      </w:r>
      <w:proofErr w:type="gramStart"/>
      <w:r w:rsidRPr="00A1022B">
        <w:rPr>
          <w:rFonts w:ascii="Times New Roman" w:hAnsi="Times New Roman" w:cs="Times New Roman"/>
          <w:sz w:val="24"/>
          <w:szCs w:val="24"/>
        </w:rPr>
        <w:t>yaitu</w:t>
      </w:r>
      <w:proofErr w:type="gramEnd"/>
      <w:r w:rsidRPr="00A1022B">
        <w:rPr>
          <w:rFonts w:ascii="Times New Roman" w:hAnsi="Times New Roman" w:cs="Times New Roman"/>
          <w:sz w:val="24"/>
          <w:szCs w:val="24"/>
        </w:rPr>
        <w:t>:</w:t>
      </w:r>
    </w:p>
    <w:p w:rsidR="00A95A15" w:rsidRPr="00A1022B" w:rsidRDefault="00A95A15" w:rsidP="00A95A15">
      <w:pPr>
        <w:numPr>
          <w:ilvl w:val="0"/>
          <w:numId w:val="11"/>
        </w:numPr>
        <w:tabs>
          <w:tab w:val="num" w:pos="1363"/>
        </w:tabs>
        <w:spacing w:after="0" w:line="240" w:lineRule="auto"/>
        <w:ind w:left="283" w:hanging="283"/>
        <w:contextualSpacing/>
        <w:jc w:val="both"/>
        <w:rPr>
          <w:rFonts w:ascii="Times New Roman" w:hAnsi="Times New Roman" w:cs="Times New Roman"/>
          <w:color w:val="000000" w:themeColor="text1"/>
          <w:sz w:val="24"/>
          <w:szCs w:val="24"/>
        </w:rPr>
      </w:pPr>
      <w:r w:rsidRPr="00A1022B">
        <w:rPr>
          <w:rFonts w:ascii="Times New Roman" w:hAnsi="Times New Roman" w:cs="Times New Roman"/>
          <w:color w:val="000000" w:themeColor="text1"/>
          <w:sz w:val="24"/>
          <w:szCs w:val="24"/>
        </w:rPr>
        <w:t>Beban kejra tenaga kesehatan di UPTD Puskesmas Dayeuhluhur I Kabupaten Cilacap dalam kategori rendah sebesar 61.1%.</w:t>
      </w:r>
    </w:p>
    <w:p w:rsidR="00A95A15" w:rsidRPr="00A1022B" w:rsidRDefault="00A95A15" w:rsidP="00A95A15">
      <w:pPr>
        <w:numPr>
          <w:ilvl w:val="0"/>
          <w:numId w:val="11"/>
        </w:numPr>
        <w:tabs>
          <w:tab w:val="num" w:pos="1363"/>
        </w:tabs>
        <w:spacing w:after="0" w:line="240" w:lineRule="auto"/>
        <w:ind w:left="283" w:hanging="283"/>
        <w:contextualSpacing/>
        <w:jc w:val="both"/>
        <w:rPr>
          <w:rFonts w:ascii="Times New Roman" w:hAnsi="Times New Roman" w:cs="Times New Roman"/>
          <w:color w:val="000000" w:themeColor="text1"/>
          <w:sz w:val="24"/>
          <w:szCs w:val="24"/>
        </w:rPr>
      </w:pPr>
      <w:r w:rsidRPr="00A1022B">
        <w:rPr>
          <w:rFonts w:ascii="Times New Roman" w:hAnsi="Times New Roman" w:cs="Times New Roman"/>
          <w:color w:val="000000" w:themeColor="text1"/>
          <w:sz w:val="24"/>
          <w:szCs w:val="24"/>
        </w:rPr>
        <w:lastRenderedPageBreak/>
        <w:t>Stress kerja tenaga kesehatan di UPTD Puskesmas Dayeuhluhur I Kabupaten Cilacap dalam kategori normal sebesar 66.7%.</w:t>
      </w:r>
    </w:p>
    <w:p w:rsidR="00A95A15" w:rsidRPr="00A1022B" w:rsidRDefault="00A95A15" w:rsidP="00A95A15">
      <w:pPr>
        <w:numPr>
          <w:ilvl w:val="0"/>
          <w:numId w:val="11"/>
        </w:numPr>
        <w:tabs>
          <w:tab w:val="num" w:pos="1363"/>
        </w:tabs>
        <w:spacing w:after="0" w:line="240" w:lineRule="auto"/>
        <w:ind w:left="283" w:hanging="283"/>
        <w:contextualSpacing/>
        <w:jc w:val="both"/>
        <w:rPr>
          <w:rFonts w:ascii="Times New Roman" w:hAnsi="Times New Roman" w:cs="Times New Roman"/>
          <w:color w:val="000000" w:themeColor="text1"/>
          <w:sz w:val="24"/>
          <w:szCs w:val="24"/>
        </w:rPr>
      </w:pPr>
      <w:r w:rsidRPr="00A1022B">
        <w:rPr>
          <w:rFonts w:ascii="Times New Roman" w:hAnsi="Times New Roman" w:cs="Times New Roman"/>
          <w:color w:val="000000" w:themeColor="text1"/>
          <w:sz w:val="24"/>
          <w:szCs w:val="24"/>
        </w:rPr>
        <w:t xml:space="preserve">Hasil analisis bivariat terdapat hubungan yang signifikan antara beban kerja dengan tingkat stres tenaga kesehatan dalam penanganan Covid-19 di UPTD Puskesmas Dayeuhluhur I Kabupaten Cilacap di UPTD Puskesmas Dayeuhluhur I Kabupaten Cilacap dengan nilai </w:t>
      </w:r>
      <w:r w:rsidRPr="00A1022B">
        <w:rPr>
          <w:rFonts w:ascii="Times New Roman" w:hAnsi="Times New Roman" w:cs="Times New Roman"/>
          <w:i/>
          <w:color w:val="000000" w:themeColor="text1"/>
          <w:spacing w:val="-2"/>
          <w:sz w:val="24"/>
          <w:szCs w:val="24"/>
        </w:rPr>
        <w:t xml:space="preserve">p value </w:t>
      </w:r>
      <w:r w:rsidRPr="00A1022B">
        <w:rPr>
          <w:rFonts w:ascii="Times New Roman" w:hAnsi="Times New Roman" w:cs="Times New Roman"/>
          <w:color w:val="000000" w:themeColor="text1"/>
          <w:spacing w:val="-2"/>
          <w:sz w:val="24"/>
          <w:szCs w:val="24"/>
        </w:rPr>
        <w:t xml:space="preserve">sebesar </w:t>
      </w:r>
      <w:r w:rsidRPr="00A1022B">
        <w:rPr>
          <w:rFonts w:ascii="Times New Roman" w:hAnsi="Times New Roman" w:cs="Times New Roman"/>
          <w:color w:val="000000" w:themeColor="text1"/>
          <w:sz w:val="24"/>
          <w:szCs w:val="24"/>
        </w:rPr>
        <w:t>0,000 lebih kecil dari alfa 0.05.</w:t>
      </w:r>
    </w:p>
    <w:p w:rsidR="00A95A15" w:rsidRPr="00A1022B" w:rsidRDefault="00A95A15" w:rsidP="00A95A15">
      <w:pPr>
        <w:pStyle w:val="Heading2"/>
        <w:numPr>
          <w:ilvl w:val="0"/>
          <w:numId w:val="0"/>
        </w:numPr>
        <w:spacing w:line="240" w:lineRule="auto"/>
        <w:rPr>
          <w:rFonts w:cs="Times New Roman"/>
          <w:szCs w:val="24"/>
        </w:rPr>
      </w:pPr>
      <w:bookmarkStart w:id="2" w:name="_Toc57528202"/>
    </w:p>
    <w:bookmarkEnd w:id="2"/>
    <w:p w:rsidR="00A95A15" w:rsidRPr="00A1022B" w:rsidRDefault="00A95A15" w:rsidP="00C656C6">
      <w:pPr>
        <w:spacing w:after="0" w:line="240" w:lineRule="auto"/>
        <w:ind w:firstLine="708"/>
        <w:contextualSpacing/>
        <w:jc w:val="both"/>
        <w:rPr>
          <w:rFonts w:ascii="Times New Roman" w:hAnsi="Times New Roman" w:cs="Times New Roman"/>
          <w:sz w:val="24"/>
          <w:szCs w:val="24"/>
        </w:rPr>
      </w:pPr>
      <w:r w:rsidRPr="00A1022B">
        <w:rPr>
          <w:rFonts w:ascii="Times New Roman" w:hAnsi="Times New Roman" w:cs="Times New Roman"/>
          <w:sz w:val="24"/>
          <w:szCs w:val="24"/>
        </w:rPr>
        <w:t xml:space="preserve">Saran yang perlu diakukan yaitu perlunya penjadwalan dan jumlah perawat yang khusus menangani Covid-19 disetiap shift kerja yang diatur secara baik agar petugas kesehatan dapat meringankan beban kerja yang bisa menimbulkan kelelahan </w:t>
      </w:r>
      <w:r w:rsidR="002A55F9" w:rsidRPr="00A1022B">
        <w:rPr>
          <w:rFonts w:ascii="Times New Roman" w:hAnsi="Times New Roman" w:cs="Times New Roman"/>
          <w:sz w:val="24"/>
          <w:szCs w:val="24"/>
        </w:rPr>
        <w:t xml:space="preserve">pada </w:t>
      </w:r>
      <w:r w:rsidRPr="00A1022B">
        <w:rPr>
          <w:rFonts w:ascii="Times New Roman" w:hAnsi="Times New Roman" w:cs="Times New Roman"/>
          <w:sz w:val="24"/>
          <w:szCs w:val="24"/>
        </w:rPr>
        <w:t xml:space="preserve">tenaga kesehatan. Puskesmas juga </w:t>
      </w:r>
      <w:r w:rsidR="002A55F9" w:rsidRPr="00A1022B">
        <w:rPr>
          <w:rFonts w:ascii="Times New Roman" w:hAnsi="Times New Roman" w:cs="Times New Roman"/>
          <w:sz w:val="24"/>
          <w:szCs w:val="24"/>
        </w:rPr>
        <w:t>diharapkan mampu memberikan pelatihan untuk</w:t>
      </w:r>
      <w:r w:rsidRPr="00A1022B">
        <w:rPr>
          <w:rFonts w:ascii="Times New Roman" w:hAnsi="Times New Roman" w:cs="Times New Roman"/>
          <w:sz w:val="24"/>
          <w:szCs w:val="24"/>
        </w:rPr>
        <w:t>meningkatkan kemampuan dan pengalaman agar dapat menjalankan tugas dengan baik dan mungkin diperlukan kontrol terhadap gejala stres dikemudian hari agar dapat megurangi stress kerja pada tenaga kesehatan didalam situasi apapun.</w:t>
      </w:r>
    </w:p>
    <w:p w:rsidR="002A55F9" w:rsidRPr="00A1022B" w:rsidRDefault="002A55F9" w:rsidP="00C656C6">
      <w:pPr>
        <w:spacing w:after="0" w:line="240" w:lineRule="auto"/>
        <w:ind w:firstLine="708"/>
        <w:contextualSpacing/>
        <w:jc w:val="both"/>
        <w:rPr>
          <w:rFonts w:ascii="Times New Roman" w:hAnsi="Times New Roman" w:cs="Times New Roman"/>
          <w:sz w:val="24"/>
          <w:szCs w:val="24"/>
        </w:rPr>
      </w:pPr>
    </w:p>
    <w:p w:rsidR="00A95A15" w:rsidRPr="00A1022B" w:rsidRDefault="00A95A15" w:rsidP="00114747">
      <w:pPr>
        <w:spacing w:after="0" w:line="240" w:lineRule="auto"/>
        <w:contextualSpacing/>
        <w:jc w:val="both"/>
        <w:rPr>
          <w:rFonts w:ascii="Times New Roman" w:hAnsi="Times New Roman" w:cs="Times New Roman"/>
          <w:b/>
          <w:sz w:val="24"/>
          <w:szCs w:val="24"/>
        </w:rPr>
      </w:pPr>
      <w:bookmarkStart w:id="3" w:name="_Toc57528203"/>
      <w:r w:rsidRPr="00A1022B">
        <w:rPr>
          <w:rFonts w:ascii="Times New Roman" w:hAnsi="Times New Roman" w:cs="Times New Roman"/>
          <w:b/>
          <w:sz w:val="24"/>
          <w:szCs w:val="24"/>
        </w:rPr>
        <w:t>DAFTAR PUSTAKA</w:t>
      </w:r>
      <w:bookmarkEnd w:id="3"/>
    </w:p>
    <w:p w:rsidR="00A1022B" w:rsidRPr="00A1022B" w:rsidRDefault="00A1022B" w:rsidP="00A1022B">
      <w:pPr>
        <w:pStyle w:val="NoSpacing"/>
        <w:ind w:left="567" w:hanging="567"/>
        <w:rPr>
          <w:rFonts w:ascii="Times New Roman" w:hAnsi="Times New Roman" w:cs="Times New Roman"/>
          <w:color w:val="000000" w:themeColor="text1"/>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Abdul Arif. 2020. </w:t>
      </w:r>
      <w:r w:rsidR="009B13B7" w:rsidRPr="00A1022B">
        <w:rPr>
          <w:rFonts w:ascii="Times New Roman" w:hAnsi="Times New Roman" w:cs="Times New Roman"/>
          <w:i/>
          <w:iCs/>
          <w:sz w:val="24"/>
          <w:szCs w:val="24"/>
          <w:shd w:val="clear" w:color="auto" w:fill="FFFFFF"/>
          <w:lang w:val="fi-FI"/>
        </w:rPr>
        <w:t>Perawat pasien covid-19 rawan alami tekanan psikologis</w:t>
      </w:r>
      <w:r w:rsidRPr="00A1022B">
        <w:rPr>
          <w:rFonts w:ascii="Times New Roman" w:hAnsi="Times New Roman" w:cs="Times New Roman"/>
          <w:i/>
          <w:iCs/>
          <w:sz w:val="24"/>
          <w:szCs w:val="24"/>
          <w:shd w:val="clear" w:color="auto" w:fill="FFFFFF"/>
          <w:lang w:val="fi-FI"/>
        </w:rPr>
        <w:t xml:space="preserve"> karena </w:t>
      </w:r>
      <w:r w:rsidR="009B13B7" w:rsidRPr="00A1022B">
        <w:rPr>
          <w:rFonts w:ascii="Times New Roman" w:hAnsi="Times New Roman" w:cs="Times New Roman"/>
          <w:i/>
          <w:iCs/>
          <w:sz w:val="24"/>
          <w:szCs w:val="24"/>
          <w:shd w:val="clear" w:color="auto" w:fill="FFFFFF"/>
          <w:lang w:val="fi-FI"/>
        </w:rPr>
        <w:t>beban kerja</w:t>
      </w:r>
      <w:r w:rsidRPr="00A1022B">
        <w:rPr>
          <w:rFonts w:ascii="Times New Roman" w:hAnsi="Times New Roman" w:cs="Times New Roman"/>
          <w:sz w:val="24"/>
          <w:szCs w:val="24"/>
          <w:shd w:val="clear" w:color="auto" w:fill="FFFFFF"/>
          <w:lang w:val="fi-FI"/>
        </w:rPr>
        <w:t xml:space="preserve">, Available </w:t>
      </w:r>
      <w:r w:rsidR="009B13B7">
        <w:rPr>
          <w:rFonts w:ascii="Times New Roman" w:hAnsi="Times New Roman" w:cs="Times New Roman"/>
          <w:sz w:val="24"/>
          <w:szCs w:val="24"/>
          <w:shd w:val="clear" w:color="auto" w:fill="FFFFFF"/>
          <w:lang w:val="fi-FI"/>
        </w:rPr>
        <w:t>O</w:t>
      </w:r>
      <w:r w:rsidRPr="00A1022B">
        <w:rPr>
          <w:rFonts w:ascii="Times New Roman" w:hAnsi="Times New Roman" w:cs="Times New Roman"/>
          <w:sz w:val="24"/>
          <w:szCs w:val="24"/>
          <w:shd w:val="clear" w:color="auto" w:fill="FFFFFF"/>
          <w:lang w:val="fi-FI"/>
        </w:rPr>
        <w:t xml:space="preserve">n </w:t>
      </w:r>
      <w:hyperlink r:id="rId7" w:history="1">
        <w:r w:rsidRPr="00A1022B">
          <w:rPr>
            <w:rStyle w:val="Hyperlink"/>
            <w:rFonts w:ascii="Times New Roman" w:hAnsi="Times New Roman" w:cs="Times New Roman"/>
            <w:color w:val="auto"/>
            <w:sz w:val="24"/>
            <w:szCs w:val="24"/>
            <w:shd w:val="clear" w:color="auto" w:fill="FFFFFF"/>
            <w:lang w:val="fi-FI"/>
          </w:rPr>
          <w:t>https://www.ayosemarang.com/read/2020/04/06/54825/perawat-pasien-covid-19-rawan-alami-tekanan-psikologis-karena-beban-kerja. Diakses Bulan Mei 2020</w:t>
        </w:r>
      </w:hyperlink>
      <w:r w:rsidRPr="00A1022B">
        <w:rPr>
          <w:rFonts w:ascii="Times New Roman" w:hAnsi="Times New Roman" w:cs="Times New Roman"/>
          <w:sz w:val="24"/>
          <w:szCs w:val="24"/>
          <w:shd w:val="clear" w:color="auto" w:fill="FFFFFF"/>
          <w:lang w:val="fi-FI"/>
        </w:rPr>
        <w:t>.</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Arikunto, (2012). </w:t>
      </w:r>
      <w:r w:rsidR="009B13B7" w:rsidRPr="009B13B7">
        <w:rPr>
          <w:rFonts w:ascii="Times New Roman" w:hAnsi="Times New Roman" w:cs="Times New Roman"/>
          <w:i/>
          <w:sz w:val="24"/>
          <w:szCs w:val="24"/>
          <w:shd w:val="clear" w:color="auto" w:fill="FFFFFF"/>
          <w:lang w:val="fi-FI"/>
        </w:rPr>
        <w:t>Prosedur penelitian suatu pendekatan praktek</w:t>
      </w:r>
      <w:r w:rsidRPr="00A1022B">
        <w:rPr>
          <w:rFonts w:ascii="Times New Roman" w:hAnsi="Times New Roman" w:cs="Times New Roman"/>
          <w:sz w:val="24"/>
          <w:szCs w:val="24"/>
          <w:shd w:val="clear" w:color="auto" w:fill="FFFFFF"/>
          <w:lang w:val="fi-FI"/>
        </w:rPr>
        <w:t>. Rineka Cipta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Azwar. (2016). </w:t>
      </w:r>
      <w:r w:rsidR="009B13B7" w:rsidRPr="009B13B7">
        <w:rPr>
          <w:rFonts w:ascii="Times New Roman" w:hAnsi="Times New Roman" w:cs="Times New Roman"/>
          <w:i/>
          <w:sz w:val="24"/>
          <w:szCs w:val="24"/>
          <w:shd w:val="clear" w:color="auto" w:fill="FFFFFF"/>
          <w:lang w:val="fi-FI"/>
        </w:rPr>
        <w:t>Metode penelitian</w:t>
      </w:r>
      <w:r w:rsidR="009B13B7">
        <w:rPr>
          <w:rFonts w:ascii="Times New Roman" w:hAnsi="Times New Roman" w:cs="Times New Roman"/>
          <w:sz w:val="24"/>
          <w:szCs w:val="24"/>
          <w:shd w:val="clear" w:color="auto" w:fill="FFFFFF"/>
          <w:lang w:val="fi-FI"/>
        </w:rPr>
        <w:t xml:space="preserve">. </w:t>
      </w:r>
      <w:r w:rsidRPr="00A1022B">
        <w:rPr>
          <w:rFonts w:ascii="Times New Roman" w:hAnsi="Times New Roman" w:cs="Times New Roman"/>
          <w:sz w:val="24"/>
          <w:szCs w:val="24"/>
          <w:shd w:val="clear" w:color="auto" w:fill="FFFFFF"/>
          <w:lang w:val="fi-FI"/>
        </w:rPr>
        <w:t>Pustaka Pelajar.</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Charles A. (2012). </w:t>
      </w:r>
      <w:r w:rsidRPr="009B13B7">
        <w:rPr>
          <w:rFonts w:ascii="Times New Roman" w:hAnsi="Times New Roman" w:cs="Times New Roman"/>
          <w:i/>
          <w:sz w:val="24"/>
          <w:szCs w:val="24"/>
          <w:shd w:val="clear" w:color="auto" w:fill="FFFFFF"/>
          <w:lang w:val="fi-FI"/>
        </w:rPr>
        <w:t xml:space="preserve">Psikologi Sosial untuk Perawat. </w:t>
      </w:r>
      <w:r w:rsidRPr="00A1022B">
        <w:rPr>
          <w:rFonts w:ascii="Times New Roman" w:hAnsi="Times New Roman" w:cs="Times New Roman"/>
          <w:sz w:val="24"/>
          <w:szCs w:val="24"/>
          <w:shd w:val="clear" w:color="auto" w:fill="FFFFFF"/>
          <w:lang w:val="fi-FI"/>
        </w:rPr>
        <w:t>EGC.</w:t>
      </w:r>
    </w:p>
    <w:p w:rsidR="00A1022B" w:rsidRPr="00A1022B" w:rsidRDefault="009B13B7" w:rsidP="00A1022B">
      <w:pPr>
        <w:pStyle w:val="NoSpacing"/>
        <w:ind w:left="567" w:hanging="567"/>
        <w:rPr>
          <w:rFonts w:ascii="Times New Roman" w:hAnsi="Times New Roman" w:cs="Times New Roman"/>
          <w:sz w:val="24"/>
          <w:szCs w:val="24"/>
          <w:shd w:val="clear" w:color="auto" w:fill="FFFFFF"/>
          <w:lang w:val="fi-FI"/>
        </w:rPr>
      </w:pPr>
      <w:r>
        <w:rPr>
          <w:rFonts w:ascii="Times New Roman" w:hAnsi="Times New Roman" w:cs="Times New Roman"/>
          <w:sz w:val="24"/>
          <w:szCs w:val="24"/>
          <w:shd w:val="clear" w:color="auto" w:fill="FFFFFF"/>
          <w:lang w:val="fi-FI"/>
        </w:rPr>
        <w:t xml:space="preserve">Charles, A., </w:t>
      </w:r>
      <w:r w:rsidR="00813094">
        <w:rPr>
          <w:rFonts w:ascii="Times New Roman" w:hAnsi="Times New Roman" w:cs="Times New Roman"/>
          <w:sz w:val="24"/>
          <w:szCs w:val="24"/>
          <w:shd w:val="clear" w:color="auto" w:fill="FFFFFF"/>
          <w:lang w:val="fi-FI"/>
        </w:rPr>
        <w:t xml:space="preserve">&amp; Shanley F. </w:t>
      </w:r>
      <w:r w:rsidR="00A1022B" w:rsidRPr="00A1022B">
        <w:rPr>
          <w:rFonts w:ascii="Times New Roman" w:hAnsi="Times New Roman" w:cs="Times New Roman"/>
          <w:sz w:val="24"/>
          <w:szCs w:val="24"/>
          <w:shd w:val="clear" w:color="auto" w:fill="FFFFFF"/>
          <w:lang w:val="fi-FI"/>
        </w:rPr>
        <w:t xml:space="preserve">(2017). </w:t>
      </w:r>
      <w:r w:rsidR="00A1022B" w:rsidRPr="00813094">
        <w:rPr>
          <w:rFonts w:ascii="Times New Roman" w:hAnsi="Times New Roman" w:cs="Times New Roman"/>
          <w:i/>
          <w:sz w:val="24"/>
          <w:szCs w:val="24"/>
          <w:shd w:val="clear" w:color="auto" w:fill="FFFFFF"/>
          <w:lang w:val="fi-FI"/>
        </w:rPr>
        <w:t>Psikologi Sosial untuk Perawat</w:t>
      </w:r>
      <w:r w:rsidR="00813094">
        <w:rPr>
          <w:rFonts w:ascii="Times New Roman" w:hAnsi="Times New Roman" w:cs="Times New Roman"/>
          <w:sz w:val="24"/>
          <w:szCs w:val="24"/>
          <w:shd w:val="clear" w:color="auto" w:fill="FFFFFF"/>
          <w:lang w:val="fi-FI"/>
        </w:rPr>
        <w:t xml:space="preserve">. </w:t>
      </w:r>
      <w:r w:rsidR="00A1022B" w:rsidRPr="00A1022B">
        <w:rPr>
          <w:rFonts w:ascii="Times New Roman" w:hAnsi="Times New Roman" w:cs="Times New Roman"/>
          <w:sz w:val="24"/>
          <w:szCs w:val="24"/>
          <w:shd w:val="clear" w:color="auto" w:fill="FFFFFF"/>
          <w:lang w:val="fi-FI"/>
        </w:rPr>
        <w:t>EGC.</w:t>
      </w:r>
    </w:p>
    <w:p w:rsidR="00813094"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lastRenderedPageBreak/>
        <w:t>Crawford, JR</w:t>
      </w:r>
      <w:r w:rsidR="00813094">
        <w:rPr>
          <w:rFonts w:ascii="Times New Roman" w:hAnsi="Times New Roman" w:cs="Times New Roman"/>
          <w:sz w:val="24"/>
          <w:szCs w:val="24"/>
          <w:shd w:val="clear" w:color="auto" w:fill="FFFFFF"/>
          <w:lang w:val="fi-FI"/>
        </w:rPr>
        <w:t xml:space="preserve">., </w:t>
      </w:r>
      <w:r w:rsidRPr="00A1022B">
        <w:rPr>
          <w:rFonts w:ascii="Times New Roman" w:hAnsi="Times New Roman" w:cs="Times New Roman"/>
          <w:sz w:val="24"/>
          <w:szCs w:val="24"/>
          <w:shd w:val="clear" w:color="auto" w:fill="FFFFFF"/>
          <w:lang w:val="fi-FI"/>
        </w:rPr>
        <w:t xml:space="preserve">&amp; Henry, JD. (2013). The Depression Anxiety Stress Scale (DASS): Normative data and latent structure in a large non-clinical sample. </w:t>
      </w:r>
      <w:r w:rsidRPr="00813094">
        <w:rPr>
          <w:rFonts w:ascii="Times New Roman" w:hAnsi="Times New Roman" w:cs="Times New Roman"/>
          <w:i/>
          <w:sz w:val="24"/>
          <w:szCs w:val="24"/>
          <w:shd w:val="clear" w:color="auto" w:fill="FFFFFF"/>
          <w:lang w:val="fi-FI"/>
        </w:rPr>
        <w:t>British Journal of Clinical Psychology</w:t>
      </w:r>
      <w:r w:rsidRPr="00A1022B">
        <w:rPr>
          <w:rFonts w:ascii="Times New Roman" w:hAnsi="Times New Roman" w:cs="Times New Roman"/>
          <w:sz w:val="24"/>
          <w:szCs w:val="24"/>
          <w:shd w:val="clear" w:color="auto" w:fill="FFFFFF"/>
          <w:lang w:val="fi-FI"/>
        </w:rPr>
        <w:t xml:space="preserve">, </w:t>
      </w:r>
      <w:r w:rsidR="00813094">
        <w:rPr>
          <w:rFonts w:ascii="Times New Roman" w:hAnsi="Times New Roman" w:cs="Times New Roman"/>
          <w:sz w:val="24"/>
          <w:szCs w:val="24"/>
          <w:shd w:val="clear" w:color="auto" w:fill="FFFFFF"/>
          <w:lang w:val="fi-FI"/>
        </w:rPr>
        <w:t>(</w:t>
      </w:r>
      <w:r w:rsidRPr="00A1022B">
        <w:rPr>
          <w:rFonts w:ascii="Times New Roman" w:hAnsi="Times New Roman" w:cs="Times New Roman"/>
          <w:sz w:val="24"/>
          <w:szCs w:val="24"/>
          <w:shd w:val="clear" w:color="auto" w:fill="FFFFFF"/>
          <w:lang w:val="fi-FI"/>
        </w:rPr>
        <w:t>42</w:t>
      </w:r>
      <w:r w:rsidR="00813094">
        <w:rPr>
          <w:rFonts w:ascii="Times New Roman" w:hAnsi="Times New Roman" w:cs="Times New Roman"/>
          <w:sz w:val="24"/>
          <w:szCs w:val="24"/>
          <w:shd w:val="clear" w:color="auto" w:fill="FFFFFF"/>
          <w:lang w:val="fi-FI"/>
        </w:rPr>
        <w:t>)</w:t>
      </w:r>
      <w:r w:rsidRPr="00A1022B">
        <w:rPr>
          <w:rFonts w:ascii="Times New Roman" w:hAnsi="Times New Roman" w:cs="Times New Roman"/>
          <w:sz w:val="24"/>
          <w:szCs w:val="24"/>
          <w:shd w:val="clear" w:color="auto" w:fill="FFFFFF"/>
          <w:lang w:val="fi-FI"/>
        </w:rPr>
        <w:t>, 111-113</w:t>
      </w:r>
      <w:r w:rsidR="00813094">
        <w:rPr>
          <w:rFonts w:ascii="Times New Roman" w:hAnsi="Times New Roman" w:cs="Times New Roman"/>
          <w:sz w:val="24"/>
          <w:szCs w:val="24"/>
          <w:shd w:val="clear" w:color="auto" w:fill="FFFFFF"/>
          <w:lang w:val="fi-FI"/>
        </w:rPr>
        <w:t>.</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Dahlan S. (2012). </w:t>
      </w:r>
      <w:r w:rsidRPr="00813094">
        <w:rPr>
          <w:rFonts w:ascii="Times New Roman" w:hAnsi="Times New Roman" w:cs="Times New Roman"/>
          <w:i/>
          <w:sz w:val="24"/>
          <w:szCs w:val="24"/>
          <w:shd w:val="clear" w:color="auto" w:fill="FFFFFF"/>
          <w:lang w:val="fi-FI"/>
        </w:rPr>
        <w:t>Statistika Untuk Kedokteran dan Kesehatan</w:t>
      </w:r>
      <w:r w:rsidR="00813094">
        <w:rPr>
          <w:rFonts w:ascii="Times New Roman" w:hAnsi="Times New Roman" w:cs="Times New Roman"/>
          <w:sz w:val="24"/>
          <w:szCs w:val="24"/>
          <w:shd w:val="clear" w:color="auto" w:fill="FFFFFF"/>
          <w:lang w:val="fi-FI"/>
        </w:rPr>
        <w:t xml:space="preserve">. </w:t>
      </w:r>
      <w:r w:rsidRPr="00A1022B">
        <w:rPr>
          <w:rFonts w:ascii="Times New Roman" w:hAnsi="Times New Roman" w:cs="Times New Roman"/>
          <w:sz w:val="24"/>
          <w:szCs w:val="24"/>
          <w:shd w:val="clear" w:color="auto" w:fill="FFFFFF"/>
          <w:lang w:val="fi-FI"/>
        </w:rPr>
        <w:t>Salemba Medika.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Dinkes Kabupaten Cilacap. (2020). </w:t>
      </w:r>
      <w:r w:rsidR="00813094" w:rsidRPr="00813094">
        <w:rPr>
          <w:rFonts w:ascii="Times New Roman" w:hAnsi="Times New Roman" w:cs="Times New Roman"/>
          <w:i/>
          <w:sz w:val="24"/>
          <w:szCs w:val="24"/>
          <w:shd w:val="clear" w:color="auto" w:fill="FFFFFF"/>
          <w:lang w:val="fi-FI"/>
        </w:rPr>
        <w:t>Angka kejadian covid-19 kabupaten cilacap</w:t>
      </w:r>
      <w:r w:rsidRPr="00A1022B">
        <w:rPr>
          <w:rFonts w:ascii="Times New Roman" w:hAnsi="Times New Roman" w:cs="Times New Roman"/>
          <w:sz w:val="24"/>
          <w:szCs w:val="24"/>
          <w:shd w:val="clear" w:color="auto" w:fill="FFFFFF"/>
          <w:lang w:val="fi-FI"/>
        </w:rPr>
        <w:t xml:space="preserve">. Available On </w:t>
      </w:r>
      <w:hyperlink r:id="rId8" w:history="1">
        <w:r w:rsidRPr="00A1022B">
          <w:rPr>
            <w:rFonts w:ascii="Times New Roman" w:hAnsi="Times New Roman" w:cs="Times New Roman"/>
            <w:shd w:val="clear" w:color="auto" w:fill="FFFFFF"/>
            <w:lang w:val="fi-FI"/>
          </w:rPr>
          <w:t>https://dinkes.cilacapkab.go.id</w:t>
        </w:r>
      </w:hyperlink>
      <w:r w:rsidRPr="00A1022B">
        <w:rPr>
          <w:rFonts w:ascii="Times New Roman" w:hAnsi="Times New Roman" w:cs="Times New Roman"/>
          <w:sz w:val="24"/>
          <w:szCs w:val="24"/>
          <w:shd w:val="clear" w:color="auto" w:fill="FFFFFF"/>
          <w:lang w:val="fi-FI"/>
        </w:rPr>
        <w:t xml:space="preserve"> Diakses Bulan Mei 2020.</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Disdik Jabar 2020. </w:t>
      </w:r>
      <w:r w:rsidR="003F2A11" w:rsidRPr="003F2A11">
        <w:rPr>
          <w:rFonts w:ascii="Times New Roman" w:hAnsi="Times New Roman" w:cs="Times New Roman"/>
          <w:i/>
          <w:sz w:val="24"/>
          <w:szCs w:val="24"/>
          <w:shd w:val="clear" w:color="auto" w:fill="FFFFFF"/>
          <w:lang w:val="fi-FI"/>
        </w:rPr>
        <w:t>Materi pengenalan virus corona.</w:t>
      </w:r>
      <w:r w:rsidRPr="00A1022B">
        <w:rPr>
          <w:rFonts w:ascii="Times New Roman" w:hAnsi="Times New Roman" w:cs="Times New Roman"/>
          <w:sz w:val="24"/>
          <w:szCs w:val="24"/>
          <w:shd w:val="clear" w:color="auto" w:fill="FFFFFF"/>
          <w:lang w:val="fi-FI"/>
        </w:rPr>
        <w:t xml:space="preserve"> Available On:  </w:t>
      </w:r>
      <w:hyperlink r:id="rId9" w:history="1">
        <w:r w:rsidRPr="00A1022B">
          <w:rPr>
            <w:rFonts w:ascii="Times New Roman" w:hAnsi="Times New Roman" w:cs="Times New Roman"/>
            <w:shd w:val="clear" w:color="auto" w:fill="FFFFFF"/>
          </w:rPr>
          <w:t>http://disdik.jabarprov.go.id/product/48/materi-belajar-%28covid-19%29-%7C-2.-pengenalan-virus-corona</w:t>
        </w:r>
      </w:hyperlink>
      <w:r w:rsidRPr="00A1022B">
        <w:rPr>
          <w:rFonts w:ascii="Times New Roman" w:hAnsi="Times New Roman" w:cs="Times New Roman"/>
          <w:sz w:val="24"/>
          <w:szCs w:val="24"/>
          <w:shd w:val="clear" w:color="auto" w:fill="FFFFFF"/>
          <w:lang w:val="fi-FI"/>
        </w:rPr>
        <w:t xml:space="preserve"> Diakses Bulan Mei 2020.</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Freser. (2012). </w:t>
      </w:r>
      <w:r w:rsidR="003F2A11" w:rsidRPr="003F2A11">
        <w:rPr>
          <w:rFonts w:ascii="Times New Roman" w:hAnsi="Times New Roman" w:cs="Times New Roman"/>
          <w:i/>
          <w:sz w:val="24"/>
          <w:szCs w:val="24"/>
          <w:shd w:val="clear" w:color="auto" w:fill="FFFFFF"/>
          <w:lang w:val="fi-FI"/>
        </w:rPr>
        <w:t>Buku saku praktik klinik kebidanan</w:t>
      </w:r>
      <w:r w:rsidRPr="003F2A11">
        <w:rPr>
          <w:rFonts w:ascii="Times New Roman" w:hAnsi="Times New Roman" w:cs="Times New Roman"/>
          <w:i/>
          <w:sz w:val="24"/>
          <w:szCs w:val="24"/>
          <w:shd w:val="clear" w:color="auto" w:fill="FFFFFF"/>
          <w:lang w:val="fi-FI"/>
        </w:rPr>
        <w:t>.</w:t>
      </w:r>
      <w:r w:rsidRPr="00A1022B">
        <w:rPr>
          <w:rFonts w:ascii="Times New Roman" w:hAnsi="Times New Roman" w:cs="Times New Roman"/>
          <w:sz w:val="24"/>
          <w:szCs w:val="24"/>
          <w:shd w:val="clear" w:color="auto" w:fill="FFFFFF"/>
          <w:lang w:val="fi-FI"/>
        </w:rPr>
        <w:t xml:space="preserve"> EGC.</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Hawari D. (2011). </w:t>
      </w:r>
      <w:r w:rsidRPr="003F2A11">
        <w:rPr>
          <w:rFonts w:ascii="Times New Roman" w:hAnsi="Times New Roman" w:cs="Times New Roman"/>
          <w:i/>
          <w:sz w:val="24"/>
          <w:szCs w:val="24"/>
          <w:shd w:val="clear" w:color="auto" w:fill="FFFFFF"/>
          <w:lang w:val="fi-FI"/>
        </w:rPr>
        <w:t xml:space="preserve">Manajemen </w:t>
      </w:r>
      <w:r w:rsidR="003F2A11">
        <w:rPr>
          <w:rFonts w:ascii="Times New Roman" w:hAnsi="Times New Roman" w:cs="Times New Roman"/>
          <w:i/>
          <w:sz w:val="24"/>
          <w:szCs w:val="24"/>
          <w:shd w:val="clear" w:color="auto" w:fill="FFFFFF"/>
          <w:lang w:val="fi-FI"/>
        </w:rPr>
        <w:t>s</w:t>
      </w:r>
      <w:r w:rsidRPr="003F2A11">
        <w:rPr>
          <w:rFonts w:ascii="Times New Roman" w:hAnsi="Times New Roman" w:cs="Times New Roman"/>
          <w:i/>
          <w:sz w:val="24"/>
          <w:szCs w:val="24"/>
          <w:shd w:val="clear" w:color="auto" w:fill="FFFFFF"/>
          <w:lang w:val="fi-FI"/>
        </w:rPr>
        <w:t xml:space="preserve">tres </w:t>
      </w:r>
      <w:r w:rsidR="003F2A11">
        <w:rPr>
          <w:rFonts w:ascii="Times New Roman" w:hAnsi="Times New Roman" w:cs="Times New Roman"/>
          <w:i/>
          <w:sz w:val="24"/>
          <w:szCs w:val="24"/>
          <w:shd w:val="clear" w:color="auto" w:fill="FFFFFF"/>
          <w:lang w:val="fi-FI"/>
        </w:rPr>
        <w:t>cemas dan d</w:t>
      </w:r>
      <w:r w:rsidRPr="003F2A11">
        <w:rPr>
          <w:rFonts w:ascii="Times New Roman" w:hAnsi="Times New Roman" w:cs="Times New Roman"/>
          <w:i/>
          <w:sz w:val="24"/>
          <w:szCs w:val="24"/>
          <w:shd w:val="clear" w:color="auto" w:fill="FFFFFF"/>
          <w:lang w:val="fi-FI"/>
        </w:rPr>
        <w:t>epresi</w:t>
      </w:r>
      <w:r w:rsidRPr="00A1022B">
        <w:rPr>
          <w:rFonts w:ascii="Times New Roman" w:hAnsi="Times New Roman" w:cs="Times New Roman"/>
          <w:sz w:val="24"/>
          <w:szCs w:val="24"/>
          <w:shd w:val="clear" w:color="auto" w:fill="FFFFFF"/>
          <w:lang w:val="fi-FI"/>
        </w:rPr>
        <w:t>.</w:t>
      </w:r>
      <w:r w:rsidR="003F2A11">
        <w:rPr>
          <w:rFonts w:ascii="Times New Roman" w:hAnsi="Times New Roman" w:cs="Times New Roman"/>
          <w:sz w:val="24"/>
          <w:szCs w:val="24"/>
          <w:shd w:val="clear" w:color="auto" w:fill="FFFFFF"/>
          <w:lang w:val="fi-FI"/>
        </w:rPr>
        <w:t xml:space="preserve"> </w:t>
      </w:r>
      <w:r w:rsidRPr="00A1022B">
        <w:rPr>
          <w:rFonts w:ascii="Times New Roman" w:hAnsi="Times New Roman" w:cs="Times New Roman"/>
          <w:sz w:val="24"/>
          <w:szCs w:val="24"/>
          <w:shd w:val="clear" w:color="auto" w:fill="FFFFFF"/>
          <w:lang w:val="fi-FI"/>
        </w:rPr>
        <w:t>Balai Penerbit FKUI.</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Kemendagri. 2020. </w:t>
      </w:r>
      <w:r w:rsidR="003F2A11" w:rsidRPr="00A1022B">
        <w:rPr>
          <w:rFonts w:ascii="Times New Roman" w:hAnsi="Times New Roman" w:cs="Times New Roman"/>
          <w:sz w:val="24"/>
          <w:szCs w:val="24"/>
          <w:shd w:val="clear" w:color="auto" w:fill="FFFFFF"/>
          <w:lang w:val="fi-FI"/>
        </w:rPr>
        <w:t>Buku pedomanan penananganan c</w:t>
      </w:r>
      <w:r w:rsidRPr="00A1022B">
        <w:rPr>
          <w:rFonts w:ascii="Times New Roman" w:hAnsi="Times New Roman" w:cs="Times New Roman"/>
          <w:sz w:val="24"/>
          <w:szCs w:val="24"/>
          <w:shd w:val="clear" w:color="auto" w:fill="FFFFFF"/>
          <w:lang w:val="fi-FI"/>
        </w:rPr>
        <w:t xml:space="preserve">ovid 19. Available On </w:t>
      </w:r>
      <w:hyperlink r:id="rId10" w:history="1">
        <w:r w:rsidRPr="00A1022B">
          <w:rPr>
            <w:rFonts w:ascii="Times New Roman" w:hAnsi="Times New Roman" w:cs="Times New Roman"/>
            <w:shd w:val="clear" w:color="auto" w:fill="FFFFFF"/>
            <w:lang w:val="fi-FI"/>
          </w:rPr>
          <w:t>https://www.kemendagri.go.id/documents/covid-19/BUKU_PEDOMAN_COVID-19_KEMENDAGRI.pdf</w:t>
        </w:r>
      </w:hyperlink>
      <w:r w:rsidRPr="00A1022B">
        <w:rPr>
          <w:rFonts w:ascii="Times New Roman" w:hAnsi="Times New Roman" w:cs="Times New Roman"/>
          <w:sz w:val="24"/>
          <w:szCs w:val="24"/>
          <w:shd w:val="clear" w:color="auto" w:fill="FFFFFF"/>
          <w:lang w:val="fi-FI"/>
        </w:rPr>
        <w:t xml:space="preserve"> Diakses Bulan Juni 2020.</w:t>
      </w:r>
    </w:p>
    <w:p w:rsidR="00A1022B" w:rsidRPr="00A1022B" w:rsidRDefault="007D2E94" w:rsidP="00A1022B">
      <w:pPr>
        <w:pStyle w:val="NoSpacing"/>
        <w:ind w:left="567" w:hanging="567"/>
        <w:rPr>
          <w:rFonts w:ascii="Times New Roman" w:hAnsi="Times New Roman" w:cs="Times New Roman"/>
          <w:sz w:val="24"/>
          <w:szCs w:val="24"/>
          <w:shd w:val="clear" w:color="auto" w:fill="FFFFFF"/>
          <w:lang w:val="fi-FI"/>
        </w:rPr>
      </w:pPr>
      <w:r>
        <w:rPr>
          <w:rFonts w:ascii="Times New Roman" w:hAnsi="Times New Roman" w:cs="Times New Roman"/>
          <w:noProof/>
          <w:sz w:val="24"/>
          <w:szCs w:val="24"/>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4881880</wp:posOffset>
                </wp:positionH>
                <wp:positionV relativeFrom="paragraph">
                  <wp:posOffset>-1033145</wp:posOffset>
                </wp:positionV>
                <wp:extent cx="295275" cy="266700"/>
                <wp:effectExtent l="0" t="0" r="28575" b="1905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04E315" id="Oval 19" o:spid="_x0000_s1026" style="position:absolute;margin-left:384.4pt;margin-top:-81.35pt;width:23.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" strokecolor="white"/>
            </w:pict>
          </mc:Fallback>
        </mc:AlternateContent>
      </w:r>
      <w:r w:rsidR="00A1022B" w:rsidRPr="00A1022B">
        <w:rPr>
          <w:rFonts w:ascii="Times New Roman" w:hAnsi="Times New Roman" w:cs="Times New Roman"/>
          <w:sz w:val="24"/>
          <w:szCs w:val="24"/>
          <w:shd w:val="clear" w:color="auto" w:fill="FFFFFF"/>
          <w:lang w:val="fi-FI"/>
        </w:rPr>
        <w:t xml:space="preserve">Kemenkes RI. 2020. </w:t>
      </w:r>
      <w:r w:rsidR="003F2A11" w:rsidRPr="003F2A11">
        <w:rPr>
          <w:rFonts w:ascii="Times New Roman" w:hAnsi="Times New Roman" w:cs="Times New Roman"/>
          <w:i/>
          <w:sz w:val="24"/>
          <w:szCs w:val="24"/>
          <w:shd w:val="clear" w:color="auto" w:fill="FFFFFF"/>
          <w:lang w:val="fi-FI"/>
        </w:rPr>
        <w:t>Informasi tentang corona vi</w:t>
      </w:r>
      <w:r w:rsidR="00A1022B" w:rsidRPr="003F2A11">
        <w:rPr>
          <w:rFonts w:ascii="Times New Roman" w:hAnsi="Times New Roman" w:cs="Times New Roman"/>
          <w:i/>
          <w:sz w:val="24"/>
          <w:szCs w:val="24"/>
          <w:shd w:val="clear" w:color="auto" w:fill="FFFFFF"/>
          <w:lang w:val="fi-FI"/>
        </w:rPr>
        <w:t xml:space="preserve">rus. </w:t>
      </w:r>
      <w:r w:rsidR="00A1022B" w:rsidRPr="00A1022B">
        <w:rPr>
          <w:rFonts w:ascii="Times New Roman" w:hAnsi="Times New Roman" w:cs="Times New Roman"/>
          <w:sz w:val="24"/>
          <w:szCs w:val="24"/>
          <w:shd w:val="clear" w:color="auto" w:fill="FFFFFF"/>
          <w:lang w:val="fi-FI"/>
        </w:rPr>
        <w:t xml:space="preserve">Available On </w:t>
      </w:r>
      <w:hyperlink r:id="rId11" w:anchor=".XuH2BkUzaUk" w:history="1">
        <w:r w:rsidR="00A1022B" w:rsidRPr="00A1022B">
          <w:rPr>
            <w:rFonts w:ascii="Times New Roman" w:hAnsi="Times New Roman" w:cs="Times New Roman"/>
            <w:shd w:val="clear" w:color="auto" w:fill="FFFFFF"/>
            <w:lang w:val="fi-FI"/>
          </w:rPr>
          <w:t>https://covid19.kemkes.go.id/category/situasi-infeksi-emerging/info-corona-virus/#.XuH2BkUzaUk</w:t>
        </w:r>
      </w:hyperlink>
      <w:r w:rsidR="00A1022B" w:rsidRPr="00A1022B">
        <w:rPr>
          <w:rFonts w:ascii="Times New Roman" w:hAnsi="Times New Roman" w:cs="Times New Roman"/>
          <w:sz w:val="24"/>
          <w:szCs w:val="24"/>
          <w:shd w:val="clear" w:color="auto" w:fill="FFFFFF"/>
          <w:lang w:val="fi-FI"/>
        </w:rPr>
        <w:t xml:space="preserve"> Diakses Bulan Mei 2020.</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Lazarus &amp; Folkman. (2011). </w:t>
      </w:r>
      <w:r w:rsidRPr="003F2A11">
        <w:rPr>
          <w:rFonts w:ascii="Times New Roman" w:hAnsi="Times New Roman" w:cs="Times New Roman"/>
          <w:i/>
          <w:sz w:val="24"/>
          <w:szCs w:val="24"/>
          <w:shd w:val="clear" w:color="auto" w:fill="FFFFFF"/>
          <w:lang w:val="fi-FI"/>
        </w:rPr>
        <w:t>Stress appraisal and coping</w:t>
      </w:r>
      <w:r w:rsidRPr="00A1022B">
        <w:rPr>
          <w:rFonts w:ascii="Times New Roman" w:hAnsi="Times New Roman" w:cs="Times New Roman"/>
          <w:sz w:val="24"/>
          <w:szCs w:val="24"/>
          <w:shd w:val="clear" w:color="auto" w:fill="FFFFFF"/>
          <w:lang w:val="fi-FI"/>
        </w:rPr>
        <w:t>.</w:t>
      </w:r>
      <w:r w:rsidR="003F2A11">
        <w:rPr>
          <w:rFonts w:ascii="Times New Roman" w:hAnsi="Times New Roman" w:cs="Times New Roman"/>
          <w:sz w:val="24"/>
          <w:szCs w:val="24"/>
          <w:shd w:val="clear" w:color="auto" w:fill="FFFFFF"/>
          <w:lang w:val="fi-FI"/>
        </w:rPr>
        <w:t xml:space="preserve"> </w:t>
      </w:r>
      <w:r w:rsidRPr="00A1022B">
        <w:rPr>
          <w:rFonts w:ascii="Times New Roman" w:hAnsi="Times New Roman" w:cs="Times New Roman"/>
          <w:sz w:val="24"/>
          <w:szCs w:val="24"/>
          <w:shd w:val="clear" w:color="auto" w:fill="FFFFFF"/>
          <w:lang w:val="fi-FI"/>
        </w:rPr>
        <w:t>Springer Publishing Company.</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Luthans. (2016). </w:t>
      </w:r>
      <w:r w:rsidR="003F2A11" w:rsidRPr="003F2A11">
        <w:rPr>
          <w:rFonts w:ascii="Times New Roman" w:hAnsi="Times New Roman" w:cs="Times New Roman"/>
          <w:i/>
          <w:sz w:val="24"/>
          <w:szCs w:val="24"/>
          <w:shd w:val="clear" w:color="auto" w:fill="FFFFFF"/>
          <w:lang w:val="fi-FI"/>
        </w:rPr>
        <w:t>Perilaku organisasi</w:t>
      </w:r>
      <w:r w:rsidRPr="00A1022B">
        <w:rPr>
          <w:rFonts w:ascii="Times New Roman" w:hAnsi="Times New Roman" w:cs="Times New Roman"/>
          <w:sz w:val="24"/>
          <w:szCs w:val="24"/>
          <w:shd w:val="clear" w:color="auto" w:fill="FFFFFF"/>
          <w:lang w:val="fi-FI"/>
        </w:rPr>
        <w:t>. Yogyakarta: Andi Offset.</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Manuaba, A. (2012). </w:t>
      </w:r>
      <w:r w:rsidRPr="003F2A11">
        <w:rPr>
          <w:rFonts w:ascii="Times New Roman" w:hAnsi="Times New Roman" w:cs="Times New Roman"/>
          <w:i/>
          <w:sz w:val="24"/>
          <w:szCs w:val="24"/>
          <w:shd w:val="clear" w:color="auto" w:fill="FFFFFF"/>
          <w:lang w:val="fi-FI"/>
        </w:rPr>
        <w:t>Ergono</w:t>
      </w:r>
      <w:r w:rsidR="003F2A11">
        <w:rPr>
          <w:rFonts w:ascii="Times New Roman" w:hAnsi="Times New Roman" w:cs="Times New Roman"/>
          <w:i/>
          <w:sz w:val="24"/>
          <w:szCs w:val="24"/>
          <w:shd w:val="clear" w:color="auto" w:fill="FFFFFF"/>
          <w:lang w:val="fi-FI"/>
        </w:rPr>
        <w:t xml:space="preserve">mi, </w:t>
      </w:r>
      <w:bookmarkStart w:id="4" w:name="_GoBack"/>
      <w:bookmarkEnd w:id="4"/>
      <w:r w:rsidR="003F2A11">
        <w:rPr>
          <w:rFonts w:ascii="Times New Roman" w:hAnsi="Times New Roman" w:cs="Times New Roman"/>
          <w:i/>
          <w:sz w:val="24"/>
          <w:szCs w:val="24"/>
          <w:shd w:val="clear" w:color="auto" w:fill="FFFFFF"/>
          <w:lang w:val="fi-FI"/>
        </w:rPr>
        <w:t>Kesehatan Keselamatan kerja.</w:t>
      </w:r>
      <w:r w:rsidRPr="00A1022B">
        <w:rPr>
          <w:rFonts w:ascii="Times New Roman" w:hAnsi="Times New Roman" w:cs="Times New Roman"/>
          <w:sz w:val="24"/>
          <w:szCs w:val="24"/>
          <w:shd w:val="clear" w:color="auto" w:fill="FFFFFF"/>
          <w:lang w:val="fi-FI"/>
        </w:rPr>
        <w:t xml:space="preserve"> Guna Widya. Surabaya.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Margiati. (2015). </w:t>
      </w:r>
      <w:r w:rsidRPr="003F2A11">
        <w:rPr>
          <w:rFonts w:ascii="Times New Roman" w:hAnsi="Times New Roman" w:cs="Times New Roman"/>
          <w:i/>
          <w:sz w:val="24"/>
          <w:szCs w:val="24"/>
          <w:shd w:val="clear" w:color="auto" w:fill="FFFFFF"/>
          <w:lang w:val="fi-FI"/>
        </w:rPr>
        <w:t>Kepemimpinan dan Perilaku Organisasi.</w:t>
      </w:r>
      <w:r w:rsidRPr="00A1022B">
        <w:rPr>
          <w:rFonts w:ascii="Times New Roman" w:hAnsi="Times New Roman" w:cs="Times New Roman"/>
          <w:sz w:val="24"/>
          <w:szCs w:val="24"/>
          <w:shd w:val="clear" w:color="auto" w:fill="FFFFFF"/>
          <w:lang w:val="fi-FI"/>
        </w:rPr>
        <w:t xml:space="preserve"> </w:t>
      </w:r>
      <w:r w:rsidR="003F2A11">
        <w:rPr>
          <w:rFonts w:ascii="Times New Roman" w:hAnsi="Times New Roman" w:cs="Times New Roman"/>
          <w:sz w:val="24"/>
          <w:szCs w:val="24"/>
          <w:shd w:val="clear" w:color="auto" w:fill="FFFFFF"/>
          <w:lang w:val="fi-FI"/>
        </w:rPr>
        <w:t xml:space="preserve">(3). </w:t>
      </w:r>
      <w:r w:rsidRPr="00A1022B">
        <w:rPr>
          <w:rFonts w:ascii="Times New Roman" w:hAnsi="Times New Roman" w:cs="Times New Roman"/>
          <w:sz w:val="24"/>
          <w:szCs w:val="24"/>
          <w:shd w:val="clear" w:color="auto" w:fill="FFFFFF"/>
          <w:lang w:val="fi-FI"/>
        </w:rPr>
        <w:t>Rajawali Pers.</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Munandar. (2015). </w:t>
      </w:r>
      <w:r w:rsidRPr="003F2A11">
        <w:rPr>
          <w:rFonts w:ascii="Times New Roman" w:hAnsi="Times New Roman" w:cs="Times New Roman"/>
          <w:i/>
          <w:sz w:val="24"/>
          <w:szCs w:val="24"/>
          <w:shd w:val="clear" w:color="auto" w:fill="FFFFFF"/>
          <w:lang w:val="fi-FI"/>
        </w:rPr>
        <w:t>Psikologi Industri dan Organisasi</w:t>
      </w:r>
      <w:r w:rsidRPr="00A1022B">
        <w:rPr>
          <w:rFonts w:ascii="Times New Roman" w:hAnsi="Times New Roman" w:cs="Times New Roman"/>
          <w:sz w:val="24"/>
          <w:szCs w:val="24"/>
          <w:shd w:val="clear" w:color="auto" w:fill="FFFFFF"/>
          <w:lang w:val="fi-FI"/>
        </w:rPr>
        <w:t>. Universitas Indonesia.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lastRenderedPageBreak/>
        <w:t xml:space="preserve">Nursalam. (2013). </w:t>
      </w:r>
      <w:r w:rsidR="003F2A11" w:rsidRPr="003F2A11">
        <w:rPr>
          <w:rFonts w:ascii="Times New Roman" w:hAnsi="Times New Roman" w:cs="Times New Roman"/>
          <w:i/>
          <w:sz w:val="24"/>
          <w:szCs w:val="24"/>
          <w:shd w:val="clear" w:color="auto" w:fill="FFFFFF"/>
          <w:lang w:val="fi-FI"/>
        </w:rPr>
        <w:t>Metode penelitian ilmu keperawatan pendekatan praktis</w:t>
      </w:r>
      <w:r w:rsidRPr="00A1022B">
        <w:rPr>
          <w:rFonts w:ascii="Times New Roman" w:hAnsi="Times New Roman" w:cs="Times New Roman"/>
          <w:sz w:val="24"/>
          <w:szCs w:val="24"/>
          <w:shd w:val="clear" w:color="auto" w:fill="FFFFFF"/>
          <w:lang w:val="fi-FI"/>
        </w:rPr>
        <w:t xml:space="preserve">, </w:t>
      </w:r>
      <w:r w:rsidR="003F2A11">
        <w:rPr>
          <w:rFonts w:ascii="Times New Roman" w:hAnsi="Times New Roman" w:cs="Times New Roman"/>
          <w:sz w:val="24"/>
          <w:szCs w:val="24"/>
          <w:shd w:val="clear" w:color="auto" w:fill="FFFFFF"/>
          <w:lang w:val="fi-FI"/>
        </w:rPr>
        <w:t>(3).</w:t>
      </w:r>
      <w:r w:rsidRPr="00A1022B">
        <w:rPr>
          <w:rFonts w:ascii="Times New Roman" w:hAnsi="Times New Roman" w:cs="Times New Roman"/>
          <w:sz w:val="24"/>
          <w:szCs w:val="24"/>
          <w:shd w:val="clear" w:color="auto" w:fill="FFFFFF"/>
          <w:lang w:val="fi-FI"/>
        </w:rPr>
        <w:t xml:space="preserve"> Salemba Medika.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iCs/>
        </w:rPr>
        <w:t>Nursalam</w:t>
      </w:r>
      <w:r w:rsidRPr="00A1022B">
        <w:rPr>
          <w:rFonts w:ascii="Times New Roman" w:hAnsi="Times New Roman" w:cs="Times New Roman"/>
          <w:sz w:val="24"/>
          <w:szCs w:val="24"/>
          <w:shd w:val="clear" w:color="auto" w:fill="FFFFFF"/>
          <w:lang w:val="fi-FI"/>
        </w:rPr>
        <w:t xml:space="preserve">. (2015). Manajemen keperawatan </w:t>
      </w:r>
      <w:r w:rsidR="00813094">
        <w:rPr>
          <w:rFonts w:ascii="Times New Roman" w:hAnsi="Times New Roman" w:cs="Times New Roman"/>
          <w:sz w:val="24"/>
          <w:szCs w:val="24"/>
          <w:shd w:val="clear" w:color="auto" w:fill="FFFFFF"/>
          <w:lang w:val="fi-FI"/>
        </w:rPr>
        <w:t>.</w:t>
      </w:r>
      <w:r w:rsidRPr="00A1022B">
        <w:rPr>
          <w:rFonts w:ascii="Times New Roman" w:hAnsi="Times New Roman" w:cs="Times New Roman"/>
          <w:sz w:val="24"/>
          <w:szCs w:val="24"/>
          <w:shd w:val="clear" w:color="auto" w:fill="FFFFFF"/>
          <w:lang w:val="fi-FI"/>
        </w:rPr>
        <w:t>Medika.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Rostanti. 2020. Studi: Tenaga Medis Covid-19 </w:t>
      </w:r>
      <w:r w:rsidRPr="003F2A11">
        <w:rPr>
          <w:rFonts w:ascii="Times New Roman" w:hAnsi="Times New Roman" w:cs="Times New Roman"/>
          <w:i/>
          <w:sz w:val="24"/>
          <w:szCs w:val="24"/>
          <w:shd w:val="clear" w:color="auto" w:fill="FFFFFF"/>
          <w:lang w:val="fi-FI"/>
        </w:rPr>
        <w:t>Alami Masalah Tidur dan Depresi.</w:t>
      </w:r>
      <w:r w:rsidRPr="00A1022B">
        <w:rPr>
          <w:rFonts w:ascii="Times New Roman" w:hAnsi="Times New Roman" w:cs="Times New Roman"/>
          <w:sz w:val="24"/>
          <w:szCs w:val="24"/>
          <w:shd w:val="clear" w:color="auto" w:fill="FFFFFF"/>
          <w:lang w:val="fi-FI"/>
        </w:rPr>
        <w:t xml:space="preserve"> Available On </w:t>
      </w:r>
      <w:hyperlink r:id="rId12" w:history="1">
        <w:r w:rsidRPr="00A1022B">
          <w:rPr>
            <w:rFonts w:ascii="Times New Roman" w:hAnsi="Times New Roman" w:cs="Times New Roman"/>
            <w:shd w:val="clear" w:color="auto" w:fill="FFFFFF"/>
          </w:rPr>
          <w:t>https://republika.co.id/berita/q8t8ub425/studi-tenaga-medis-covid19-alami-masalah-tidur-dan-</w:t>
        </w:r>
        <w:r w:rsidR="00813094">
          <w:rPr>
            <w:rFonts w:ascii="Times New Roman" w:hAnsi="Times New Roman" w:cs="Times New Roman"/>
            <w:shd w:val="clear" w:color="auto" w:fill="FFFFFF"/>
          </w:rPr>
          <w:t>.</w:t>
        </w:r>
        <w:r w:rsidRPr="00A1022B">
          <w:rPr>
            <w:rFonts w:ascii="Times New Roman" w:hAnsi="Times New Roman" w:cs="Times New Roman"/>
            <w:shd w:val="clear" w:color="auto" w:fill="FFFFFF"/>
          </w:rPr>
          <w:t>depresi Diakses Bulan Mei 2020</w:t>
        </w:r>
      </w:hyperlink>
      <w:r w:rsidRPr="00A1022B">
        <w:rPr>
          <w:rFonts w:ascii="Times New Roman" w:hAnsi="Times New Roman" w:cs="Times New Roman"/>
          <w:sz w:val="24"/>
          <w:szCs w:val="24"/>
          <w:shd w:val="clear" w:color="auto" w:fill="FFFFFF"/>
          <w:lang w:val="fi-FI"/>
        </w:rPr>
        <w:t>.</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Sugiyono. (2017). </w:t>
      </w:r>
      <w:r w:rsidRPr="003F2A11">
        <w:rPr>
          <w:rFonts w:ascii="Times New Roman" w:hAnsi="Times New Roman" w:cs="Times New Roman"/>
          <w:i/>
          <w:sz w:val="24"/>
          <w:szCs w:val="24"/>
          <w:shd w:val="clear" w:color="auto" w:fill="FFFFFF"/>
          <w:lang w:val="fi-FI"/>
        </w:rPr>
        <w:t>Metodologi Penelitian Kuantitatif Kualitatif dan R&amp;D</w:t>
      </w:r>
      <w:r w:rsidR="003F2A11">
        <w:rPr>
          <w:rFonts w:ascii="Times New Roman" w:hAnsi="Times New Roman" w:cs="Times New Roman"/>
          <w:sz w:val="24"/>
          <w:szCs w:val="24"/>
          <w:shd w:val="clear" w:color="auto" w:fill="FFFFFF"/>
          <w:lang w:val="fi-FI"/>
        </w:rPr>
        <w:t xml:space="preserve">. </w:t>
      </w:r>
      <w:r w:rsidRPr="00A1022B">
        <w:rPr>
          <w:rFonts w:ascii="Times New Roman" w:hAnsi="Times New Roman" w:cs="Times New Roman"/>
          <w:sz w:val="24"/>
          <w:szCs w:val="24"/>
          <w:shd w:val="clear" w:color="auto" w:fill="FFFFFF"/>
          <w:lang w:val="fi-FI"/>
        </w:rPr>
        <w:t>Alfabeta.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iCs/>
        </w:rPr>
        <w:t>Sukardi</w:t>
      </w:r>
      <w:r w:rsidRPr="00A1022B">
        <w:rPr>
          <w:rFonts w:ascii="Times New Roman" w:hAnsi="Times New Roman" w:cs="Times New Roman"/>
          <w:sz w:val="24"/>
          <w:szCs w:val="24"/>
          <w:shd w:val="clear" w:color="auto" w:fill="FFFFFF"/>
          <w:lang w:val="fi-FI"/>
        </w:rPr>
        <w:t xml:space="preserve">. (2018). </w:t>
      </w:r>
      <w:r w:rsidRPr="003F2A11">
        <w:rPr>
          <w:rFonts w:ascii="Times New Roman" w:hAnsi="Times New Roman" w:cs="Times New Roman"/>
          <w:i/>
          <w:sz w:val="24"/>
          <w:szCs w:val="24"/>
          <w:shd w:val="clear" w:color="auto" w:fill="FFFFFF"/>
          <w:lang w:val="fi-FI"/>
        </w:rPr>
        <w:t xml:space="preserve">Metodologi Penelitian Pendidikan, </w:t>
      </w:r>
      <w:r w:rsidR="003F2A11">
        <w:rPr>
          <w:rFonts w:ascii="Times New Roman" w:hAnsi="Times New Roman" w:cs="Times New Roman"/>
          <w:i/>
          <w:sz w:val="24"/>
          <w:szCs w:val="24"/>
          <w:shd w:val="clear" w:color="auto" w:fill="FFFFFF"/>
          <w:lang w:val="fi-FI"/>
        </w:rPr>
        <w:t xml:space="preserve">Kompetensi dan Praktiknya. </w:t>
      </w:r>
      <w:r w:rsidRPr="00A1022B">
        <w:rPr>
          <w:rFonts w:ascii="Times New Roman" w:hAnsi="Times New Roman" w:cs="Times New Roman"/>
          <w:sz w:val="24"/>
          <w:szCs w:val="24"/>
          <w:shd w:val="clear" w:color="auto" w:fill="FFFFFF"/>
          <w:lang w:val="fi-FI"/>
        </w:rPr>
        <w:t>PT. Bumi Aksara.</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sz w:val="24"/>
          <w:szCs w:val="24"/>
          <w:shd w:val="clear" w:color="auto" w:fill="FFFFFF"/>
          <w:lang w:val="fi-FI"/>
        </w:rPr>
        <w:t xml:space="preserve">Sunaryo. (2012). </w:t>
      </w:r>
      <w:r w:rsidRPr="003F2A11">
        <w:rPr>
          <w:rFonts w:ascii="Times New Roman" w:hAnsi="Times New Roman" w:cs="Times New Roman"/>
          <w:i/>
          <w:sz w:val="24"/>
          <w:szCs w:val="24"/>
          <w:shd w:val="clear" w:color="auto" w:fill="FFFFFF"/>
          <w:lang w:val="fi-FI"/>
        </w:rPr>
        <w:t>Psikologi untuk keperawatan.</w:t>
      </w:r>
      <w:r w:rsidRPr="00A1022B">
        <w:rPr>
          <w:rFonts w:ascii="Times New Roman" w:hAnsi="Times New Roman" w:cs="Times New Roman"/>
          <w:sz w:val="24"/>
          <w:szCs w:val="24"/>
          <w:shd w:val="clear" w:color="auto" w:fill="FFFFFF"/>
          <w:lang w:val="fi-FI"/>
        </w:rPr>
        <w:t xml:space="preserve"> EGC.  </w:t>
      </w:r>
    </w:p>
    <w:p w:rsidR="00A1022B" w:rsidRPr="00A1022B" w:rsidRDefault="00A1022B" w:rsidP="00A1022B">
      <w:pPr>
        <w:pStyle w:val="NoSpacing"/>
        <w:ind w:left="567" w:hanging="567"/>
        <w:rPr>
          <w:rFonts w:ascii="Times New Roman" w:hAnsi="Times New Roman" w:cs="Times New Roman"/>
          <w:sz w:val="24"/>
          <w:szCs w:val="24"/>
          <w:shd w:val="clear" w:color="auto" w:fill="FFFFFF"/>
          <w:lang w:val="fi-FI"/>
        </w:rPr>
      </w:pPr>
      <w:r w:rsidRPr="00A1022B">
        <w:rPr>
          <w:rFonts w:ascii="Times New Roman" w:hAnsi="Times New Roman" w:cs="Times New Roman"/>
          <w:i/>
          <w:iCs/>
          <w:lang w:val="fi-FI"/>
        </w:rPr>
        <w:t>WHO</w:t>
      </w:r>
      <w:r w:rsidRPr="00A1022B">
        <w:rPr>
          <w:rFonts w:ascii="Times New Roman" w:hAnsi="Times New Roman" w:cs="Times New Roman"/>
          <w:sz w:val="24"/>
          <w:szCs w:val="24"/>
          <w:shd w:val="clear" w:color="auto" w:fill="FFFFFF"/>
          <w:lang w:val="fi-FI"/>
        </w:rPr>
        <w:t xml:space="preserve">. 2020. </w:t>
      </w:r>
      <w:r w:rsidR="003F2A11" w:rsidRPr="003F2A11">
        <w:rPr>
          <w:rFonts w:ascii="Times New Roman" w:hAnsi="Times New Roman" w:cs="Times New Roman"/>
          <w:i/>
          <w:sz w:val="24"/>
          <w:szCs w:val="24"/>
          <w:shd w:val="clear" w:color="auto" w:fill="FFFFFF"/>
          <w:lang w:val="fi-FI"/>
        </w:rPr>
        <w:t>Jumlah kasus covid-19.</w:t>
      </w:r>
      <w:r w:rsidRPr="00A1022B">
        <w:rPr>
          <w:rFonts w:ascii="Times New Roman" w:hAnsi="Times New Roman" w:cs="Times New Roman"/>
          <w:sz w:val="24"/>
          <w:szCs w:val="24"/>
          <w:shd w:val="clear" w:color="auto" w:fill="FFFFFF"/>
          <w:lang w:val="fi-FI"/>
        </w:rPr>
        <w:t xml:space="preserve"> Available On </w:t>
      </w:r>
      <w:hyperlink r:id="rId13" w:history="1">
        <w:r w:rsidRPr="00A1022B">
          <w:rPr>
            <w:rFonts w:ascii="Times New Roman" w:hAnsi="Times New Roman" w:cs="Times New Roman"/>
            <w:shd w:val="clear" w:color="auto" w:fill="FFFFFF"/>
            <w:lang w:val="fi-FI"/>
          </w:rPr>
          <w:t>https://www.who.int/emergencies/diseases/novel-coronavirus-2019?gclid=Cj0KCQjwrIf3BRD1ARIsAMuugNs5LG42r_WKzmsVMmMlS9rDf2LY0oeeZhaX0mZkxAreAjVYOww7yNwaApejEALw_wcB</w:t>
        </w:r>
      </w:hyperlink>
      <w:r w:rsidRPr="00A1022B">
        <w:rPr>
          <w:rFonts w:ascii="Times New Roman" w:hAnsi="Times New Roman" w:cs="Times New Roman"/>
          <w:sz w:val="24"/>
          <w:szCs w:val="24"/>
          <w:shd w:val="clear" w:color="auto" w:fill="FFFFFF"/>
          <w:lang w:val="fi-FI"/>
        </w:rPr>
        <w:t xml:space="preserve"> Diakses Bulan Juni 2020.</w:t>
      </w:r>
    </w:p>
    <w:p w:rsidR="00A1022B" w:rsidRDefault="007D2E94" w:rsidP="00A1022B">
      <w:pPr>
        <w:pStyle w:val="NoSpacing"/>
        <w:ind w:left="567" w:hanging="567"/>
        <w:rPr>
          <w:rFonts w:ascii="Times New Roman" w:hAnsi="Times New Roman" w:cs="Times New Roman"/>
          <w:sz w:val="24"/>
          <w:szCs w:val="24"/>
          <w:shd w:val="clear" w:color="auto" w:fill="FFFFFF"/>
          <w:lang w:val="fi-FI"/>
        </w:rPr>
      </w:pPr>
      <w:r>
        <w:rPr>
          <w:rFonts w:ascii="Times New Roman" w:hAnsi="Times New Roman" w:cs="Times New Roman"/>
          <w:noProof/>
          <w:sz w:val="24"/>
          <w:szCs w:val="24"/>
          <w:shd w:val="clear" w:color="auto" w:fill="FFFFFF"/>
        </w:rPr>
        <mc:AlternateContent>
          <mc:Choice Requires="wps">
            <w:drawing>
              <wp:anchor distT="0" distB="0" distL="114300" distR="114300" simplePos="0" relativeHeight="251660288" behindDoc="0" locked="0" layoutInCell="1" allowOverlap="1">
                <wp:simplePos x="0" y="0"/>
                <wp:positionH relativeFrom="column">
                  <wp:posOffset>4802505</wp:posOffset>
                </wp:positionH>
                <wp:positionV relativeFrom="paragraph">
                  <wp:posOffset>-1050290</wp:posOffset>
                </wp:positionV>
                <wp:extent cx="295275" cy="266700"/>
                <wp:effectExtent l="0" t="0" r="28575" b="19050"/>
                <wp:wrapNone/>
                <wp:docPr id="26020" name="Oval 26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C2F41" id="Oval 26020" o:spid="_x0000_s1026" style="position:absolute;margin-left:378.15pt;margin-top:-82.7pt;width:23.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" strokecolor="white"/>
            </w:pict>
          </mc:Fallback>
        </mc:AlternateContent>
      </w:r>
      <w:r w:rsidR="00A1022B" w:rsidRPr="00A1022B">
        <w:rPr>
          <w:rFonts w:ascii="Times New Roman" w:hAnsi="Times New Roman" w:cs="Times New Roman"/>
          <w:sz w:val="24"/>
          <w:szCs w:val="24"/>
          <w:shd w:val="clear" w:color="auto" w:fill="FFFFFF"/>
          <w:lang w:val="fi-FI"/>
        </w:rPr>
        <w:t xml:space="preserve">Widyastuti. (2019). Efektifitas Brain Gym Dalam Menurunkan Stres pada Anak.  </w:t>
      </w:r>
      <w:r w:rsidR="00A1022B" w:rsidRPr="003F2A11">
        <w:rPr>
          <w:rFonts w:ascii="Times New Roman" w:hAnsi="Times New Roman" w:cs="Times New Roman"/>
          <w:i/>
          <w:sz w:val="24"/>
          <w:szCs w:val="24"/>
          <w:shd w:val="clear" w:color="auto" w:fill="FFFFFF"/>
          <w:lang w:val="fi-FI"/>
        </w:rPr>
        <w:t>Jurnal Kesehatan Universitas Muhammadiyah Surakarta</w:t>
      </w:r>
      <w:r w:rsidR="008671C5">
        <w:rPr>
          <w:rFonts w:ascii="Times New Roman" w:hAnsi="Times New Roman" w:cs="Times New Roman"/>
          <w:sz w:val="24"/>
          <w:szCs w:val="24"/>
          <w:shd w:val="clear" w:color="auto" w:fill="FFFFFF"/>
          <w:lang w:val="fi-FI"/>
        </w:rPr>
        <w:t>, volume 2 (</w:t>
      </w:r>
      <w:r w:rsidR="00A1022B" w:rsidRPr="00A1022B">
        <w:rPr>
          <w:rFonts w:ascii="Times New Roman" w:hAnsi="Times New Roman" w:cs="Times New Roman"/>
          <w:sz w:val="24"/>
          <w:szCs w:val="24"/>
          <w:shd w:val="clear" w:color="auto" w:fill="FFFFFF"/>
          <w:lang w:val="fi-FI"/>
        </w:rPr>
        <w:t>2), 4-8.</w:t>
      </w:r>
    </w:p>
    <w:sectPr w:rsidR="00A1022B" w:rsidSect="00746B8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02A8F"/>
    <w:multiLevelType w:val="hybridMultilevel"/>
    <w:tmpl w:val="C22C8A7E"/>
    <w:lvl w:ilvl="0" w:tplc="5B38002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7382693"/>
    <w:multiLevelType w:val="hybridMultilevel"/>
    <w:tmpl w:val="E1AAC02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AD1437"/>
    <w:multiLevelType w:val="hybridMultilevel"/>
    <w:tmpl w:val="88D4C710"/>
    <w:lvl w:ilvl="0" w:tplc="A4A8646A">
      <w:start w:val="1"/>
      <w:numFmt w:val="decimal"/>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6432103"/>
    <w:multiLevelType w:val="hybridMultilevel"/>
    <w:tmpl w:val="2E585428"/>
    <w:lvl w:ilvl="0" w:tplc="A432A458">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2BEB031C"/>
    <w:multiLevelType w:val="hybridMultilevel"/>
    <w:tmpl w:val="6F72EBD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9E12C3C"/>
    <w:multiLevelType w:val="hybridMultilevel"/>
    <w:tmpl w:val="68C6081C"/>
    <w:lvl w:ilvl="0" w:tplc="832E142A">
      <w:start w:val="1"/>
      <w:numFmt w:val="decimal"/>
      <w:lvlText w:val="(%1)"/>
      <w:lvlJc w:val="left"/>
      <w:pPr>
        <w:ind w:left="2203" w:hanging="360"/>
      </w:pPr>
      <w:rPr>
        <w:rFonts w:hint="default"/>
        <w:i w:val="0"/>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3A9403BD"/>
    <w:multiLevelType w:val="hybridMultilevel"/>
    <w:tmpl w:val="632AE084"/>
    <w:lvl w:ilvl="0" w:tplc="A20048DA">
      <w:start w:val="1"/>
      <w:numFmt w:val="decimal"/>
      <w:lvlText w:val="%1)"/>
      <w:lvlJc w:val="left"/>
      <w:pPr>
        <w:ind w:left="360"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3B38132D"/>
    <w:multiLevelType w:val="hybridMultilevel"/>
    <w:tmpl w:val="439AD794"/>
    <w:lvl w:ilvl="0" w:tplc="C8C4BA34">
      <w:start w:val="1"/>
      <w:numFmt w:val="upperLetter"/>
      <w:pStyle w:val="Heading2"/>
      <w:lvlText w:val="%1."/>
      <w:lvlJc w:val="left"/>
      <w:pPr>
        <w:tabs>
          <w:tab w:val="num" w:pos="720"/>
        </w:tabs>
        <w:ind w:left="720" w:hanging="360"/>
      </w:pPr>
      <w:rPr>
        <w:rFonts w:hint="default"/>
      </w:rPr>
    </w:lvl>
    <w:lvl w:ilvl="1" w:tplc="4D4CC538">
      <w:start w:val="1"/>
      <w:numFmt w:val="decimal"/>
      <w:lvlText w:val="%2."/>
      <w:lvlJc w:val="left"/>
      <w:pPr>
        <w:tabs>
          <w:tab w:val="num" w:pos="1440"/>
        </w:tabs>
        <w:ind w:left="1440" w:hanging="360"/>
      </w:pPr>
      <w:rPr>
        <w:rFonts w:hint="default"/>
      </w:rPr>
    </w:lvl>
    <w:lvl w:ilvl="2" w:tplc="B9324EB0">
      <w:start w:val="1"/>
      <w:numFmt w:val="lowerLetter"/>
      <w:lvlText w:val="%3."/>
      <w:lvlJc w:val="left"/>
      <w:pPr>
        <w:tabs>
          <w:tab w:val="num" w:pos="2385"/>
        </w:tabs>
        <w:ind w:left="2385" w:hanging="405"/>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1567C"/>
    <w:multiLevelType w:val="hybridMultilevel"/>
    <w:tmpl w:val="28E8CE6A"/>
    <w:lvl w:ilvl="0" w:tplc="4AE8FB12">
      <w:start w:val="1"/>
      <w:numFmt w:val="decimal"/>
      <w:lvlText w:val="(%1)"/>
      <w:lvlJc w:val="left"/>
      <w:pPr>
        <w:ind w:left="1854" w:hanging="360"/>
      </w:pPr>
      <w:rPr>
        <w:rFonts w:hint="default"/>
        <w:i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51C944C6"/>
    <w:multiLevelType w:val="hybridMultilevel"/>
    <w:tmpl w:val="9B661B44"/>
    <w:lvl w:ilvl="0" w:tplc="74484B46">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7396197F"/>
    <w:multiLevelType w:val="multilevel"/>
    <w:tmpl w:val="BC04A05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num>
  <w:num w:numId="2">
    <w:abstractNumId w:val="6"/>
  </w:num>
  <w:num w:numId="3">
    <w:abstractNumId w:val="0"/>
  </w:num>
  <w:num w:numId="4">
    <w:abstractNumId w:val="9"/>
  </w:num>
  <w:num w:numId="5">
    <w:abstractNumId w:val="5"/>
  </w:num>
  <w:num w:numId="6">
    <w:abstractNumId w:val="8"/>
  </w:num>
  <w:num w:numId="7">
    <w:abstractNumId w:val="3"/>
  </w:num>
  <w:num w:numId="8">
    <w:abstractNumId w:val="1"/>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27"/>
    <w:rsid w:val="000100F5"/>
    <w:rsid w:val="00034214"/>
    <w:rsid w:val="000854A7"/>
    <w:rsid w:val="000B33E6"/>
    <w:rsid w:val="00114747"/>
    <w:rsid w:val="001A3779"/>
    <w:rsid w:val="001C2FD2"/>
    <w:rsid w:val="001F18DC"/>
    <w:rsid w:val="00276067"/>
    <w:rsid w:val="002A55F9"/>
    <w:rsid w:val="002C34A4"/>
    <w:rsid w:val="002D6AB7"/>
    <w:rsid w:val="00306373"/>
    <w:rsid w:val="00310F3E"/>
    <w:rsid w:val="00321520"/>
    <w:rsid w:val="00353DB8"/>
    <w:rsid w:val="003B3EF8"/>
    <w:rsid w:val="003D080F"/>
    <w:rsid w:val="003F1FC5"/>
    <w:rsid w:val="003F2A11"/>
    <w:rsid w:val="00440ECE"/>
    <w:rsid w:val="004B0502"/>
    <w:rsid w:val="004D1212"/>
    <w:rsid w:val="00510D0F"/>
    <w:rsid w:val="00524A38"/>
    <w:rsid w:val="00586B73"/>
    <w:rsid w:val="00593713"/>
    <w:rsid w:val="005A4C79"/>
    <w:rsid w:val="005C06F8"/>
    <w:rsid w:val="005C326E"/>
    <w:rsid w:val="005D0C72"/>
    <w:rsid w:val="005F1F6F"/>
    <w:rsid w:val="0060644E"/>
    <w:rsid w:val="006374B0"/>
    <w:rsid w:val="006477B3"/>
    <w:rsid w:val="00656927"/>
    <w:rsid w:val="00664E29"/>
    <w:rsid w:val="006C29BD"/>
    <w:rsid w:val="006F1031"/>
    <w:rsid w:val="00702E2D"/>
    <w:rsid w:val="00735DE2"/>
    <w:rsid w:val="00735E84"/>
    <w:rsid w:val="00746B88"/>
    <w:rsid w:val="007D2C2C"/>
    <w:rsid w:val="007D2E94"/>
    <w:rsid w:val="00813094"/>
    <w:rsid w:val="00834582"/>
    <w:rsid w:val="008529B7"/>
    <w:rsid w:val="008605DC"/>
    <w:rsid w:val="008671C5"/>
    <w:rsid w:val="00883611"/>
    <w:rsid w:val="008B436B"/>
    <w:rsid w:val="008C20B6"/>
    <w:rsid w:val="008C481E"/>
    <w:rsid w:val="00936F8B"/>
    <w:rsid w:val="00973C32"/>
    <w:rsid w:val="009B13B7"/>
    <w:rsid w:val="009B1790"/>
    <w:rsid w:val="009E52D5"/>
    <w:rsid w:val="009F1DA1"/>
    <w:rsid w:val="00A1022B"/>
    <w:rsid w:val="00A14123"/>
    <w:rsid w:val="00A17DCA"/>
    <w:rsid w:val="00A430C8"/>
    <w:rsid w:val="00A56228"/>
    <w:rsid w:val="00A62FA2"/>
    <w:rsid w:val="00A95A15"/>
    <w:rsid w:val="00AC7C0C"/>
    <w:rsid w:val="00B07C26"/>
    <w:rsid w:val="00B11846"/>
    <w:rsid w:val="00B243EA"/>
    <w:rsid w:val="00B84D1D"/>
    <w:rsid w:val="00B94C10"/>
    <w:rsid w:val="00BE5254"/>
    <w:rsid w:val="00C656C6"/>
    <w:rsid w:val="00C70D33"/>
    <w:rsid w:val="00CA679E"/>
    <w:rsid w:val="00D029A8"/>
    <w:rsid w:val="00D0366A"/>
    <w:rsid w:val="00D229DC"/>
    <w:rsid w:val="00D246F9"/>
    <w:rsid w:val="00D469A2"/>
    <w:rsid w:val="00D71EF0"/>
    <w:rsid w:val="00DD0644"/>
    <w:rsid w:val="00E23795"/>
    <w:rsid w:val="00E93538"/>
    <w:rsid w:val="00EA723B"/>
    <w:rsid w:val="00EF4E0D"/>
    <w:rsid w:val="00F07D3E"/>
    <w:rsid w:val="00F10A51"/>
    <w:rsid w:val="00F25BB4"/>
    <w:rsid w:val="00F3152C"/>
    <w:rsid w:val="00F35A1E"/>
    <w:rsid w:val="00F666BE"/>
    <w:rsid w:val="00F76C93"/>
    <w:rsid w:val="00FA3079"/>
    <w:rsid w:val="00FB268E"/>
    <w:rsid w:val="00FF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D6D07-B40D-422C-8ADF-8850E584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5A15"/>
    <w:pPr>
      <w:spacing w:after="0" w:line="240" w:lineRule="auto"/>
      <w:outlineLvl w:val="0"/>
    </w:pPr>
    <w:rPr>
      <w:rFonts w:ascii="Times New Roman" w:hAnsi="Times New Roman" w:cs="Arial"/>
      <w:b/>
      <w:noProof/>
      <w:sz w:val="24"/>
      <w:szCs w:val="24"/>
    </w:rPr>
  </w:style>
  <w:style w:type="paragraph" w:styleId="Heading2">
    <w:name w:val="heading 2"/>
    <w:basedOn w:val="Normal"/>
    <w:next w:val="Normal"/>
    <w:link w:val="Heading2Char"/>
    <w:qFormat/>
    <w:rsid w:val="00A95A15"/>
    <w:pPr>
      <w:keepNext/>
      <w:numPr>
        <w:numId w:val="10"/>
      </w:numPr>
      <w:tabs>
        <w:tab w:val="clear" w:pos="720"/>
        <w:tab w:val="num" w:pos="360"/>
      </w:tabs>
      <w:spacing w:after="0" w:line="480" w:lineRule="auto"/>
      <w:ind w:left="360"/>
      <w:jc w:val="both"/>
      <w:outlineLvl w:val="1"/>
    </w:pPr>
    <w:rPr>
      <w:rFonts w:ascii="Times New Roman" w:eastAsia="Times New Roman" w:hAnsi="Times New Roman"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de titre 4,ANNEX,TABEL,kepala,Colorful List - Accent 11,Body Text Char1,Char Char2,List Paragraph2,Char Char21,Tabel,SUB BAB2,ListKebijakan,Dot pt,F5 List Paragraph,List Paragraph Char Char Char,Bullet 1"/>
    <w:basedOn w:val="Normal"/>
    <w:link w:val="ListParagraphChar"/>
    <w:uiPriority w:val="34"/>
    <w:qFormat/>
    <w:rsid w:val="00656927"/>
    <w:pPr>
      <w:ind w:left="720"/>
      <w:contextualSpacing/>
    </w:pPr>
  </w:style>
  <w:style w:type="table" w:styleId="TableGrid">
    <w:name w:val="Table Grid"/>
    <w:basedOn w:val="TableNormal"/>
    <w:uiPriority w:val="59"/>
    <w:rsid w:val="00FF5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A17DCA"/>
  </w:style>
  <w:style w:type="character" w:styleId="Hyperlink">
    <w:name w:val="Hyperlink"/>
    <w:basedOn w:val="DefaultParagraphFont"/>
    <w:uiPriority w:val="99"/>
    <w:unhideWhenUsed/>
    <w:rsid w:val="00510D0F"/>
    <w:rPr>
      <w:color w:val="0000FF" w:themeColor="hyperlink"/>
      <w:u w:val="single"/>
    </w:rPr>
  </w:style>
  <w:style w:type="paragraph" w:customStyle="1" w:styleId="Default">
    <w:name w:val="Default"/>
    <w:rsid w:val="00510D0F"/>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510D0F"/>
    <w:rPr>
      <w:i/>
      <w:iCs/>
    </w:rPr>
  </w:style>
  <w:style w:type="character" w:customStyle="1" w:styleId="ListParagraphChar">
    <w:name w:val="List Paragraph Char"/>
    <w:aliases w:val="Body of text Char,List Paragraph1 Char,sub de titre 4 Char,ANNEX Char,TABEL Char,kepala Char,Colorful List - Accent 11 Char,Body Text Char1 Char,Char Char2 Char,List Paragraph2 Char,Char Char21 Char,Tabel Char,SUB BAB2 Char"/>
    <w:link w:val="ListParagraph"/>
    <w:uiPriority w:val="34"/>
    <w:locked/>
    <w:rsid w:val="00702E2D"/>
  </w:style>
  <w:style w:type="character" w:customStyle="1" w:styleId="Heading1Char">
    <w:name w:val="Heading 1 Char"/>
    <w:basedOn w:val="DefaultParagraphFont"/>
    <w:link w:val="Heading1"/>
    <w:uiPriority w:val="9"/>
    <w:rsid w:val="00A95A15"/>
    <w:rPr>
      <w:rFonts w:ascii="Times New Roman" w:eastAsiaTheme="minorEastAsia" w:hAnsi="Times New Roman" w:cs="Arial"/>
      <w:b/>
      <w:noProof/>
      <w:sz w:val="24"/>
      <w:szCs w:val="24"/>
    </w:rPr>
  </w:style>
  <w:style w:type="character" w:customStyle="1" w:styleId="Heading2Char">
    <w:name w:val="Heading 2 Char"/>
    <w:basedOn w:val="DefaultParagraphFont"/>
    <w:link w:val="Heading2"/>
    <w:rsid w:val="00A95A15"/>
    <w:rPr>
      <w:rFonts w:ascii="Times New Roman" w:eastAsia="Times New Roman" w:hAnsi="Times New Roman" w:cs="Arial"/>
      <w:b/>
      <w:bCs/>
      <w:kern w:val="32"/>
      <w:sz w:val="24"/>
      <w:szCs w:val="32"/>
      <w:lang w:val="en-US"/>
    </w:rPr>
  </w:style>
  <w:style w:type="table" w:customStyle="1" w:styleId="PlainTable21">
    <w:name w:val="Plain Table 21"/>
    <w:basedOn w:val="TableNormal"/>
    <w:uiPriority w:val="42"/>
    <w:rsid w:val="00A95A15"/>
    <w:pPr>
      <w:spacing w:after="0" w:line="240" w:lineRule="auto"/>
    </w:pPr>
    <w:rPr>
      <w:rFonts w:ascii="Times New Roman" w:hAnsi="Times New Roman"/>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A95A15"/>
    <w:rPr>
      <w:rFonts w:cs="Times New Roman"/>
      <w:i/>
      <w:iCs/>
    </w:rPr>
  </w:style>
  <w:style w:type="paragraph" w:styleId="NoSpacing">
    <w:name w:val="No Spacing"/>
    <w:uiPriority w:val="1"/>
    <w:qFormat/>
    <w:rsid w:val="00306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kes.cilacapkab.go.id" TargetMode="External"/><Relationship Id="rId13" Type="http://schemas.openxmlformats.org/officeDocument/2006/relationships/hyperlink" Target="https://www.who.int/emergencies/diseases/novel-coronavirus-2019?gclid=Cj0KCQjwrIf3BRD1ARIsAMuugNs5LG42r_WKzmsVMmMlS9rDf2LY0oeeZhaX0mZkxAreAjVYOww7yNwaApejEALw_wcB" TargetMode="External"/><Relationship Id="rId3" Type="http://schemas.openxmlformats.org/officeDocument/2006/relationships/styles" Target="styles.xml"/><Relationship Id="rId7" Type="http://schemas.openxmlformats.org/officeDocument/2006/relationships/hyperlink" Target="https://www.ayosemarang.com/read/2020/04/06/54825/perawat-pasien-covid-19-rawan-alami-tekanan-psikologis-karena-beban-kerja.%20Diakses%20Bulan%20Mei%202020" TargetMode="External"/><Relationship Id="rId12" Type="http://schemas.openxmlformats.org/officeDocument/2006/relationships/hyperlink" Target="https://republika.co.id/berita/q8t8ub425/studi-tenaga-medis-covid19-alami-masalah-tidur-dan-depresi%20Diakses%20Bulan%20Mei%20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engyuningsih@ymail.com" TargetMode="External"/><Relationship Id="rId11" Type="http://schemas.openxmlformats.org/officeDocument/2006/relationships/hyperlink" Target="https://covid19.kemkes.go.id/category/situasi-infeksi-emerging/info-corona-vi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emendagri.go.id/documents/covid-19/BUKU_PEDOMAN_COVID-19_KEMENDAGRI.pdf" TargetMode="External"/><Relationship Id="rId4" Type="http://schemas.openxmlformats.org/officeDocument/2006/relationships/settings" Target="settings.xml"/><Relationship Id="rId9" Type="http://schemas.openxmlformats.org/officeDocument/2006/relationships/hyperlink" Target="http://disdik.jabarprov.go.id/product/48/materi-belajar-%28covid-19%29-%7C-2.-pengenalan-virus-coro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1467A-8796-41F3-87FF-9A270606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4053</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ASUS</cp:lastModifiedBy>
  <cp:revision>4</cp:revision>
  <dcterms:created xsi:type="dcterms:W3CDTF">2021-10-11T03:38:00Z</dcterms:created>
  <dcterms:modified xsi:type="dcterms:W3CDTF">2021-10-12T05:10:00Z</dcterms:modified>
</cp:coreProperties>
</file>