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E6" w:rsidRDefault="005B2AE6" w:rsidP="00400E74">
      <w:pPr>
        <w:ind w:right="-1"/>
        <w:rPr>
          <w:szCs w:val="24"/>
          <w:lang w:val="id-ID"/>
        </w:rPr>
      </w:pPr>
      <w:r>
        <w:rPr>
          <w:b/>
          <w:szCs w:val="24"/>
        </w:rPr>
        <w:t xml:space="preserve">PENINGKATAN KEMAMPUAN SISWA MEMBACA TEKS FIKSI DENGAN MENGGUNAKAN STRATEGI PEMBELAJARAN </w:t>
      </w:r>
      <w:r>
        <w:rPr>
          <w:b/>
          <w:i/>
          <w:szCs w:val="24"/>
        </w:rPr>
        <w:t xml:space="preserve">READING GUIDE </w:t>
      </w:r>
      <w:r>
        <w:rPr>
          <w:b/>
          <w:szCs w:val="24"/>
        </w:rPr>
        <w:t xml:space="preserve">(PANDUAN MEMBACA) </w:t>
      </w:r>
      <w:r>
        <w:rPr>
          <w:szCs w:val="24"/>
        </w:rPr>
        <w:t>(Penelitian Tindakan Kelas Pada Siswa Kelas VII B SMP Plus Miftahul Ulum Gunungtanjung Kabupaten Tasikmalaya Tahun Pelajaran 2017-2018)”.</w:t>
      </w:r>
    </w:p>
    <w:p w:rsidR="005B2AE6" w:rsidRDefault="005B2AE6" w:rsidP="00400E74">
      <w:pPr>
        <w:ind w:right="-1"/>
        <w:rPr>
          <w:szCs w:val="24"/>
          <w:lang w:val="id-ID"/>
        </w:rPr>
      </w:pPr>
    </w:p>
    <w:p w:rsidR="005B2AE6" w:rsidRDefault="005B2AE6" w:rsidP="00400E74">
      <w:pPr>
        <w:ind w:right="-1"/>
        <w:jc w:val="center"/>
        <w:rPr>
          <w:szCs w:val="24"/>
          <w:lang w:val="id-ID"/>
        </w:rPr>
      </w:pPr>
      <w:r>
        <w:rPr>
          <w:szCs w:val="24"/>
          <w:lang w:val="id-ID"/>
        </w:rPr>
        <w:t>Oleh</w:t>
      </w:r>
    </w:p>
    <w:p w:rsidR="005B2AE6" w:rsidRDefault="005B2AE6" w:rsidP="00400E74">
      <w:pPr>
        <w:ind w:right="-1"/>
        <w:jc w:val="center"/>
        <w:rPr>
          <w:szCs w:val="24"/>
          <w:lang w:val="id-ID"/>
        </w:rPr>
      </w:pPr>
      <w:r>
        <w:rPr>
          <w:szCs w:val="24"/>
          <w:lang w:val="id-ID"/>
        </w:rPr>
        <w:t>Eri Fauziatul</w:t>
      </w:r>
      <w:r w:rsidR="006B593C">
        <w:rPr>
          <w:szCs w:val="24"/>
          <w:lang w:val="id-ID"/>
        </w:rPr>
        <w:t xml:space="preserve"> M.</w:t>
      </w:r>
    </w:p>
    <w:p w:rsidR="005B2AE6" w:rsidRPr="005B2AE6" w:rsidRDefault="005B2AE6" w:rsidP="00400E74">
      <w:pPr>
        <w:ind w:right="-1"/>
        <w:rPr>
          <w:szCs w:val="24"/>
          <w:lang w:val="id-ID"/>
        </w:rPr>
      </w:pPr>
    </w:p>
    <w:p w:rsidR="005B2AE6" w:rsidRPr="00383276" w:rsidRDefault="005B2AE6" w:rsidP="00400E74">
      <w:pPr>
        <w:ind w:right="-1" w:firstLine="567"/>
        <w:rPr>
          <w:szCs w:val="24"/>
        </w:rPr>
      </w:pPr>
      <w:r w:rsidRPr="001E1367">
        <w:rPr>
          <w:szCs w:val="24"/>
        </w:rPr>
        <w:t xml:space="preserve">Penelitian ini bertolak dari kemampuan </w:t>
      </w:r>
      <w:r>
        <w:rPr>
          <w:szCs w:val="24"/>
        </w:rPr>
        <w:t xml:space="preserve">membaca teks fiksi </w:t>
      </w:r>
      <w:r w:rsidRPr="001E1367">
        <w:rPr>
          <w:szCs w:val="24"/>
        </w:rPr>
        <w:t xml:space="preserve">pada siswa kelas </w:t>
      </w:r>
      <w:r>
        <w:rPr>
          <w:szCs w:val="24"/>
        </w:rPr>
        <w:t xml:space="preserve">VII B SMP </w:t>
      </w:r>
      <w:proofErr w:type="gramStart"/>
      <w:r>
        <w:rPr>
          <w:szCs w:val="24"/>
        </w:rPr>
        <w:t>Plus</w:t>
      </w:r>
      <w:proofErr w:type="gramEnd"/>
      <w:r>
        <w:rPr>
          <w:szCs w:val="24"/>
        </w:rPr>
        <w:t xml:space="preserve"> Miftahul Ulum Gunungtanjung</w:t>
      </w:r>
      <w:r w:rsidRPr="001E1367">
        <w:rPr>
          <w:szCs w:val="24"/>
        </w:rPr>
        <w:t xml:space="preserve"> masih rendah. </w:t>
      </w:r>
      <w:proofErr w:type="gramStart"/>
      <w:r w:rsidRPr="001E1367">
        <w:rPr>
          <w:szCs w:val="24"/>
        </w:rPr>
        <w:t xml:space="preserve">Upaya meningkatkan kemampuan tersebut, maka digunakan </w:t>
      </w:r>
      <w:r w:rsidRPr="00A400B7">
        <w:rPr>
          <w:szCs w:val="24"/>
        </w:rPr>
        <w:t xml:space="preserve">strategi pembelajaran </w:t>
      </w:r>
      <w:r w:rsidRPr="00A400B7">
        <w:rPr>
          <w:i/>
          <w:szCs w:val="24"/>
        </w:rPr>
        <w:t>reading guide</w:t>
      </w:r>
      <w:r w:rsidRPr="001E1367">
        <w:rPr>
          <w:szCs w:val="24"/>
        </w:rPr>
        <w:t>.</w:t>
      </w:r>
      <w:proofErr w:type="gramEnd"/>
      <w:r w:rsidRPr="001E1367">
        <w:rPr>
          <w:szCs w:val="24"/>
        </w:rPr>
        <w:t xml:space="preserve"> Tujuan penelitian ini untuk mengetahui </w:t>
      </w:r>
      <w:r w:rsidRPr="00A400B7">
        <w:rPr>
          <w:szCs w:val="24"/>
        </w:rPr>
        <w:t>langkah-langkah penggunaan strategi pembelajaran</w:t>
      </w:r>
      <w:r w:rsidRPr="00A400B7">
        <w:rPr>
          <w:i/>
          <w:szCs w:val="24"/>
        </w:rPr>
        <w:t xml:space="preserve"> reading guide </w:t>
      </w:r>
      <w:r w:rsidRPr="00A400B7">
        <w:rPr>
          <w:szCs w:val="24"/>
        </w:rPr>
        <w:t xml:space="preserve">(Panduan Membaca) dalam meningkatkan kemampuan siswa membaca </w:t>
      </w:r>
      <w:r>
        <w:rPr>
          <w:szCs w:val="24"/>
        </w:rPr>
        <w:t xml:space="preserve">teks fiksi dan mendeskripsikan peningkatan kemampuan siswa membaca membaca teks fiksi setelah digunakan strategi pembelajaran </w:t>
      </w:r>
      <w:r>
        <w:rPr>
          <w:i/>
          <w:szCs w:val="24"/>
        </w:rPr>
        <w:t xml:space="preserve">reading guide </w:t>
      </w:r>
      <w:r>
        <w:rPr>
          <w:szCs w:val="24"/>
        </w:rPr>
        <w:t xml:space="preserve">(Panduan Membaca). </w:t>
      </w:r>
      <w:proofErr w:type="gramStart"/>
      <w:r w:rsidRPr="001E1367">
        <w:rPr>
          <w:szCs w:val="24"/>
        </w:rPr>
        <w:t>Metode p</w:t>
      </w:r>
      <w:r w:rsidRPr="001E1367">
        <w:rPr>
          <w:szCs w:val="24"/>
          <w:lang w:val="nb-NO"/>
        </w:rPr>
        <w:t xml:space="preserve">enelitian </w:t>
      </w:r>
      <w:r w:rsidRPr="001E1367">
        <w:rPr>
          <w:szCs w:val="24"/>
        </w:rPr>
        <w:t>yang digunakan adalah penelitian tindakan kelas.</w:t>
      </w:r>
      <w:proofErr w:type="gramEnd"/>
      <w:r w:rsidRPr="001E1367">
        <w:rPr>
          <w:szCs w:val="24"/>
        </w:rPr>
        <w:t xml:space="preserve"> </w:t>
      </w:r>
      <w:r w:rsidRPr="001E1367">
        <w:rPr>
          <w:szCs w:val="24"/>
          <w:lang w:val="es-ES"/>
        </w:rPr>
        <w:t xml:space="preserve">Subjek penelitian </w:t>
      </w:r>
      <w:r w:rsidRPr="001E1367">
        <w:rPr>
          <w:szCs w:val="24"/>
        </w:rPr>
        <w:t xml:space="preserve">terdiri </w:t>
      </w:r>
      <w:r>
        <w:rPr>
          <w:szCs w:val="24"/>
        </w:rPr>
        <w:t>22</w:t>
      </w:r>
      <w:r w:rsidRPr="001E1367">
        <w:rPr>
          <w:szCs w:val="24"/>
        </w:rPr>
        <w:t xml:space="preserve"> siswa. </w:t>
      </w:r>
      <w:r w:rsidRPr="00383276">
        <w:rPr>
          <w:szCs w:val="24"/>
          <w:lang w:val="es-ES"/>
        </w:rPr>
        <w:t xml:space="preserve">Berdasarkan hasil </w:t>
      </w:r>
      <w:r w:rsidRPr="00383276">
        <w:rPr>
          <w:szCs w:val="24"/>
        </w:rPr>
        <w:t xml:space="preserve">penelitian </w:t>
      </w:r>
      <w:r w:rsidRPr="00383276">
        <w:rPr>
          <w:szCs w:val="24"/>
          <w:lang w:val="es-ES"/>
        </w:rPr>
        <w:t>dapat disimpulkan sebagai berikut</w:t>
      </w:r>
      <w:r w:rsidRPr="00383276">
        <w:rPr>
          <w:szCs w:val="24"/>
        </w:rPr>
        <w:t>.</w:t>
      </w:r>
    </w:p>
    <w:p w:rsidR="005B2AE6" w:rsidRPr="00383276" w:rsidRDefault="005B2AE6" w:rsidP="00400E74">
      <w:pPr>
        <w:pStyle w:val="ListParagraph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Cs w:val="24"/>
        </w:rPr>
      </w:pPr>
      <w:r w:rsidRPr="00383276">
        <w:rPr>
          <w:szCs w:val="24"/>
        </w:rPr>
        <w:t>Langkah-langkah penggunaan strategi pembelajaran</w:t>
      </w:r>
      <w:r w:rsidRPr="00383276">
        <w:rPr>
          <w:i/>
          <w:szCs w:val="24"/>
        </w:rPr>
        <w:t xml:space="preserve"> reading guide </w:t>
      </w:r>
      <w:r w:rsidRPr="00383276">
        <w:rPr>
          <w:szCs w:val="24"/>
        </w:rPr>
        <w:t xml:space="preserve">(Panduan Membaca) dalam meningkatkan kemampuan siswa membaca teks fiksi diawali dengan kegiatan awal yang dialokasikan 10 menit. Siswa merespon </w:t>
      </w:r>
      <w:proofErr w:type="gramStart"/>
      <w:r w:rsidRPr="00383276">
        <w:rPr>
          <w:szCs w:val="24"/>
        </w:rPr>
        <w:t>salam  pertanyaan</w:t>
      </w:r>
      <w:proofErr w:type="gramEnd"/>
      <w:r w:rsidRPr="00383276">
        <w:rPr>
          <w:szCs w:val="24"/>
        </w:rPr>
        <w:t xml:space="preserve"> guru. Siswa menerima informasi tujuan dan manfaat pembelajaran. Siswa menyimak materi membaca teks fiksi disertai penjelasan kegiatan pembelajaran yang </w:t>
      </w:r>
      <w:proofErr w:type="gramStart"/>
      <w:r w:rsidRPr="00383276">
        <w:rPr>
          <w:szCs w:val="24"/>
        </w:rPr>
        <w:t>akan</w:t>
      </w:r>
      <w:proofErr w:type="gramEnd"/>
      <w:r w:rsidRPr="00383276">
        <w:rPr>
          <w:szCs w:val="24"/>
        </w:rPr>
        <w:t xml:space="preserve"> dilaksanakan.  Tahap berikutnya kegiatan Inti yang dialokasikan selama 60 menit. Tahap pertama siswa membaca intensif teks fiksi yang telah disertai kisi-kisi oleh guru. Di dalam kelompok siswa saling </w:t>
      </w:r>
      <w:proofErr w:type="gramStart"/>
      <w:r w:rsidRPr="00383276">
        <w:rPr>
          <w:szCs w:val="24"/>
        </w:rPr>
        <w:t>tanya</w:t>
      </w:r>
      <w:proofErr w:type="gramEnd"/>
      <w:r w:rsidRPr="00383276">
        <w:rPr>
          <w:szCs w:val="24"/>
        </w:rPr>
        <w:t xml:space="preserve"> terkait pengisian kisi-kisi dari teks fiksi.  Berikutnya siswa berdiskusi untuk menentukan jawaban berdasarkan kisi-kisi dan pertanyaan yang telah ditentukan. Siswa menyajikan komentar atas jawaban yang telah ditemukan dari bantuan kisi-kisi teks fiksi. Sebelum memublikasikan komentar, siswa menyunting komentar yang dijadikan jawaban.Siswa </w:t>
      </w:r>
      <w:r w:rsidRPr="00383276">
        <w:rPr>
          <w:bCs/>
          <w:szCs w:val="24"/>
        </w:rPr>
        <w:t>m</w:t>
      </w:r>
      <w:r w:rsidRPr="00383276">
        <w:rPr>
          <w:szCs w:val="24"/>
        </w:rPr>
        <w:t>emublikasikan komentar terhadap fiksi yang dibaca. Pada Kegiatan Akhir dialokasikan selama 10 menit; Siswa memperoleh kesimpulan dan umpan balik dari guru terkait teks fiksi. Siswa mendapatkan informasi terkait rencana tindak lanjut, dan tutup.</w:t>
      </w:r>
    </w:p>
    <w:p w:rsidR="005B2AE6" w:rsidRPr="00383276" w:rsidRDefault="005B2AE6" w:rsidP="00400E74">
      <w:pPr>
        <w:pStyle w:val="ListParagraph"/>
        <w:widowControl w:val="0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szCs w:val="24"/>
        </w:rPr>
      </w:pPr>
      <w:r w:rsidRPr="00383276">
        <w:rPr>
          <w:szCs w:val="24"/>
        </w:rPr>
        <w:t xml:space="preserve">Kemampuan Membaca teks fiksi Setelah Digunakan Strategi Pembelajaran </w:t>
      </w:r>
      <w:r w:rsidRPr="00383276">
        <w:rPr>
          <w:i/>
          <w:szCs w:val="24"/>
        </w:rPr>
        <w:t xml:space="preserve">Reading guide meningkat. Hal ini dibuktikan dengan </w:t>
      </w:r>
      <w:r w:rsidRPr="00383276">
        <w:rPr>
          <w:szCs w:val="24"/>
        </w:rPr>
        <w:t xml:space="preserve">pada siklus ke-1 nilai hasil belajar siswa kelas VII B SMP Plus Miftahul Ulum Gunungtanjung mencapai rata-rata nilai </w:t>
      </w:r>
      <w:r>
        <w:rPr>
          <w:szCs w:val="24"/>
        </w:rPr>
        <w:t>73,63</w:t>
      </w:r>
      <w:r w:rsidRPr="00383276">
        <w:rPr>
          <w:szCs w:val="24"/>
        </w:rPr>
        <w:t xml:space="preserve"> atau dengan kriteria keberhasilan </w:t>
      </w:r>
      <w:r>
        <w:rPr>
          <w:szCs w:val="24"/>
        </w:rPr>
        <w:t>59,09</w:t>
      </w:r>
      <w:r w:rsidRPr="00383276">
        <w:rPr>
          <w:szCs w:val="24"/>
        </w:rPr>
        <w:t xml:space="preserve">% dari 22 siswa </w:t>
      </w:r>
      <w:r>
        <w:rPr>
          <w:szCs w:val="24"/>
        </w:rPr>
        <w:t>13</w:t>
      </w:r>
      <w:r w:rsidRPr="00383276">
        <w:rPr>
          <w:szCs w:val="24"/>
        </w:rPr>
        <w:t xml:space="preserve"> siswa yang mencapai KKM. Pada Siklus ke-2, rata-rata nilai mendapat nilai </w:t>
      </w:r>
      <w:r>
        <w:rPr>
          <w:szCs w:val="24"/>
        </w:rPr>
        <w:t>88,63</w:t>
      </w:r>
      <w:r w:rsidRPr="00383276">
        <w:rPr>
          <w:szCs w:val="24"/>
        </w:rPr>
        <w:t xml:space="preserve"> atau dengan kriteria keberhasilan 100% atau 22 siswa sudah menuntaskan hasil belajarnya. Berdasarkan hasil belajar dari Siklus ke-1 ke Siklus ke-2 mengalami peningkatan sebesar 15.</w:t>
      </w:r>
    </w:p>
    <w:p w:rsidR="005B2AE6" w:rsidRPr="00383276" w:rsidRDefault="005B2AE6" w:rsidP="00400E74">
      <w:pPr>
        <w:rPr>
          <w:b/>
          <w:szCs w:val="24"/>
        </w:rPr>
      </w:pPr>
    </w:p>
    <w:p w:rsidR="005B2AE6" w:rsidRPr="00383276" w:rsidRDefault="005B2AE6" w:rsidP="00400E74">
      <w:pPr>
        <w:rPr>
          <w:szCs w:val="24"/>
        </w:rPr>
      </w:pPr>
      <w:r w:rsidRPr="00383276">
        <w:rPr>
          <w:b/>
          <w:szCs w:val="24"/>
        </w:rPr>
        <w:t>Kata kunci</w:t>
      </w:r>
      <w:r w:rsidRPr="00383276">
        <w:rPr>
          <w:szCs w:val="24"/>
        </w:rPr>
        <w:t xml:space="preserve">: kemampuan membaca teks fiksi, strategi pembelajaran </w:t>
      </w:r>
      <w:r w:rsidRPr="00383276">
        <w:rPr>
          <w:i/>
          <w:szCs w:val="24"/>
        </w:rPr>
        <w:t>reading guide</w:t>
      </w:r>
    </w:p>
    <w:p w:rsidR="00307717" w:rsidRPr="00325597" w:rsidRDefault="00307717" w:rsidP="006B593C">
      <w:pPr>
        <w:pStyle w:val="LiteraAuthor"/>
        <w:spacing w:line="360" w:lineRule="auto"/>
        <w:ind w:right="0"/>
        <w:contextualSpacing w:val="0"/>
        <w:rPr>
          <w:b w:val="0"/>
          <w:szCs w:val="24"/>
          <w:lang w:val="id-ID"/>
        </w:rPr>
      </w:pPr>
    </w:p>
    <w:p w:rsidR="005B2AE6" w:rsidRDefault="005B2AE6" w:rsidP="006B593C">
      <w:pPr>
        <w:spacing w:line="360" w:lineRule="auto"/>
        <w:ind w:firstLine="567"/>
        <w:rPr>
          <w:lang w:val="id-ID"/>
        </w:rPr>
      </w:pPr>
    </w:p>
    <w:p w:rsidR="005B2AE6" w:rsidRDefault="005B2AE6" w:rsidP="006B593C">
      <w:pPr>
        <w:spacing w:line="360" w:lineRule="auto"/>
        <w:ind w:firstLine="567"/>
        <w:rPr>
          <w:lang w:val="id-ID"/>
        </w:rPr>
      </w:pPr>
    </w:p>
    <w:p w:rsidR="005B2AE6" w:rsidRDefault="005B2AE6" w:rsidP="006B593C">
      <w:pPr>
        <w:spacing w:line="360" w:lineRule="auto"/>
        <w:ind w:firstLine="567"/>
        <w:rPr>
          <w:lang w:val="id-ID"/>
        </w:rPr>
      </w:pPr>
    </w:p>
    <w:p w:rsidR="005B2AE6" w:rsidRDefault="005B2AE6" w:rsidP="006B593C">
      <w:pPr>
        <w:spacing w:line="360" w:lineRule="auto"/>
        <w:ind w:firstLine="567"/>
        <w:rPr>
          <w:lang w:val="id-ID"/>
        </w:rPr>
      </w:pPr>
    </w:p>
    <w:p w:rsidR="006760FB" w:rsidRDefault="006760FB" w:rsidP="006B593C">
      <w:pPr>
        <w:widowControl w:val="0"/>
        <w:autoSpaceDE w:val="0"/>
        <w:autoSpaceDN w:val="0"/>
        <w:adjustRightInd w:val="0"/>
        <w:spacing w:line="360" w:lineRule="auto"/>
        <w:contextualSpacing w:val="0"/>
        <w:rPr>
          <w:b/>
          <w:bCs/>
          <w:spacing w:val="-5"/>
          <w:szCs w:val="24"/>
          <w:lang w:val="id-ID"/>
        </w:rPr>
        <w:sectPr w:rsidR="006760FB" w:rsidSect="00670D0C">
          <w:footerReference w:type="default" r:id="rId9"/>
          <w:type w:val="continuous"/>
          <w:pgSz w:w="11907" w:h="16840" w:code="9"/>
          <w:pgMar w:top="1701" w:right="1701" w:bottom="1701" w:left="1701" w:header="142" w:footer="720" w:gutter="0"/>
          <w:cols w:space="708"/>
          <w:docGrid w:linePitch="360"/>
        </w:sectPr>
      </w:pPr>
    </w:p>
    <w:p w:rsidR="007F674F" w:rsidRPr="00325597" w:rsidRDefault="00C7129C" w:rsidP="006B593C">
      <w:pPr>
        <w:widowControl w:val="0"/>
        <w:autoSpaceDE w:val="0"/>
        <w:autoSpaceDN w:val="0"/>
        <w:adjustRightInd w:val="0"/>
        <w:spacing w:line="360" w:lineRule="auto"/>
        <w:contextualSpacing w:val="0"/>
        <w:rPr>
          <w:szCs w:val="24"/>
        </w:rPr>
      </w:pPr>
      <w:r w:rsidRPr="00325597">
        <w:rPr>
          <w:b/>
          <w:bCs/>
          <w:spacing w:val="-5"/>
          <w:szCs w:val="24"/>
          <w:lang w:val="id-ID"/>
        </w:rPr>
        <w:lastRenderedPageBreak/>
        <w:t xml:space="preserve">A. </w:t>
      </w:r>
      <w:r w:rsidR="00187A46" w:rsidRPr="00325597">
        <w:rPr>
          <w:b/>
          <w:bCs/>
          <w:spacing w:val="-5"/>
          <w:szCs w:val="24"/>
        </w:rPr>
        <w:t>P</w:t>
      </w:r>
      <w:r w:rsidR="00187A46" w:rsidRPr="00325597">
        <w:rPr>
          <w:b/>
          <w:bCs/>
          <w:spacing w:val="2"/>
          <w:szCs w:val="24"/>
        </w:rPr>
        <w:t>E</w:t>
      </w:r>
      <w:r w:rsidR="00187A46" w:rsidRPr="00325597">
        <w:rPr>
          <w:b/>
          <w:bCs/>
          <w:spacing w:val="-1"/>
          <w:szCs w:val="24"/>
        </w:rPr>
        <w:t>NDA</w:t>
      </w:r>
      <w:r w:rsidR="00187A46" w:rsidRPr="00325597">
        <w:rPr>
          <w:b/>
          <w:bCs/>
          <w:spacing w:val="1"/>
          <w:szCs w:val="24"/>
        </w:rPr>
        <w:t>H</w:t>
      </w:r>
      <w:r w:rsidR="00187A46" w:rsidRPr="00325597">
        <w:rPr>
          <w:b/>
          <w:bCs/>
          <w:spacing w:val="-1"/>
          <w:szCs w:val="24"/>
        </w:rPr>
        <w:t>U</w:t>
      </w:r>
      <w:r w:rsidR="00187A46" w:rsidRPr="00325597">
        <w:rPr>
          <w:b/>
          <w:bCs/>
          <w:spacing w:val="2"/>
          <w:szCs w:val="24"/>
        </w:rPr>
        <w:t>L</w:t>
      </w:r>
      <w:r w:rsidR="00187A46" w:rsidRPr="00325597">
        <w:rPr>
          <w:b/>
          <w:bCs/>
          <w:spacing w:val="-1"/>
          <w:szCs w:val="24"/>
        </w:rPr>
        <w:t>UA</w:t>
      </w:r>
      <w:r w:rsidR="00187A46" w:rsidRPr="00325597">
        <w:rPr>
          <w:b/>
          <w:bCs/>
          <w:szCs w:val="24"/>
        </w:rPr>
        <w:t>N</w:t>
      </w:r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proofErr w:type="gramStart"/>
      <w:r w:rsidRPr="00ED65A3">
        <w:rPr>
          <w:szCs w:val="24"/>
        </w:rPr>
        <w:t xml:space="preserve">Siswa </w:t>
      </w:r>
      <w:r w:rsidRPr="00ED65A3">
        <w:rPr>
          <w:szCs w:val="24"/>
          <w:lang w:val="id-ID"/>
        </w:rPr>
        <w:t>sebagai</w:t>
      </w:r>
      <w:r w:rsidRPr="00ED65A3">
        <w:rPr>
          <w:szCs w:val="24"/>
        </w:rPr>
        <w:t xml:space="preserve"> </w:t>
      </w:r>
      <w:r w:rsidRPr="00ED65A3">
        <w:rPr>
          <w:szCs w:val="24"/>
          <w:lang w:val="id-ID"/>
        </w:rPr>
        <w:t xml:space="preserve">salah satu </w:t>
      </w:r>
      <w:r w:rsidRPr="00ED65A3">
        <w:rPr>
          <w:szCs w:val="24"/>
        </w:rPr>
        <w:t xml:space="preserve">praktikan pendidikan </w:t>
      </w:r>
      <w:r w:rsidRPr="00ED65A3">
        <w:rPr>
          <w:szCs w:val="24"/>
          <w:lang w:val="id-ID"/>
        </w:rPr>
        <w:t>atau dikatakan pula sebagai</w:t>
      </w:r>
      <w:r w:rsidRPr="00ED65A3">
        <w:rPr>
          <w:szCs w:val="24"/>
        </w:rPr>
        <w:t xml:space="preserve"> objek pembelajaran</w:t>
      </w:r>
      <w:r w:rsidRPr="00ED65A3">
        <w:rPr>
          <w:szCs w:val="24"/>
          <w:lang w:val="id-ID"/>
        </w:rPr>
        <w:t>.</w:t>
      </w:r>
      <w:proofErr w:type="gramEnd"/>
      <w:r w:rsidRPr="00ED65A3">
        <w:rPr>
          <w:szCs w:val="24"/>
          <w:lang w:val="id-ID"/>
        </w:rPr>
        <w:t xml:space="preserve"> Dikatakan sebagai objek, karena siswa sebagai fokus intuisi pendidikan agar s</w:t>
      </w:r>
      <w:r w:rsidRPr="00ED65A3">
        <w:rPr>
          <w:szCs w:val="24"/>
        </w:rPr>
        <w:t>iswa mampu menguas</w:t>
      </w:r>
      <w:r w:rsidRPr="00ED65A3">
        <w:rPr>
          <w:szCs w:val="24"/>
          <w:lang w:val="id-ID"/>
        </w:rPr>
        <w:t>a</w:t>
      </w:r>
      <w:r w:rsidRPr="00ED65A3">
        <w:rPr>
          <w:szCs w:val="24"/>
        </w:rPr>
        <w:t xml:space="preserve">i </w:t>
      </w:r>
      <w:r w:rsidRPr="00ED65A3">
        <w:rPr>
          <w:szCs w:val="24"/>
          <w:lang w:val="id-ID"/>
        </w:rPr>
        <w:t xml:space="preserve">kompetensi holistik pendidikan pada setiap mata pelajaran. </w:t>
      </w:r>
      <w:proofErr w:type="gramStart"/>
      <w:r w:rsidRPr="00ED65A3">
        <w:rPr>
          <w:szCs w:val="24"/>
        </w:rPr>
        <w:t>Bahasa Indonesia</w:t>
      </w:r>
      <w:r w:rsidRPr="00ED65A3">
        <w:rPr>
          <w:szCs w:val="24"/>
          <w:lang w:val="id-ID"/>
        </w:rPr>
        <w:t xml:space="preserve"> sebagai salah satu mata pelajaran yang turut mendukung siswa agar mahir menjadi siswa memiliki pengetahuan, sikap, dan keterampilan berkomunikasi.</w:t>
      </w:r>
      <w:proofErr w:type="gramEnd"/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szCs w:val="24"/>
          <w:lang w:val="id-ID"/>
        </w:rPr>
        <w:t xml:space="preserve">Teknik </w:t>
      </w:r>
      <w:r w:rsidRPr="00ED65A3">
        <w:rPr>
          <w:szCs w:val="24"/>
        </w:rPr>
        <w:t>pencapaian</w:t>
      </w:r>
      <w:r w:rsidRPr="00ED65A3">
        <w:rPr>
          <w:szCs w:val="24"/>
          <w:lang w:val="id-ID"/>
        </w:rPr>
        <w:t xml:space="preserve"> agar siswa mampu berkomunikasi, dapat dilakukan </w:t>
      </w:r>
      <w:r w:rsidRPr="00ED65A3">
        <w:rPr>
          <w:szCs w:val="24"/>
        </w:rPr>
        <w:t xml:space="preserve">melalui </w:t>
      </w:r>
      <w:r w:rsidRPr="00ED65A3">
        <w:rPr>
          <w:szCs w:val="24"/>
          <w:lang w:val="id-ID"/>
        </w:rPr>
        <w:t xml:space="preserve">pembelajaran secara integrasi pada </w:t>
      </w:r>
      <w:r w:rsidRPr="00ED65A3">
        <w:rPr>
          <w:szCs w:val="24"/>
        </w:rPr>
        <w:t>empat keterampilan berbahasa</w:t>
      </w:r>
      <w:r w:rsidRPr="00ED65A3">
        <w:rPr>
          <w:szCs w:val="24"/>
          <w:lang w:val="id-ID"/>
        </w:rPr>
        <w:t xml:space="preserve"> yang terdiri dari menyimak, berbicara, membaca, dan menulis. Cakupan e</w:t>
      </w:r>
      <w:r w:rsidRPr="00ED65A3">
        <w:rPr>
          <w:szCs w:val="24"/>
        </w:rPr>
        <w:t>mpat kete</w:t>
      </w:r>
      <w:r w:rsidRPr="00ED65A3">
        <w:rPr>
          <w:szCs w:val="24"/>
          <w:lang w:val="id-ID"/>
        </w:rPr>
        <w:t>te</w:t>
      </w:r>
      <w:r w:rsidRPr="00ED65A3">
        <w:rPr>
          <w:szCs w:val="24"/>
        </w:rPr>
        <w:t xml:space="preserve">rampilan berbahasa </w:t>
      </w:r>
      <w:r w:rsidRPr="00ED65A3">
        <w:rPr>
          <w:szCs w:val="24"/>
          <w:lang w:val="id-ID"/>
        </w:rPr>
        <w:t xml:space="preserve">tersebut </w:t>
      </w:r>
      <w:r w:rsidRPr="00ED65A3">
        <w:rPr>
          <w:szCs w:val="24"/>
        </w:rPr>
        <w:t xml:space="preserve">dikemukakan </w:t>
      </w:r>
      <w:r w:rsidRPr="00ED65A3">
        <w:rPr>
          <w:szCs w:val="24"/>
          <w:lang w:val="id-ID"/>
        </w:rPr>
        <w:t xml:space="preserve">oleh </w:t>
      </w:r>
      <w:r w:rsidRPr="00ED65A3">
        <w:rPr>
          <w:szCs w:val="24"/>
        </w:rPr>
        <w:t xml:space="preserve">Tarigan (2008:1) sebagai berikut: “(1) keterampilan menyimak </w:t>
      </w:r>
      <w:r w:rsidRPr="00ED65A3">
        <w:rPr>
          <w:i/>
          <w:szCs w:val="24"/>
        </w:rPr>
        <w:t>(listening skills)</w:t>
      </w:r>
      <w:r w:rsidRPr="00ED65A3">
        <w:rPr>
          <w:szCs w:val="24"/>
        </w:rPr>
        <w:t xml:space="preserve">; (2) keterampilan berbicara </w:t>
      </w:r>
      <w:r w:rsidRPr="00ED65A3">
        <w:rPr>
          <w:i/>
          <w:szCs w:val="24"/>
        </w:rPr>
        <w:t>(speaking skills)</w:t>
      </w:r>
      <w:r w:rsidRPr="00ED65A3">
        <w:rPr>
          <w:szCs w:val="24"/>
        </w:rPr>
        <w:t xml:space="preserve">, (3) keterampilan membaca </w:t>
      </w:r>
      <w:r w:rsidRPr="00ED65A3">
        <w:rPr>
          <w:i/>
          <w:szCs w:val="24"/>
        </w:rPr>
        <w:t>(reading skills)</w:t>
      </w:r>
      <w:r w:rsidRPr="00ED65A3">
        <w:rPr>
          <w:szCs w:val="24"/>
        </w:rPr>
        <w:t xml:space="preserve">, dan (4) keterampilan menulis </w:t>
      </w:r>
      <w:r w:rsidRPr="00ED65A3">
        <w:rPr>
          <w:i/>
          <w:szCs w:val="24"/>
        </w:rPr>
        <w:t>(writing skills)</w:t>
      </w:r>
      <w:r w:rsidRPr="00ED65A3">
        <w:rPr>
          <w:szCs w:val="24"/>
        </w:rPr>
        <w:t>”.</w:t>
      </w:r>
      <w:r w:rsidRPr="00ED65A3">
        <w:rPr>
          <w:szCs w:val="24"/>
          <w:lang w:val="id-ID"/>
        </w:rPr>
        <w:t xml:space="preserve"> </w:t>
      </w:r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proofErr w:type="gramStart"/>
      <w:r w:rsidRPr="00ED65A3">
        <w:rPr>
          <w:szCs w:val="24"/>
        </w:rPr>
        <w:t>Keberhasilan menerapkan praktik</w:t>
      </w:r>
      <w:r w:rsidRPr="00ED65A3">
        <w:rPr>
          <w:szCs w:val="24"/>
          <w:lang w:val="id-ID"/>
        </w:rPr>
        <w:t xml:space="preserve"> keterampilan berbahasa </w:t>
      </w:r>
      <w:r w:rsidRPr="00ED65A3">
        <w:rPr>
          <w:szCs w:val="24"/>
        </w:rPr>
        <w:t>pada setiap topik pembelajaran dapat diterapkan melalui kegiatan yang bersifat produktif atau reseptif.</w:t>
      </w:r>
      <w:proofErr w:type="gramEnd"/>
      <w:r w:rsidRPr="00ED65A3">
        <w:rPr>
          <w:szCs w:val="24"/>
        </w:rPr>
        <w:t xml:space="preserve"> </w:t>
      </w:r>
      <w:proofErr w:type="gramStart"/>
      <w:r w:rsidRPr="00ED65A3">
        <w:rPr>
          <w:szCs w:val="24"/>
        </w:rPr>
        <w:t xml:space="preserve">Kegiatan pembelajaran yang bersifat menerima </w:t>
      </w:r>
      <w:r w:rsidRPr="00ED65A3">
        <w:rPr>
          <w:szCs w:val="24"/>
          <w:lang w:val="id-ID"/>
        </w:rPr>
        <w:t>(</w:t>
      </w:r>
      <w:r w:rsidRPr="00ED65A3">
        <w:rPr>
          <w:szCs w:val="24"/>
        </w:rPr>
        <w:t>reseptif</w:t>
      </w:r>
      <w:r w:rsidRPr="00ED65A3">
        <w:rPr>
          <w:szCs w:val="24"/>
          <w:lang w:val="id-ID"/>
        </w:rPr>
        <w:t>)</w:t>
      </w:r>
      <w:r w:rsidRPr="00ED65A3">
        <w:rPr>
          <w:szCs w:val="24"/>
        </w:rPr>
        <w:t xml:space="preserve"> adalah kegiatan pembelajaran membaca</w:t>
      </w:r>
      <w:r w:rsidRPr="00ED65A3">
        <w:rPr>
          <w:szCs w:val="24"/>
          <w:lang w:val="id-ID"/>
        </w:rPr>
        <w:t xml:space="preserve">, karena membaca </w:t>
      </w:r>
      <w:r w:rsidRPr="00ED65A3">
        <w:rPr>
          <w:szCs w:val="24"/>
        </w:rPr>
        <w:t>merupakan aspek keterampilan berbahasa yang sangat pentin</w:t>
      </w:r>
      <w:r w:rsidRPr="00ED65A3">
        <w:rPr>
          <w:szCs w:val="24"/>
          <w:lang w:val="id-ID"/>
        </w:rPr>
        <w:t>g.</w:t>
      </w:r>
      <w:proofErr w:type="gramEnd"/>
      <w:r w:rsidRPr="00ED65A3">
        <w:rPr>
          <w:szCs w:val="24"/>
          <w:lang w:val="id-ID"/>
        </w:rPr>
        <w:t xml:space="preserve"> Hal ini sebagaimana pendapat </w:t>
      </w:r>
      <w:r w:rsidRPr="00ED65A3">
        <w:rPr>
          <w:szCs w:val="24"/>
        </w:rPr>
        <w:t>Rahim (2008:1)</w:t>
      </w:r>
      <w:r w:rsidRPr="00ED65A3">
        <w:rPr>
          <w:szCs w:val="24"/>
          <w:lang w:val="id-ID"/>
        </w:rPr>
        <w:t xml:space="preserve">, </w:t>
      </w:r>
      <w:r w:rsidRPr="00ED65A3">
        <w:rPr>
          <w:szCs w:val="24"/>
        </w:rPr>
        <w:t xml:space="preserve">bahwa “Membaca merupakan salah satu aspek keterampilan berbahasa yang sangat penting. </w:t>
      </w:r>
      <w:proofErr w:type="gramStart"/>
      <w:r w:rsidRPr="00ED65A3">
        <w:rPr>
          <w:szCs w:val="24"/>
        </w:rPr>
        <w:t>Keterampilan membaca merupakan sesuatu yang vital dalam suatu masyarakat terpelajar”.</w:t>
      </w:r>
      <w:proofErr w:type="gramEnd"/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proofErr w:type="gramStart"/>
      <w:r w:rsidRPr="00ED65A3">
        <w:rPr>
          <w:szCs w:val="24"/>
        </w:rPr>
        <w:t xml:space="preserve">Jenis pembacaan untuk memperoleh pesan yang terdapat dalam </w:t>
      </w:r>
      <w:r w:rsidRPr="00ED65A3">
        <w:rPr>
          <w:szCs w:val="24"/>
          <w:lang w:val="id-ID"/>
        </w:rPr>
        <w:t>teks fiksi</w:t>
      </w:r>
      <w:r w:rsidRPr="00ED65A3">
        <w:rPr>
          <w:szCs w:val="24"/>
        </w:rPr>
        <w:t xml:space="preserve"> yaitu menggunakan pembacaan secara intensif.</w:t>
      </w:r>
      <w:proofErr w:type="gramEnd"/>
      <w:r w:rsidRPr="00ED65A3">
        <w:rPr>
          <w:szCs w:val="24"/>
        </w:rPr>
        <w:t xml:space="preserve"> Membaca intensif merupakan membaca pemahaman yang proses membacanya secara teliti dan sungguh-sungguh.</w:t>
      </w:r>
      <w:r w:rsidRPr="00ED65A3">
        <w:rPr>
          <w:szCs w:val="24"/>
          <w:lang w:val="id-ID"/>
        </w:rPr>
        <w:t xml:space="preserve"> </w:t>
      </w:r>
      <w:proofErr w:type="gramStart"/>
      <w:r w:rsidRPr="00ED65A3">
        <w:rPr>
          <w:szCs w:val="24"/>
        </w:rPr>
        <w:t>Tarigan (2008:13) mengungkapkan bahwa “Untuk keterampilan pemahaman (</w:t>
      </w:r>
      <w:r w:rsidRPr="00ED65A3">
        <w:rPr>
          <w:i/>
          <w:szCs w:val="24"/>
        </w:rPr>
        <w:t>comprehension skills</w:t>
      </w:r>
      <w:r w:rsidRPr="00ED65A3">
        <w:rPr>
          <w:szCs w:val="24"/>
        </w:rPr>
        <w:t>), yang paling tepat adalah dengan membaca intensif (</w:t>
      </w:r>
      <w:r w:rsidRPr="00ED65A3">
        <w:rPr>
          <w:i/>
          <w:szCs w:val="24"/>
        </w:rPr>
        <w:t xml:space="preserve">intensive </w:t>
      </w:r>
      <w:r w:rsidRPr="00ED65A3">
        <w:rPr>
          <w:szCs w:val="24"/>
        </w:rPr>
        <w:t>reading)”.</w:t>
      </w:r>
      <w:proofErr w:type="gramEnd"/>
      <w:r w:rsidRPr="00ED65A3">
        <w:rPr>
          <w:szCs w:val="24"/>
          <w:lang w:val="id-ID"/>
        </w:rPr>
        <w:t xml:space="preserve"> Teori ini menyaratkan bahwa suatu teks bacaan </w:t>
      </w:r>
      <w:r w:rsidRPr="00ED65A3">
        <w:rPr>
          <w:szCs w:val="24"/>
        </w:rPr>
        <w:t xml:space="preserve">akan mudah dipahami apabila </w:t>
      </w:r>
      <w:r w:rsidRPr="00ED65A3">
        <w:rPr>
          <w:szCs w:val="24"/>
          <w:lang w:val="id-ID"/>
        </w:rPr>
        <w:t xml:space="preserve">menggunakan pembacaan secara intensif. </w:t>
      </w:r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rStyle w:val="tgc"/>
          <w:szCs w:val="24"/>
          <w:lang w:val="id-ID"/>
        </w:rPr>
        <w:t xml:space="preserve">Teks </w:t>
      </w:r>
      <w:r w:rsidRPr="00ED65A3">
        <w:rPr>
          <w:rStyle w:val="tgc"/>
          <w:bCs/>
          <w:szCs w:val="24"/>
        </w:rPr>
        <w:t>fiksi</w:t>
      </w:r>
      <w:r w:rsidRPr="00ED65A3">
        <w:rPr>
          <w:rStyle w:val="tgc"/>
          <w:szCs w:val="24"/>
        </w:rPr>
        <w:t xml:space="preserve"> </w:t>
      </w:r>
      <w:r w:rsidRPr="00ED65A3">
        <w:rPr>
          <w:rStyle w:val="tgc"/>
          <w:szCs w:val="24"/>
          <w:lang w:val="id-ID"/>
        </w:rPr>
        <w:t xml:space="preserve">sebagai salah satu teks bacaan </w:t>
      </w:r>
      <w:r w:rsidRPr="00ED65A3">
        <w:rPr>
          <w:rStyle w:val="tgc"/>
          <w:szCs w:val="24"/>
        </w:rPr>
        <w:t xml:space="preserve">karya sastra yang berisi cerita rekaan atau didasari dengan angan-angan (fantasi) dan bukan berdasarkan kejadian </w:t>
      </w:r>
      <w:r w:rsidRPr="00ED65A3">
        <w:rPr>
          <w:rStyle w:val="tgc"/>
          <w:szCs w:val="24"/>
        </w:rPr>
        <w:lastRenderedPageBreak/>
        <w:t>nyata</w:t>
      </w:r>
      <w:r w:rsidRPr="00ED65A3">
        <w:rPr>
          <w:rStyle w:val="tgc"/>
          <w:szCs w:val="24"/>
          <w:lang w:val="id-ID"/>
        </w:rPr>
        <w:t xml:space="preserve"> atau </w:t>
      </w:r>
      <w:r w:rsidRPr="00ED65A3">
        <w:rPr>
          <w:rStyle w:val="tgc"/>
          <w:szCs w:val="24"/>
        </w:rPr>
        <w:t>hanya berdasarkan imajinasi pengarang</w:t>
      </w:r>
      <w:r w:rsidRPr="00ED65A3">
        <w:rPr>
          <w:rStyle w:val="tgc"/>
          <w:szCs w:val="24"/>
          <w:lang w:val="id-ID"/>
        </w:rPr>
        <w:t xml:space="preserve">. </w:t>
      </w:r>
      <w:r w:rsidRPr="00ED65A3">
        <w:rPr>
          <w:szCs w:val="24"/>
          <w:lang w:val="id-ID"/>
        </w:rPr>
        <w:t>Teks fiksi juga dikatakan sebagai teks yang isinya merupakan karya imajinatif yang dibuat tertulis ataupun tidak tertulis.</w:t>
      </w:r>
    </w:p>
    <w:p w:rsidR="005B2AE6" w:rsidRPr="006229E2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284665">
        <w:rPr>
          <w:szCs w:val="24"/>
          <w:lang w:val="id-ID"/>
        </w:rPr>
        <w:t>Pembacaan jenis teks fiksi terdapat pada Kompetensi Dasar (KD) 4.</w:t>
      </w:r>
      <w:r>
        <w:rPr>
          <w:szCs w:val="24"/>
          <w:lang w:val="id-ID"/>
        </w:rPr>
        <w:t>18</w:t>
      </w:r>
      <w:r w:rsidRPr="00284665">
        <w:rPr>
          <w:szCs w:val="24"/>
          <w:lang w:val="id-ID"/>
        </w:rPr>
        <w:t xml:space="preserve">, </w:t>
      </w:r>
      <w:r w:rsidRPr="00284665">
        <w:rPr>
          <w:szCs w:val="24"/>
        </w:rPr>
        <w:t xml:space="preserve">harus dicapai siswa kelas VII pada </w:t>
      </w:r>
      <w:r w:rsidRPr="00284665">
        <w:rPr>
          <w:szCs w:val="24"/>
          <w:lang w:val="id-ID"/>
        </w:rPr>
        <w:t>topik “</w:t>
      </w:r>
      <w:r w:rsidRPr="00284665">
        <w:rPr>
          <w:szCs w:val="24"/>
        </w:rPr>
        <w:t xml:space="preserve">Menyajikan tanggapan terhadap isi </w:t>
      </w:r>
      <w:r w:rsidRPr="00284665">
        <w:rPr>
          <w:szCs w:val="24"/>
          <w:lang w:val="id-ID"/>
        </w:rPr>
        <w:t xml:space="preserve"> </w:t>
      </w:r>
      <w:r w:rsidRPr="00284665">
        <w:rPr>
          <w:szCs w:val="24"/>
        </w:rPr>
        <w:t>buku fiksi yang dibaca</w:t>
      </w:r>
      <w:r>
        <w:rPr>
          <w:szCs w:val="24"/>
          <w:lang w:val="id-ID"/>
        </w:rPr>
        <w:t xml:space="preserve"> secara lisan/tulisan</w:t>
      </w:r>
      <w:r w:rsidRPr="00284665">
        <w:rPr>
          <w:szCs w:val="24"/>
          <w:lang w:val="id-ID"/>
        </w:rPr>
        <w:t xml:space="preserve">”. Indikator pada kompetensi dasar 4.18 </w:t>
      </w:r>
      <w:r w:rsidRPr="00284665">
        <w:rPr>
          <w:szCs w:val="24"/>
        </w:rPr>
        <w:t>terdiri dari:</w:t>
      </w:r>
      <w:r w:rsidRPr="00284665">
        <w:rPr>
          <w:szCs w:val="24"/>
          <w:lang w:val="id-ID"/>
        </w:rPr>
        <w:t xml:space="preserve"> </w:t>
      </w:r>
      <w:r w:rsidRPr="00284665">
        <w:rPr>
          <w:bCs/>
          <w:szCs w:val="24"/>
        </w:rPr>
        <w:t>4.</w:t>
      </w:r>
      <w:r w:rsidRPr="00284665">
        <w:rPr>
          <w:bCs/>
          <w:szCs w:val="24"/>
          <w:lang w:val="id-ID"/>
        </w:rPr>
        <w:t>18</w:t>
      </w:r>
      <w:r>
        <w:rPr>
          <w:bCs/>
          <w:szCs w:val="24"/>
        </w:rPr>
        <w:t xml:space="preserve">.1 </w:t>
      </w:r>
      <w:r w:rsidRPr="006229E2">
        <w:rPr>
          <w:szCs w:val="24"/>
          <w:lang w:val="id-ID"/>
        </w:rPr>
        <w:t>Menentukan unsur-unsur teks fiksi</w:t>
      </w:r>
      <w:r>
        <w:rPr>
          <w:szCs w:val="24"/>
          <w:lang w:val="id-ID"/>
        </w:rPr>
        <w:t xml:space="preserve"> dan 4.18.2 </w:t>
      </w:r>
      <w:r w:rsidRPr="006229E2">
        <w:rPr>
          <w:szCs w:val="24"/>
          <w:lang w:val="id-ID"/>
        </w:rPr>
        <w:t>Membuat komentar tentang buku fiksi yang dibaca.</w:t>
      </w:r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noProof/>
          <w:szCs w:val="24"/>
          <w:lang w:val="id-ID"/>
        </w:rPr>
      </w:pPr>
      <w:r w:rsidRPr="00ED65A3">
        <w:rPr>
          <w:szCs w:val="24"/>
          <w:lang w:val="id-ID"/>
        </w:rPr>
        <w:t>Hasil penjajakan</w:t>
      </w:r>
      <w:r w:rsidRPr="00ED65A3">
        <w:rPr>
          <w:szCs w:val="24"/>
        </w:rPr>
        <w:t xml:space="preserve"> melalui observasi, </w:t>
      </w:r>
      <w:r w:rsidRPr="00ED65A3">
        <w:rPr>
          <w:szCs w:val="24"/>
          <w:lang w:val="id-ID"/>
        </w:rPr>
        <w:t xml:space="preserve">telah </w:t>
      </w:r>
      <w:r w:rsidRPr="00ED65A3">
        <w:rPr>
          <w:szCs w:val="24"/>
        </w:rPr>
        <w:t xml:space="preserve">ditemukan </w:t>
      </w:r>
      <w:r w:rsidRPr="00ED65A3">
        <w:rPr>
          <w:szCs w:val="24"/>
          <w:lang w:val="id-ID"/>
        </w:rPr>
        <w:t>kesenjangan</w:t>
      </w:r>
      <w:r w:rsidRPr="00ED65A3">
        <w:rPr>
          <w:szCs w:val="24"/>
        </w:rPr>
        <w:t xml:space="preserve"> </w:t>
      </w:r>
      <w:r w:rsidRPr="00ED65A3">
        <w:rPr>
          <w:szCs w:val="24"/>
          <w:lang w:val="id-ID"/>
        </w:rPr>
        <w:t xml:space="preserve">yang terjadi pada </w:t>
      </w:r>
      <w:r w:rsidRPr="00ED65A3">
        <w:rPr>
          <w:szCs w:val="24"/>
        </w:rPr>
        <w:t xml:space="preserve">siswa kelas VII </w:t>
      </w:r>
      <w:r w:rsidRPr="00ED65A3">
        <w:rPr>
          <w:szCs w:val="24"/>
          <w:lang w:val="id-ID"/>
        </w:rPr>
        <w:t>B</w:t>
      </w:r>
      <w:r w:rsidRPr="00ED65A3">
        <w:rPr>
          <w:szCs w:val="24"/>
        </w:rPr>
        <w:t xml:space="preserve"> </w:t>
      </w:r>
      <w:r w:rsidRPr="00ED65A3">
        <w:rPr>
          <w:szCs w:val="24"/>
          <w:lang w:val="id-ID"/>
        </w:rPr>
        <w:t xml:space="preserve">SMP Plus Miftahul Ulum Gunungtanjung yang dibuktikan </w:t>
      </w:r>
      <w:r w:rsidRPr="00ED65A3">
        <w:rPr>
          <w:noProof/>
          <w:szCs w:val="24"/>
        </w:rPr>
        <w:t>sebagian besar siswa belum mencapai nilai KKM</w:t>
      </w:r>
      <w:r w:rsidRPr="00ED65A3">
        <w:rPr>
          <w:noProof/>
          <w:szCs w:val="24"/>
          <w:lang w:val="id-ID"/>
        </w:rPr>
        <w:t xml:space="preserve">. Siswa kelas VII B yang berjumlah 22, </w:t>
      </w:r>
      <w:r w:rsidRPr="00ED65A3">
        <w:rPr>
          <w:noProof/>
          <w:szCs w:val="24"/>
        </w:rPr>
        <w:t xml:space="preserve">hanya </w:t>
      </w:r>
      <w:r w:rsidRPr="00ED65A3">
        <w:rPr>
          <w:noProof/>
          <w:szCs w:val="24"/>
          <w:lang w:val="id-ID"/>
        </w:rPr>
        <w:t>5</w:t>
      </w:r>
      <w:r w:rsidRPr="00ED65A3">
        <w:rPr>
          <w:noProof/>
          <w:szCs w:val="24"/>
        </w:rPr>
        <w:t xml:space="preserve"> orang siswa </w:t>
      </w:r>
      <w:r w:rsidRPr="00ED65A3">
        <w:rPr>
          <w:noProof/>
          <w:szCs w:val="24"/>
          <w:lang w:val="id-ID"/>
        </w:rPr>
        <w:t xml:space="preserve">atau 22,72%  </w:t>
      </w:r>
      <w:r w:rsidRPr="00ED65A3">
        <w:rPr>
          <w:noProof/>
          <w:szCs w:val="24"/>
        </w:rPr>
        <w:t xml:space="preserve">yang mendapat nilai KKM, </w:t>
      </w:r>
      <w:r w:rsidRPr="00ED65A3">
        <w:rPr>
          <w:noProof/>
          <w:szCs w:val="24"/>
          <w:lang w:val="id-ID"/>
        </w:rPr>
        <w:t>sedangkan</w:t>
      </w:r>
      <w:r w:rsidRPr="00ED65A3">
        <w:rPr>
          <w:noProof/>
          <w:szCs w:val="24"/>
        </w:rPr>
        <w:t xml:space="preserve"> </w:t>
      </w:r>
      <w:r w:rsidRPr="00ED65A3">
        <w:rPr>
          <w:noProof/>
          <w:szCs w:val="24"/>
          <w:lang w:val="id-ID"/>
        </w:rPr>
        <w:t>17 orang siswa atau 77,27% siswa kelas VII B</w:t>
      </w:r>
      <w:r w:rsidRPr="00ED65A3">
        <w:rPr>
          <w:noProof/>
          <w:szCs w:val="24"/>
        </w:rPr>
        <w:t xml:space="preserve"> </w:t>
      </w:r>
      <w:r w:rsidRPr="00ED65A3">
        <w:rPr>
          <w:noProof/>
          <w:szCs w:val="24"/>
          <w:lang w:val="id-ID"/>
        </w:rPr>
        <w:t xml:space="preserve">hasil belajarnya kurang dari nilai </w:t>
      </w:r>
      <w:r w:rsidRPr="00ED65A3">
        <w:rPr>
          <w:noProof/>
          <w:szCs w:val="24"/>
        </w:rPr>
        <w:t>KKM</w:t>
      </w:r>
      <w:r w:rsidRPr="00ED65A3">
        <w:rPr>
          <w:noProof/>
          <w:szCs w:val="24"/>
          <w:lang w:val="id-ID"/>
        </w:rPr>
        <w:t xml:space="preserve"> </w:t>
      </w:r>
      <w:r w:rsidRPr="00ED65A3">
        <w:rPr>
          <w:noProof/>
          <w:szCs w:val="24"/>
        </w:rPr>
        <w:t>sebesar 75</w:t>
      </w:r>
      <w:r w:rsidRPr="00ED65A3">
        <w:rPr>
          <w:noProof/>
          <w:szCs w:val="24"/>
          <w:lang w:val="id-ID"/>
        </w:rPr>
        <w:t>.</w:t>
      </w:r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noProof/>
          <w:szCs w:val="24"/>
          <w:lang w:val="id-ID"/>
        </w:rPr>
        <w:t xml:space="preserve">Penggunaan metode ceramah diduga menjadi penyebab </w:t>
      </w:r>
      <w:r w:rsidRPr="00ED65A3">
        <w:rPr>
          <w:szCs w:val="24"/>
          <w:lang w:val="id-ID"/>
        </w:rPr>
        <w:t xml:space="preserve">munculnya masalah. Seorang guru sebagai penganalisis harus mampu menyinkronkan antara topik pembelajaran dengan model yang akan digunakan, artinya harus memperhatikan kriteria tertentu. Menyitir saran yang dikemukakan </w:t>
      </w:r>
      <w:r w:rsidRPr="00ED65A3">
        <w:rPr>
          <w:szCs w:val="24"/>
        </w:rPr>
        <w:t xml:space="preserve">Djamarah (2010:329) </w:t>
      </w:r>
      <w:r w:rsidRPr="00ED65A3">
        <w:rPr>
          <w:szCs w:val="24"/>
          <w:lang w:val="id-ID"/>
        </w:rPr>
        <w:t>yang menyatakan</w:t>
      </w:r>
      <w:r w:rsidRPr="00ED65A3">
        <w:rPr>
          <w:szCs w:val="24"/>
        </w:rPr>
        <w:t xml:space="preserve"> bahwa “</w:t>
      </w:r>
      <w:r w:rsidRPr="00ED65A3">
        <w:rPr>
          <w:szCs w:val="24"/>
          <w:lang w:val="id-ID"/>
        </w:rPr>
        <w:t>D</w:t>
      </w:r>
      <w:r w:rsidRPr="00ED65A3">
        <w:rPr>
          <w:szCs w:val="24"/>
        </w:rPr>
        <w:t>alam rangka memilih strategi pembelajaran tidak bisa sembarangan, harus hati-hati berdasarkan pertimbangan dan kriteria tertentu”</w:t>
      </w:r>
      <w:r w:rsidRPr="00ED65A3">
        <w:rPr>
          <w:szCs w:val="24"/>
          <w:lang w:val="id-ID"/>
        </w:rPr>
        <w:t>.</w:t>
      </w:r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szCs w:val="24"/>
          <w:lang w:val="id-ID"/>
        </w:rPr>
        <w:t xml:space="preserve">Pemilihan strategi yang digunakan pada topik pembelajaran membaca teks fiksi adalah </w:t>
      </w:r>
      <w:r w:rsidRPr="00ED65A3">
        <w:rPr>
          <w:i/>
          <w:szCs w:val="24"/>
          <w:lang w:val="id-ID"/>
        </w:rPr>
        <w:t xml:space="preserve">reading guide </w:t>
      </w:r>
      <w:r w:rsidRPr="00ED65A3">
        <w:rPr>
          <w:szCs w:val="24"/>
          <w:lang w:val="id-ID"/>
        </w:rPr>
        <w:t>(Panduan Membaca) yaitu strategi pembelajaran dengan menggunakan bacaan atau teks yang diberikan dan dipandu oleh guru untuk dicari kata-kata penting yang terdapat pada teks atau bacaan tersebut sesuai dengan topik pembelajaran m</w:t>
      </w:r>
      <w:r w:rsidRPr="00ED65A3">
        <w:rPr>
          <w:szCs w:val="24"/>
        </w:rPr>
        <w:t xml:space="preserve">enyajikan tanggapan terhadap isi </w:t>
      </w:r>
      <w:r w:rsidRPr="00ED65A3">
        <w:rPr>
          <w:szCs w:val="24"/>
          <w:lang w:val="id-ID"/>
        </w:rPr>
        <w:t xml:space="preserve"> </w:t>
      </w:r>
      <w:r w:rsidRPr="00ED65A3">
        <w:rPr>
          <w:szCs w:val="24"/>
        </w:rPr>
        <w:t>buku fiksi yang dibaca</w:t>
      </w:r>
      <w:r w:rsidRPr="00ED65A3">
        <w:rPr>
          <w:szCs w:val="24"/>
          <w:lang w:val="id-ID"/>
        </w:rPr>
        <w:t>.</w:t>
      </w:r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szCs w:val="24"/>
          <w:lang w:val="id-ID"/>
        </w:rPr>
        <w:t xml:space="preserve">Alasan penulis memilih model </w:t>
      </w:r>
      <w:r w:rsidRPr="00ED65A3">
        <w:rPr>
          <w:bCs/>
          <w:i/>
          <w:szCs w:val="24"/>
          <w:lang w:val="id-ID"/>
        </w:rPr>
        <w:t xml:space="preserve">reading guide </w:t>
      </w:r>
      <w:r w:rsidRPr="00ED65A3">
        <w:rPr>
          <w:bCs/>
          <w:szCs w:val="24"/>
          <w:lang w:val="id-ID"/>
        </w:rPr>
        <w:t>(Panduan Membaca) ini, karena model ini m</w:t>
      </w:r>
      <w:r w:rsidRPr="00ED65A3">
        <w:rPr>
          <w:szCs w:val="24"/>
          <w:lang w:val="id-ID"/>
        </w:rPr>
        <w:t xml:space="preserve">embantu siswa memahami poin-poin penting dalam waktu yang singkat, kendati mengulas materi dalam jumlah besar. Di samping itu model </w:t>
      </w:r>
      <w:r w:rsidRPr="00ED65A3">
        <w:rPr>
          <w:bCs/>
          <w:i/>
          <w:szCs w:val="24"/>
          <w:lang w:val="id-ID"/>
        </w:rPr>
        <w:t xml:space="preserve">reading guide </w:t>
      </w:r>
      <w:r w:rsidRPr="00ED65A3">
        <w:rPr>
          <w:szCs w:val="24"/>
          <w:lang w:val="id-ID"/>
        </w:rPr>
        <w:t>juga efektif untuk melatih respon siswa secara cepat, karena adanya kisi-kisi yang sudah menjadi panduan siswa dalam menjawab pertanyaan yang diujikan guru.</w:t>
      </w:r>
    </w:p>
    <w:p w:rsidR="005B2AE6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szCs w:val="24"/>
        </w:rPr>
        <w:lastRenderedPageBreak/>
        <w:t xml:space="preserve">Berdasarkan uraian </w:t>
      </w:r>
      <w:r w:rsidRPr="00ED65A3">
        <w:rPr>
          <w:szCs w:val="24"/>
          <w:lang w:val="id-ID"/>
        </w:rPr>
        <w:t xml:space="preserve">masalah </w:t>
      </w:r>
      <w:r w:rsidRPr="00ED65A3">
        <w:rPr>
          <w:szCs w:val="24"/>
        </w:rPr>
        <w:t xml:space="preserve">di atas, peneliti tertarik menggunakan strategi </w:t>
      </w:r>
      <w:r w:rsidRPr="00ED65A3">
        <w:rPr>
          <w:i/>
          <w:szCs w:val="24"/>
          <w:lang w:val="id-ID"/>
        </w:rPr>
        <w:t xml:space="preserve">reading guide </w:t>
      </w:r>
      <w:r w:rsidRPr="00ED65A3">
        <w:rPr>
          <w:szCs w:val="24"/>
          <w:lang w:val="id-ID"/>
        </w:rPr>
        <w:t xml:space="preserve">(panduan membaca) sebagai upaya </w:t>
      </w:r>
      <w:r w:rsidRPr="00ED65A3">
        <w:rPr>
          <w:szCs w:val="24"/>
        </w:rPr>
        <w:t xml:space="preserve">meningkatkan kemampuan membaca </w:t>
      </w:r>
      <w:r w:rsidRPr="00ED65A3">
        <w:rPr>
          <w:szCs w:val="24"/>
          <w:lang w:val="id-ID"/>
        </w:rPr>
        <w:t xml:space="preserve">teks fiksi </w:t>
      </w:r>
      <w:r w:rsidRPr="00ED65A3">
        <w:rPr>
          <w:szCs w:val="24"/>
        </w:rPr>
        <w:t xml:space="preserve">pada siswa kelas VII </w:t>
      </w:r>
      <w:r w:rsidRPr="00ED65A3">
        <w:rPr>
          <w:szCs w:val="24"/>
          <w:lang w:val="id-ID"/>
        </w:rPr>
        <w:t>B</w:t>
      </w:r>
      <w:r w:rsidRPr="00ED65A3">
        <w:rPr>
          <w:szCs w:val="24"/>
        </w:rPr>
        <w:t xml:space="preserve"> </w:t>
      </w:r>
      <w:r w:rsidRPr="00ED65A3">
        <w:rPr>
          <w:szCs w:val="24"/>
          <w:lang w:val="id-ID"/>
        </w:rPr>
        <w:t xml:space="preserve">SMP </w:t>
      </w:r>
      <w:proofErr w:type="gramStart"/>
      <w:r w:rsidRPr="00ED65A3">
        <w:rPr>
          <w:szCs w:val="24"/>
          <w:lang w:val="id-ID"/>
        </w:rPr>
        <w:t>Plus</w:t>
      </w:r>
      <w:proofErr w:type="gramEnd"/>
      <w:r w:rsidRPr="00ED65A3">
        <w:rPr>
          <w:szCs w:val="24"/>
          <w:lang w:val="id-ID"/>
        </w:rPr>
        <w:t xml:space="preserve"> Miftahul Ulum Gunungtanjung.</w:t>
      </w:r>
      <w:r w:rsidRPr="00ED65A3">
        <w:rPr>
          <w:szCs w:val="24"/>
        </w:rPr>
        <w:t xml:space="preserve"> Penuangan tulisan ini </w:t>
      </w:r>
      <w:r w:rsidRPr="00ED65A3">
        <w:rPr>
          <w:szCs w:val="24"/>
          <w:lang w:val="id-ID"/>
        </w:rPr>
        <w:t xml:space="preserve">disuguhkan dalam </w:t>
      </w:r>
      <w:r w:rsidRPr="00ED65A3">
        <w:rPr>
          <w:szCs w:val="24"/>
        </w:rPr>
        <w:t xml:space="preserve">bentuk </w:t>
      </w:r>
      <w:r w:rsidRPr="00ED65A3">
        <w:rPr>
          <w:szCs w:val="24"/>
          <w:lang w:val="id-ID"/>
        </w:rPr>
        <w:t>proposal</w:t>
      </w:r>
      <w:r w:rsidRPr="00ED65A3">
        <w:rPr>
          <w:szCs w:val="24"/>
        </w:rPr>
        <w:t xml:space="preserve"> </w:t>
      </w:r>
      <w:r w:rsidRPr="00ED65A3">
        <w:rPr>
          <w:szCs w:val="24"/>
          <w:lang w:val="id-ID"/>
        </w:rPr>
        <w:t xml:space="preserve">dengan </w:t>
      </w:r>
      <w:r w:rsidRPr="00ED65A3">
        <w:rPr>
          <w:szCs w:val="24"/>
        </w:rPr>
        <w:t xml:space="preserve">judul </w:t>
      </w:r>
      <w:r w:rsidRPr="00ED65A3">
        <w:rPr>
          <w:szCs w:val="24"/>
          <w:lang w:val="id-ID"/>
        </w:rPr>
        <w:t>p</w:t>
      </w:r>
      <w:r w:rsidRPr="00ED65A3">
        <w:rPr>
          <w:szCs w:val="24"/>
        </w:rPr>
        <w:t xml:space="preserve">eningkatan </w:t>
      </w:r>
      <w:r w:rsidRPr="00ED65A3">
        <w:rPr>
          <w:szCs w:val="24"/>
          <w:lang w:val="id-ID"/>
        </w:rPr>
        <w:t>k</w:t>
      </w:r>
      <w:r w:rsidRPr="00ED65A3">
        <w:rPr>
          <w:szCs w:val="24"/>
        </w:rPr>
        <w:t xml:space="preserve">emampuan </w:t>
      </w:r>
      <w:r w:rsidRPr="00ED65A3">
        <w:rPr>
          <w:szCs w:val="24"/>
          <w:lang w:val="id-ID"/>
        </w:rPr>
        <w:t xml:space="preserve">siswa </w:t>
      </w:r>
      <w:r w:rsidRPr="00ED65A3">
        <w:rPr>
          <w:szCs w:val="24"/>
        </w:rPr>
        <w:t xml:space="preserve">membaca </w:t>
      </w:r>
      <w:r w:rsidRPr="00ED65A3">
        <w:rPr>
          <w:szCs w:val="24"/>
          <w:lang w:val="id-ID"/>
        </w:rPr>
        <w:t xml:space="preserve">teks fiksi dengan </w:t>
      </w:r>
      <w:r w:rsidRPr="00ED65A3">
        <w:rPr>
          <w:szCs w:val="24"/>
        </w:rPr>
        <w:t xml:space="preserve">menggunakan strategi </w:t>
      </w:r>
      <w:r w:rsidRPr="00ED65A3">
        <w:rPr>
          <w:i/>
          <w:szCs w:val="24"/>
          <w:lang w:val="id-ID"/>
        </w:rPr>
        <w:t xml:space="preserve">reading guide </w:t>
      </w:r>
      <w:r w:rsidRPr="00ED65A3">
        <w:rPr>
          <w:szCs w:val="24"/>
          <w:lang w:val="id-ID"/>
        </w:rPr>
        <w:t xml:space="preserve">(Panduan Membaca) </w:t>
      </w:r>
      <w:r w:rsidRPr="00ED65A3">
        <w:rPr>
          <w:szCs w:val="24"/>
        </w:rPr>
        <w:t xml:space="preserve">(Penelitian </w:t>
      </w:r>
      <w:r w:rsidRPr="00ED65A3">
        <w:rPr>
          <w:szCs w:val="24"/>
          <w:lang w:val="id-ID"/>
        </w:rPr>
        <w:t>t</w:t>
      </w:r>
      <w:r w:rsidRPr="00ED65A3">
        <w:rPr>
          <w:szCs w:val="24"/>
        </w:rPr>
        <w:t xml:space="preserve">indakan Kelas pada Siswa Kelas VII </w:t>
      </w:r>
      <w:r w:rsidRPr="00ED65A3">
        <w:rPr>
          <w:szCs w:val="24"/>
          <w:lang w:val="id-ID"/>
        </w:rPr>
        <w:t xml:space="preserve">B SMP </w:t>
      </w:r>
      <w:proofErr w:type="gramStart"/>
      <w:r w:rsidRPr="00ED65A3">
        <w:rPr>
          <w:szCs w:val="24"/>
          <w:lang w:val="id-ID"/>
        </w:rPr>
        <w:t>Plus</w:t>
      </w:r>
      <w:proofErr w:type="gramEnd"/>
      <w:r w:rsidRPr="00ED65A3">
        <w:rPr>
          <w:szCs w:val="24"/>
          <w:lang w:val="id-ID"/>
        </w:rPr>
        <w:t xml:space="preserve"> Miftahul Ulum</w:t>
      </w:r>
      <w:r w:rsidRPr="00ED65A3">
        <w:rPr>
          <w:szCs w:val="24"/>
        </w:rPr>
        <w:t xml:space="preserve"> </w:t>
      </w:r>
      <w:r w:rsidRPr="00ED65A3">
        <w:rPr>
          <w:szCs w:val="24"/>
          <w:lang w:val="id-ID"/>
        </w:rPr>
        <w:t xml:space="preserve">Gunungtanjung Kabupaten Tasikmalaya </w:t>
      </w:r>
      <w:r w:rsidRPr="00ED65A3">
        <w:rPr>
          <w:szCs w:val="24"/>
        </w:rPr>
        <w:t>Tahun Pelajaran 201</w:t>
      </w:r>
      <w:r>
        <w:rPr>
          <w:szCs w:val="24"/>
          <w:lang w:val="id-ID"/>
        </w:rPr>
        <w:t>8</w:t>
      </w:r>
      <w:r w:rsidRPr="00ED65A3">
        <w:rPr>
          <w:szCs w:val="24"/>
        </w:rPr>
        <w:t>-201</w:t>
      </w:r>
      <w:r>
        <w:rPr>
          <w:szCs w:val="24"/>
          <w:lang w:val="id-ID"/>
        </w:rPr>
        <w:t>9</w:t>
      </w:r>
      <w:r w:rsidRPr="00ED65A3">
        <w:rPr>
          <w:szCs w:val="24"/>
        </w:rPr>
        <w:t>)</w:t>
      </w:r>
      <w:r w:rsidRPr="00ED65A3">
        <w:rPr>
          <w:szCs w:val="24"/>
          <w:lang w:val="id-ID"/>
        </w:rPr>
        <w:t>”.</w:t>
      </w:r>
    </w:p>
    <w:p w:rsidR="005B2AE6" w:rsidRPr="00ED65A3" w:rsidRDefault="005B2AE6" w:rsidP="006B593C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proofErr w:type="gramStart"/>
      <w:r w:rsidRPr="00ED65A3">
        <w:rPr>
          <w:szCs w:val="24"/>
        </w:rPr>
        <w:t>Berdasarkan identifikasi masalah di atas, maka rumusan masalah pada penelitian ini sebagai berikut</w:t>
      </w:r>
      <w:r w:rsidRPr="00ED65A3">
        <w:rPr>
          <w:szCs w:val="24"/>
          <w:lang w:val="id-ID"/>
        </w:rPr>
        <w:t>.</w:t>
      </w:r>
      <w:proofErr w:type="gramEnd"/>
    </w:p>
    <w:p w:rsidR="005B2AE6" w:rsidRPr="00ED65A3" w:rsidRDefault="005B2AE6" w:rsidP="006B593C">
      <w:pPr>
        <w:pStyle w:val="ListParagraph"/>
        <w:numPr>
          <w:ilvl w:val="0"/>
          <w:numId w:val="7"/>
        </w:numPr>
        <w:spacing w:line="360" w:lineRule="auto"/>
        <w:ind w:left="993" w:hanging="567"/>
        <w:rPr>
          <w:szCs w:val="24"/>
        </w:rPr>
      </w:pPr>
      <w:r w:rsidRPr="00ED65A3">
        <w:rPr>
          <w:szCs w:val="24"/>
        </w:rPr>
        <w:t>Bagaimanakah</w:t>
      </w:r>
      <w:r w:rsidRPr="00ED65A3">
        <w:rPr>
          <w:szCs w:val="24"/>
          <w:lang w:val="id-ID"/>
        </w:rPr>
        <w:t xml:space="preserve"> </w:t>
      </w:r>
      <w:r w:rsidRPr="00ED65A3">
        <w:rPr>
          <w:szCs w:val="24"/>
        </w:rPr>
        <w:t xml:space="preserve">langkah-langkah </w:t>
      </w:r>
      <w:r w:rsidRPr="00ED65A3">
        <w:rPr>
          <w:szCs w:val="24"/>
          <w:lang w:val="id-ID"/>
        </w:rPr>
        <w:t xml:space="preserve">penggunaan </w:t>
      </w:r>
      <w:r w:rsidRPr="00ED65A3">
        <w:rPr>
          <w:szCs w:val="24"/>
        </w:rPr>
        <w:t xml:space="preserve">strategi </w:t>
      </w:r>
      <w:r w:rsidRPr="00ED65A3">
        <w:rPr>
          <w:szCs w:val="24"/>
          <w:lang w:val="id-ID"/>
        </w:rPr>
        <w:t>pembelajaran</w:t>
      </w:r>
      <w:r w:rsidRPr="00ED65A3">
        <w:rPr>
          <w:i/>
          <w:szCs w:val="24"/>
          <w:lang w:val="id-ID"/>
        </w:rPr>
        <w:t xml:space="preserve"> reading guide </w:t>
      </w:r>
      <w:r w:rsidRPr="00ED65A3">
        <w:rPr>
          <w:szCs w:val="24"/>
          <w:lang w:val="id-ID"/>
        </w:rPr>
        <w:t xml:space="preserve">(Panduan Membaca) dalam meningkatkan </w:t>
      </w:r>
      <w:r w:rsidRPr="00ED65A3">
        <w:rPr>
          <w:szCs w:val="24"/>
        </w:rPr>
        <w:t xml:space="preserve">kemampuan </w:t>
      </w:r>
      <w:r w:rsidRPr="00ED65A3">
        <w:rPr>
          <w:szCs w:val="24"/>
          <w:lang w:val="id-ID"/>
        </w:rPr>
        <w:t>siswa</w:t>
      </w:r>
      <w:r w:rsidRPr="00ED65A3">
        <w:rPr>
          <w:szCs w:val="24"/>
        </w:rPr>
        <w:t xml:space="preserve"> membaca </w:t>
      </w:r>
      <w:r w:rsidRPr="00ED65A3">
        <w:rPr>
          <w:szCs w:val="24"/>
          <w:lang w:val="id-ID"/>
        </w:rPr>
        <w:t>teks fiksi?</w:t>
      </w:r>
    </w:p>
    <w:p w:rsidR="005B2AE6" w:rsidRPr="00ED65A3" w:rsidRDefault="005B2AE6" w:rsidP="006B593C">
      <w:pPr>
        <w:pStyle w:val="ListParagraph"/>
        <w:numPr>
          <w:ilvl w:val="0"/>
          <w:numId w:val="7"/>
        </w:numPr>
        <w:spacing w:line="360" w:lineRule="auto"/>
        <w:ind w:left="993" w:hanging="567"/>
        <w:rPr>
          <w:szCs w:val="24"/>
        </w:rPr>
      </w:pPr>
      <w:r w:rsidRPr="00ED65A3">
        <w:rPr>
          <w:szCs w:val="24"/>
        </w:rPr>
        <w:t xml:space="preserve">Bagaimanakah peningkatan kemampuan siswa membaca membaca </w:t>
      </w:r>
      <w:r w:rsidRPr="00ED65A3">
        <w:rPr>
          <w:szCs w:val="24"/>
          <w:lang w:val="id-ID"/>
        </w:rPr>
        <w:t xml:space="preserve">teks fiksi dengan setelah digunakan </w:t>
      </w:r>
      <w:r w:rsidRPr="00ED65A3">
        <w:rPr>
          <w:szCs w:val="24"/>
        </w:rPr>
        <w:t xml:space="preserve">strategi </w:t>
      </w:r>
      <w:r w:rsidRPr="00ED65A3">
        <w:rPr>
          <w:szCs w:val="24"/>
          <w:lang w:val="id-ID"/>
        </w:rPr>
        <w:t xml:space="preserve">pembelajaran </w:t>
      </w:r>
      <w:r w:rsidRPr="00ED65A3">
        <w:rPr>
          <w:i/>
          <w:szCs w:val="24"/>
          <w:lang w:val="id-ID"/>
        </w:rPr>
        <w:t xml:space="preserve">reading guide </w:t>
      </w:r>
      <w:r w:rsidRPr="00ED65A3">
        <w:rPr>
          <w:szCs w:val="24"/>
          <w:lang w:val="id-ID"/>
        </w:rPr>
        <w:t>(Panduan Membaca)?</w:t>
      </w:r>
    </w:p>
    <w:p w:rsidR="005B2AE6" w:rsidRDefault="005B2AE6" w:rsidP="00400E74">
      <w:pPr>
        <w:ind w:firstLine="567"/>
        <w:rPr>
          <w:szCs w:val="23"/>
          <w:lang w:val="id-ID"/>
        </w:rPr>
      </w:pPr>
    </w:p>
    <w:p w:rsidR="00400E74" w:rsidRDefault="00400E74" w:rsidP="006B593C">
      <w:pPr>
        <w:spacing w:line="360" w:lineRule="auto"/>
        <w:contextualSpacing w:val="0"/>
        <w:jc w:val="left"/>
        <w:rPr>
          <w:b/>
          <w:bCs/>
          <w:szCs w:val="24"/>
          <w:lang w:val="id-ID"/>
        </w:rPr>
      </w:pPr>
    </w:p>
    <w:p w:rsidR="00276B03" w:rsidRDefault="00400E74" w:rsidP="006B593C">
      <w:pPr>
        <w:spacing w:line="360" w:lineRule="auto"/>
        <w:contextualSpacing w:val="0"/>
        <w:jc w:val="left"/>
        <w:rPr>
          <w:b/>
          <w:bCs/>
          <w:szCs w:val="24"/>
          <w:lang w:val="id-ID"/>
        </w:rPr>
      </w:pPr>
      <w:r>
        <w:rPr>
          <w:b/>
          <w:bCs/>
          <w:szCs w:val="24"/>
          <w:lang w:val="id-ID"/>
        </w:rPr>
        <w:t xml:space="preserve">B. </w:t>
      </w:r>
      <w:r w:rsidR="00187A46" w:rsidRPr="00325597">
        <w:rPr>
          <w:b/>
          <w:bCs/>
          <w:szCs w:val="24"/>
          <w:lang w:val="id-ID"/>
        </w:rPr>
        <w:t>LANDASAN TEORI</w:t>
      </w:r>
    </w:p>
    <w:p w:rsidR="00400E74" w:rsidRPr="00ED65A3" w:rsidRDefault="00400E74" w:rsidP="00400E74">
      <w:pPr>
        <w:tabs>
          <w:tab w:val="left" w:pos="993"/>
        </w:tabs>
        <w:spacing w:line="360" w:lineRule="auto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1. Pengertian </w:t>
      </w:r>
      <w:r w:rsidRPr="00ED65A3">
        <w:rPr>
          <w:b/>
          <w:szCs w:val="24"/>
        </w:rPr>
        <w:t>Membaca</w:t>
      </w:r>
    </w:p>
    <w:p w:rsidR="00400E74" w:rsidRPr="00ED65A3" w:rsidRDefault="00400E74" w:rsidP="00400E74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szCs w:val="24"/>
        </w:rPr>
        <w:t>Membaca merupakan proses pemerolehan pesan dari satu media tulisan. Tarigan (2008:10) mengemukakan bahwa “Membaca adalah suatu proses yang dilakukan serta dipergunakan oleh pembaca untuk memperoleh pesan yang hendak disampaikan oleh penulis melalui media kata-kata atau bahasa tulis”.</w:t>
      </w:r>
    </w:p>
    <w:p w:rsidR="00400E74" w:rsidRDefault="00400E74" w:rsidP="00400E74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szCs w:val="24"/>
        </w:rPr>
        <w:t xml:space="preserve">Proses pemerolehan pesan tersebut bisa diperoleh dari tulisan karya orang </w:t>
      </w:r>
      <w:proofErr w:type="gramStart"/>
      <w:r w:rsidRPr="00ED65A3">
        <w:rPr>
          <w:szCs w:val="24"/>
        </w:rPr>
        <w:t>lain</w:t>
      </w:r>
      <w:proofErr w:type="gramEnd"/>
      <w:r w:rsidRPr="00ED65A3">
        <w:rPr>
          <w:szCs w:val="24"/>
        </w:rPr>
        <w:t xml:space="preserve"> ataupun karya sendiri. Sejalan dengan pendapat Anderson (Tarigan, 2008:8) mengemukakan bahwa “</w:t>
      </w:r>
      <w:r w:rsidRPr="00ED65A3">
        <w:rPr>
          <w:szCs w:val="24"/>
          <w:lang w:val="id-ID"/>
        </w:rPr>
        <w:t>M</w:t>
      </w:r>
      <w:r w:rsidRPr="00ED65A3">
        <w:rPr>
          <w:szCs w:val="24"/>
        </w:rPr>
        <w:t xml:space="preserve">embaca dapat diartikan sebagai suatu metode yang kita pergunakan untuk berkomunikasi dengan diri kita sendiri dan kadang-kadang dengan orang </w:t>
      </w:r>
      <w:proofErr w:type="gramStart"/>
      <w:r w:rsidRPr="00ED65A3">
        <w:rPr>
          <w:szCs w:val="24"/>
        </w:rPr>
        <w:t>lain</w:t>
      </w:r>
      <w:proofErr w:type="gramEnd"/>
      <w:r w:rsidRPr="00ED65A3">
        <w:rPr>
          <w:szCs w:val="24"/>
        </w:rPr>
        <w:t xml:space="preserve"> yaitu mengkomunikasikan makna yang terkandung atau tersirat pada lambang-lambang tertulis”.</w:t>
      </w:r>
    </w:p>
    <w:p w:rsidR="00400E74" w:rsidRPr="00400E74" w:rsidRDefault="00400E74" w:rsidP="00400E74">
      <w:pPr>
        <w:tabs>
          <w:tab w:val="left" w:pos="426"/>
        </w:tabs>
        <w:spacing w:line="360" w:lineRule="auto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2. </w:t>
      </w:r>
      <w:r w:rsidRPr="00400E74">
        <w:rPr>
          <w:b/>
          <w:szCs w:val="24"/>
        </w:rPr>
        <w:t xml:space="preserve">Tujuan Membaca </w:t>
      </w:r>
    </w:p>
    <w:p w:rsidR="00400E74" w:rsidRDefault="00400E74" w:rsidP="00400E74">
      <w:pPr>
        <w:spacing w:line="360" w:lineRule="auto"/>
        <w:ind w:left="426" w:firstLine="567"/>
        <w:rPr>
          <w:szCs w:val="24"/>
          <w:lang w:val="id-ID"/>
        </w:rPr>
      </w:pPr>
      <w:proofErr w:type="gramStart"/>
      <w:r w:rsidRPr="00ED65A3">
        <w:rPr>
          <w:szCs w:val="24"/>
        </w:rPr>
        <w:t>Membaca pada prinsipnya bertujuan untuk mendapatkan informasi.</w:t>
      </w:r>
      <w:proofErr w:type="gramEnd"/>
      <w:r w:rsidRPr="00ED65A3">
        <w:rPr>
          <w:szCs w:val="24"/>
        </w:rPr>
        <w:t xml:space="preserve"> </w:t>
      </w:r>
      <w:proofErr w:type="gramStart"/>
      <w:r w:rsidRPr="00ED65A3">
        <w:rPr>
          <w:szCs w:val="24"/>
        </w:rPr>
        <w:t xml:space="preserve">Sejalan dengan pendapat Tarigan (2008:9) yang mengemukakan bahwa “Tujuan utama </w:t>
      </w:r>
      <w:r w:rsidRPr="00ED65A3">
        <w:rPr>
          <w:szCs w:val="24"/>
        </w:rPr>
        <w:lastRenderedPageBreak/>
        <w:t>membaca adalah untuk mencari serta memperoleh informasi, mencakup isi, memahami makna bacaan.</w:t>
      </w:r>
      <w:proofErr w:type="gramEnd"/>
      <w:r w:rsidRPr="00ED65A3">
        <w:rPr>
          <w:szCs w:val="24"/>
        </w:rPr>
        <w:t xml:space="preserve"> </w:t>
      </w:r>
      <w:proofErr w:type="gramStart"/>
      <w:r w:rsidRPr="00ED65A3">
        <w:rPr>
          <w:szCs w:val="24"/>
        </w:rPr>
        <w:t>Makna, arti</w:t>
      </w:r>
      <w:r w:rsidRPr="00ED65A3">
        <w:rPr>
          <w:i/>
          <w:szCs w:val="24"/>
        </w:rPr>
        <w:t xml:space="preserve"> </w:t>
      </w:r>
      <w:r w:rsidRPr="00ED65A3">
        <w:rPr>
          <w:szCs w:val="24"/>
        </w:rPr>
        <w:t>(</w:t>
      </w:r>
      <w:r w:rsidRPr="00ED65A3">
        <w:rPr>
          <w:i/>
          <w:szCs w:val="24"/>
        </w:rPr>
        <w:t>meaning</w:t>
      </w:r>
      <w:r w:rsidRPr="00ED65A3">
        <w:rPr>
          <w:szCs w:val="24"/>
        </w:rPr>
        <w:t>)</w:t>
      </w:r>
      <w:r w:rsidRPr="00ED65A3">
        <w:rPr>
          <w:i/>
          <w:szCs w:val="24"/>
        </w:rPr>
        <w:t xml:space="preserve"> </w:t>
      </w:r>
      <w:r w:rsidRPr="00ED65A3">
        <w:rPr>
          <w:szCs w:val="24"/>
        </w:rPr>
        <w:t>erat</w:t>
      </w:r>
      <w:r w:rsidRPr="00ED65A3">
        <w:rPr>
          <w:i/>
          <w:szCs w:val="24"/>
        </w:rPr>
        <w:t xml:space="preserve"> </w:t>
      </w:r>
      <w:r w:rsidRPr="00ED65A3">
        <w:rPr>
          <w:szCs w:val="24"/>
        </w:rPr>
        <w:t>sekali berhubungan dengan maksud tujuan, atau intensif kita dalam membaca”.</w:t>
      </w:r>
      <w:proofErr w:type="gramEnd"/>
    </w:p>
    <w:p w:rsidR="00400E74" w:rsidRPr="00ED65A3" w:rsidRDefault="00400E74" w:rsidP="00400E74">
      <w:pPr>
        <w:spacing w:line="360" w:lineRule="auto"/>
        <w:ind w:left="426" w:firstLine="567"/>
        <w:rPr>
          <w:szCs w:val="24"/>
          <w:lang w:val="id-ID"/>
        </w:rPr>
      </w:pPr>
      <w:proofErr w:type="gramStart"/>
      <w:r w:rsidRPr="00ED65A3">
        <w:rPr>
          <w:szCs w:val="24"/>
        </w:rPr>
        <w:t>Lebih jelas, Rahim (2008:11) mengemukakan mengenai tujuan membaca yaitu</w:t>
      </w:r>
      <w:r w:rsidRPr="00ED65A3">
        <w:rPr>
          <w:szCs w:val="24"/>
          <w:lang w:val="id-ID"/>
        </w:rPr>
        <w:t xml:space="preserve"> untuk tujuan berikut.</w:t>
      </w:r>
      <w:proofErr w:type="gramEnd"/>
    </w:p>
    <w:p w:rsidR="00400E74" w:rsidRPr="00ED65A3" w:rsidRDefault="00400E74" w:rsidP="00400E74">
      <w:pPr>
        <w:numPr>
          <w:ilvl w:val="0"/>
          <w:numId w:val="26"/>
        </w:numPr>
        <w:ind w:left="1418" w:hanging="425"/>
        <w:contextualSpacing w:val="0"/>
        <w:rPr>
          <w:szCs w:val="24"/>
        </w:rPr>
      </w:pPr>
      <w:r w:rsidRPr="00ED65A3">
        <w:rPr>
          <w:szCs w:val="24"/>
        </w:rPr>
        <w:t>kesenangan;</w:t>
      </w:r>
    </w:p>
    <w:p w:rsidR="00400E74" w:rsidRPr="00ED65A3" w:rsidRDefault="00400E74" w:rsidP="00400E74">
      <w:pPr>
        <w:numPr>
          <w:ilvl w:val="0"/>
          <w:numId w:val="26"/>
        </w:numPr>
        <w:ind w:left="1418" w:hanging="425"/>
        <w:contextualSpacing w:val="0"/>
        <w:rPr>
          <w:szCs w:val="24"/>
        </w:rPr>
      </w:pPr>
      <w:r w:rsidRPr="00ED65A3">
        <w:rPr>
          <w:szCs w:val="24"/>
        </w:rPr>
        <w:t>menyempurnakan membaca nyaring;</w:t>
      </w:r>
    </w:p>
    <w:p w:rsidR="00400E74" w:rsidRPr="00ED65A3" w:rsidRDefault="00400E74" w:rsidP="00400E74">
      <w:pPr>
        <w:numPr>
          <w:ilvl w:val="0"/>
          <w:numId w:val="26"/>
        </w:numPr>
        <w:ind w:left="1418" w:hanging="425"/>
        <w:contextualSpacing w:val="0"/>
        <w:rPr>
          <w:szCs w:val="24"/>
        </w:rPr>
      </w:pPr>
      <w:r w:rsidRPr="00ED65A3">
        <w:rPr>
          <w:szCs w:val="24"/>
        </w:rPr>
        <w:t>menggunakan strategi tertentu;</w:t>
      </w:r>
    </w:p>
    <w:p w:rsidR="00400E74" w:rsidRPr="00ED65A3" w:rsidRDefault="00400E74" w:rsidP="00400E74">
      <w:pPr>
        <w:numPr>
          <w:ilvl w:val="0"/>
          <w:numId w:val="26"/>
        </w:numPr>
        <w:ind w:left="1418" w:hanging="425"/>
        <w:contextualSpacing w:val="0"/>
        <w:rPr>
          <w:szCs w:val="24"/>
        </w:rPr>
      </w:pPr>
      <w:r w:rsidRPr="00ED65A3">
        <w:rPr>
          <w:szCs w:val="24"/>
          <w:lang w:val="fi-FI"/>
        </w:rPr>
        <w:t>memperbaharui pengetahuannya tentang suatu topik;</w:t>
      </w:r>
    </w:p>
    <w:p w:rsidR="00400E74" w:rsidRPr="00ED65A3" w:rsidRDefault="00400E74" w:rsidP="00400E74">
      <w:pPr>
        <w:numPr>
          <w:ilvl w:val="0"/>
          <w:numId w:val="26"/>
        </w:numPr>
        <w:ind w:left="1418" w:hanging="425"/>
        <w:contextualSpacing w:val="0"/>
        <w:rPr>
          <w:szCs w:val="24"/>
        </w:rPr>
      </w:pPr>
      <w:r w:rsidRPr="00ED65A3">
        <w:rPr>
          <w:szCs w:val="24"/>
        </w:rPr>
        <w:t>mengaitkan informasi baru dengan informasi yang telah diketahui;</w:t>
      </w:r>
    </w:p>
    <w:p w:rsidR="00400E74" w:rsidRPr="00ED65A3" w:rsidRDefault="00400E74" w:rsidP="00400E74">
      <w:pPr>
        <w:numPr>
          <w:ilvl w:val="0"/>
          <w:numId w:val="26"/>
        </w:numPr>
        <w:ind w:left="1418" w:hanging="425"/>
        <w:contextualSpacing w:val="0"/>
        <w:rPr>
          <w:szCs w:val="24"/>
        </w:rPr>
      </w:pPr>
      <w:r w:rsidRPr="00ED65A3">
        <w:rPr>
          <w:szCs w:val="24"/>
          <w:lang w:val="fi-FI"/>
        </w:rPr>
        <w:t>memperoleh informasi untuk laporan lisan atau tulis;</w:t>
      </w:r>
    </w:p>
    <w:p w:rsidR="00400E74" w:rsidRPr="00ED65A3" w:rsidRDefault="00400E74" w:rsidP="00400E74">
      <w:pPr>
        <w:numPr>
          <w:ilvl w:val="0"/>
          <w:numId w:val="26"/>
        </w:numPr>
        <w:ind w:left="1418" w:hanging="425"/>
        <w:contextualSpacing w:val="0"/>
        <w:rPr>
          <w:szCs w:val="24"/>
        </w:rPr>
      </w:pPr>
      <w:r w:rsidRPr="00ED65A3">
        <w:rPr>
          <w:szCs w:val="24"/>
        </w:rPr>
        <w:t>mengkonfirmasikan atau menolak prediksi;</w:t>
      </w:r>
    </w:p>
    <w:p w:rsidR="00400E74" w:rsidRPr="00ED65A3" w:rsidRDefault="00400E74" w:rsidP="00400E74">
      <w:pPr>
        <w:numPr>
          <w:ilvl w:val="0"/>
          <w:numId w:val="26"/>
        </w:numPr>
        <w:ind w:left="1418" w:hanging="425"/>
        <w:contextualSpacing w:val="0"/>
        <w:rPr>
          <w:szCs w:val="24"/>
        </w:rPr>
      </w:pPr>
      <w:proofErr w:type="gramStart"/>
      <w:r w:rsidRPr="00ED65A3">
        <w:rPr>
          <w:szCs w:val="24"/>
        </w:rPr>
        <w:t>menampilkan</w:t>
      </w:r>
      <w:proofErr w:type="gramEnd"/>
      <w:r w:rsidRPr="00ED65A3">
        <w:rPr>
          <w:szCs w:val="24"/>
        </w:rPr>
        <w:t xml:space="preserve"> suatu eksperimen atau mengaplikasikan informasi yang diperoleh dari suatu teks dalam beberapa cara lain dan mempelajari tentang struktur teks.</w:t>
      </w:r>
    </w:p>
    <w:p w:rsidR="00400E74" w:rsidRPr="00ED65A3" w:rsidRDefault="00400E74" w:rsidP="00400E74">
      <w:pPr>
        <w:pStyle w:val="ListParagraph"/>
        <w:tabs>
          <w:tab w:val="left" w:pos="284"/>
        </w:tabs>
        <w:spacing w:line="360" w:lineRule="auto"/>
        <w:ind w:left="0" w:firstLine="567"/>
        <w:rPr>
          <w:szCs w:val="24"/>
        </w:rPr>
      </w:pPr>
    </w:p>
    <w:p w:rsidR="00400E74" w:rsidRPr="00ED65A3" w:rsidRDefault="00400E74" w:rsidP="00400E74">
      <w:pPr>
        <w:spacing w:line="360" w:lineRule="auto"/>
        <w:rPr>
          <w:b/>
          <w:szCs w:val="24"/>
        </w:rPr>
      </w:pPr>
      <w:r>
        <w:rPr>
          <w:b/>
          <w:szCs w:val="24"/>
          <w:lang w:val="id-ID"/>
        </w:rPr>
        <w:t xml:space="preserve">3. </w:t>
      </w:r>
      <w:r w:rsidRPr="00ED65A3">
        <w:rPr>
          <w:b/>
          <w:szCs w:val="24"/>
        </w:rPr>
        <w:t>Jenis-jenis Membaca</w:t>
      </w:r>
    </w:p>
    <w:p w:rsidR="00400E74" w:rsidRDefault="00400E74" w:rsidP="00400E74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proofErr w:type="gramStart"/>
      <w:r w:rsidRPr="00ED65A3">
        <w:rPr>
          <w:szCs w:val="24"/>
        </w:rPr>
        <w:t>Jenis pembacaan untuk memperoleh pesan yang terdapat dalam artikel yaitu menggunakan pembacaan secara intensif.</w:t>
      </w:r>
      <w:proofErr w:type="gramEnd"/>
      <w:r w:rsidRPr="00ED65A3">
        <w:rPr>
          <w:szCs w:val="24"/>
        </w:rPr>
        <w:t xml:space="preserve"> Membaca intensif merupakan membaca pemahaman yang proses membacanya secara teliti dan sungguh-sungguh. Brooks (Tarigan, 2008:36) mengemukakan bahwa “Membaca intensif adalah studi seksama, </w:t>
      </w:r>
      <w:proofErr w:type="gramStart"/>
      <w:r w:rsidRPr="00ED65A3">
        <w:rPr>
          <w:szCs w:val="24"/>
        </w:rPr>
        <w:t>telaah  teliti</w:t>
      </w:r>
      <w:proofErr w:type="gramEnd"/>
      <w:r w:rsidRPr="00ED65A3">
        <w:rPr>
          <w:szCs w:val="24"/>
        </w:rPr>
        <w:t>, dan penanganan terperinci yang dilaksanakan di dalam kelas terhadap suatu tugas yang pendek kira-kira dua sampai empat halaman setiap hari”.</w:t>
      </w:r>
    </w:p>
    <w:p w:rsidR="00400E74" w:rsidRPr="00ED65A3" w:rsidRDefault="00400E74" w:rsidP="00400E74">
      <w:pPr>
        <w:spacing w:line="360" w:lineRule="auto"/>
        <w:rPr>
          <w:b/>
          <w:szCs w:val="24"/>
        </w:rPr>
      </w:pPr>
      <w:r>
        <w:rPr>
          <w:b/>
          <w:szCs w:val="24"/>
          <w:lang w:val="id-ID"/>
        </w:rPr>
        <w:t xml:space="preserve">4. </w:t>
      </w:r>
      <w:r w:rsidRPr="00ED65A3">
        <w:rPr>
          <w:b/>
          <w:szCs w:val="24"/>
        </w:rPr>
        <w:t>Membaca Sebagai Keterampilan</w:t>
      </w:r>
    </w:p>
    <w:p w:rsidR="00400E74" w:rsidRPr="00ED65A3" w:rsidRDefault="00400E74" w:rsidP="00400E74">
      <w:pPr>
        <w:spacing w:line="360" w:lineRule="auto"/>
        <w:ind w:left="426" w:firstLine="567"/>
        <w:rPr>
          <w:szCs w:val="24"/>
          <w:lang w:val="id-ID"/>
        </w:rPr>
      </w:pPr>
      <w:r w:rsidRPr="00ED65A3">
        <w:rPr>
          <w:bCs/>
          <w:szCs w:val="24"/>
        </w:rPr>
        <w:t>Kegiatan</w:t>
      </w:r>
      <w:r w:rsidRPr="00ED65A3">
        <w:rPr>
          <w:bCs/>
          <w:szCs w:val="24"/>
          <w:lang w:val="id-ID"/>
        </w:rPr>
        <w:t xml:space="preserve"> </w:t>
      </w:r>
      <w:r w:rsidRPr="00ED65A3">
        <w:rPr>
          <w:szCs w:val="24"/>
          <w:lang w:val="id-ID"/>
        </w:rPr>
        <w:t xml:space="preserve">membaca </w:t>
      </w:r>
      <w:r w:rsidRPr="00ED65A3">
        <w:rPr>
          <w:szCs w:val="24"/>
        </w:rPr>
        <w:t>pada p</w:t>
      </w:r>
      <w:r w:rsidRPr="00ED65A3">
        <w:rPr>
          <w:bCs/>
          <w:szCs w:val="24"/>
        </w:rPr>
        <w:t xml:space="preserve">roses pembelajaran membaca, </w:t>
      </w:r>
      <w:r w:rsidRPr="00ED65A3">
        <w:rPr>
          <w:szCs w:val="24"/>
          <w:lang w:val="id-ID"/>
        </w:rPr>
        <w:t xml:space="preserve">tidak hanya </w:t>
      </w:r>
      <w:r w:rsidRPr="00ED65A3">
        <w:rPr>
          <w:szCs w:val="24"/>
        </w:rPr>
        <w:t xml:space="preserve">dituntut </w:t>
      </w:r>
      <w:r w:rsidRPr="00ED65A3">
        <w:rPr>
          <w:szCs w:val="24"/>
          <w:lang w:val="id-ID"/>
        </w:rPr>
        <w:t xml:space="preserve">untuk </w:t>
      </w:r>
      <w:r w:rsidRPr="00ED65A3">
        <w:rPr>
          <w:szCs w:val="24"/>
        </w:rPr>
        <w:t xml:space="preserve">mampu </w:t>
      </w:r>
      <w:r w:rsidRPr="00ED65A3">
        <w:rPr>
          <w:szCs w:val="24"/>
          <w:lang w:val="id-ID"/>
        </w:rPr>
        <w:t xml:space="preserve">mengenal huruf-huruf yang dilafalkannya. </w:t>
      </w:r>
      <w:r w:rsidRPr="00ED65A3">
        <w:rPr>
          <w:szCs w:val="24"/>
        </w:rPr>
        <w:t>Tetapi perlu satu k</w:t>
      </w:r>
      <w:r w:rsidRPr="00ED65A3">
        <w:rPr>
          <w:szCs w:val="24"/>
          <w:lang w:val="id-ID"/>
        </w:rPr>
        <w:t>eterampilan</w:t>
      </w:r>
      <w:r w:rsidRPr="00ED65A3">
        <w:rPr>
          <w:szCs w:val="24"/>
        </w:rPr>
        <w:t xml:space="preserve">, agar proses </w:t>
      </w:r>
      <w:r w:rsidRPr="00ED65A3">
        <w:rPr>
          <w:szCs w:val="24"/>
          <w:lang w:val="id-ID"/>
        </w:rPr>
        <w:t xml:space="preserve">membaca </w:t>
      </w:r>
      <w:r w:rsidRPr="00ED65A3">
        <w:rPr>
          <w:szCs w:val="24"/>
        </w:rPr>
        <w:t>menghasilkan pencapaian memperoleh pesan, isi, informasi yang dikomunikasikan penulis melalui bahasa tulisan. Proses membaca juga memerlukan keterampilan, disebut demikian karena proses membaca membutuhkan tingkat emosionalyang terlatih dalam kegiatan membaca.</w:t>
      </w:r>
    </w:p>
    <w:p w:rsidR="00400E74" w:rsidRPr="00ED65A3" w:rsidRDefault="00400E74" w:rsidP="00400E74">
      <w:pPr>
        <w:tabs>
          <w:tab w:val="left" w:pos="284"/>
        </w:tabs>
        <w:spacing w:line="360" w:lineRule="auto"/>
        <w:ind w:left="426" w:firstLine="567"/>
        <w:rPr>
          <w:szCs w:val="24"/>
          <w:lang w:val="id-ID"/>
        </w:rPr>
      </w:pPr>
      <w:proofErr w:type="gramStart"/>
      <w:r w:rsidRPr="00ED65A3">
        <w:rPr>
          <w:szCs w:val="24"/>
        </w:rPr>
        <w:t>Tiga komponen tersebut dapat pula diartikan sebagai suatu metode yang kita pergunakan untuk berkomunikasi.</w:t>
      </w:r>
      <w:proofErr w:type="gramEnd"/>
      <w:r w:rsidRPr="00ED65A3">
        <w:rPr>
          <w:szCs w:val="24"/>
        </w:rPr>
        <w:t xml:space="preserve"> </w:t>
      </w:r>
      <w:proofErr w:type="gramStart"/>
      <w:r w:rsidRPr="00ED65A3">
        <w:rPr>
          <w:szCs w:val="24"/>
        </w:rPr>
        <w:t>Tingkatan hubungan antara makna yang hendak dikemukakan oleh penulis dan penafsiran pembaca turut menentukan keterampilan membaca.</w:t>
      </w:r>
      <w:proofErr w:type="gramEnd"/>
      <w:r w:rsidRPr="00ED65A3">
        <w:rPr>
          <w:szCs w:val="24"/>
        </w:rPr>
        <w:t xml:space="preserve"> </w:t>
      </w:r>
      <w:proofErr w:type="gramStart"/>
      <w:r w:rsidRPr="00ED65A3">
        <w:rPr>
          <w:szCs w:val="24"/>
        </w:rPr>
        <w:t>Mampu membaca dengan tingkat emosional yang terarah, merupakan salah satu tujuan dari kegiatan membaca berita yang dilaksanakan dengan membaca ekstensif.</w:t>
      </w:r>
      <w:proofErr w:type="gramEnd"/>
    </w:p>
    <w:p w:rsidR="00400E74" w:rsidRPr="00ED65A3" w:rsidRDefault="00400E74" w:rsidP="00400E74">
      <w:pPr>
        <w:spacing w:line="360" w:lineRule="auto"/>
        <w:rPr>
          <w:b/>
          <w:szCs w:val="24"/>
        </w:rPr>
      </w:pPr>
      <w:r>
        <w:rPr>
          <w:b/>
          <w:szCs w:val="24"/>
          <w:lang w:val="id-ID"/>
        </w:rPr>
        <w:lastRenderedPageBreak/>
        <w:t xml:space="preserve">5. </w:t>
      </w:r>
      <w:r w:rsidRPr="00ED65A3">
        <w:rPr>
          <w:b/>
          <w:szCs w:val="24"/>
        </w:rPr>
        <w:t>Pengembangan Keterampilan Membaca</w:t>
      </w:r>
    </w:p>
    <w:p w:rsidR="00400E74" w:rsidRPr="00ED65A3" w:rsidRDefault="00400E74" w:rsidP="00400E74">
      <w:pPr>
        <w:pStyle w:val="ListParagraph"/>
        <w:spacing w:line="360" w:lineRule="auto"/>
        <w:ind w:left="426" w:firstLine="556"/>
        <w:rPr>
          <w:szCs w:val="24"/>
          <w:lang w:val="id-ID"/>
        </w:rPr>
      </w:pPr>
      <w:r w:rsidRPr="00ED65A3">
        <w:rPr>
          <w:szCs w:val="24"/>
        </w:rPr>
        <w:t>Pengembangan tahap-tahap keterampilan membaca</w:t>
      </w:r>
      <w:r w:rsidRPr="00ED65A3">
        <w:rPr>
          <w:szCs w:val="24"/>
          <w:lang w:val="id-ID"/>
        </w:rPr>
        <w:t xml:space="preserve"> </w:t>
      </w:r>
      <w:proofErr w:type="gramStart"/>
      <w:r w:rsidRPr="00ED65A3">
        <w:rPr>
          <w:szCs w:val="24"/>
          <w:lang w:val="id-ID"/>
        </w:rPr>
        <w:t xml:space="preserve">dilakukan </w:t>
      </w:r>
      <w:r w:rsidRPr="00ED65A3">
        <w:rPr>
          <w:szCs w:val="24"/>
        </w:rPr>
        <w:t xml:space="preserve"> </w:t>
      </w:r>
      <w:r w:rsidRPr="00ED65A3">
        <w:rPr>
          <w:szCs w:val="24"/>
          <w:lang w:val="id-ID"/>
        </w:rPr>
        <w:t>melalui</w:t>
      </w:r>
      <w:proofErr w:type="gramEnd"/>
      <w:r w:rsidRPr="00ED65A3">
        <w:rPr>
          <w:szCs w:val="24"/>
          <w:lang w:val="id-ID"/>
        </w:rPr>
        <w:t xml:space="preserve"> </w:t>
      </w:r>
      <w:r w:rsidRPr="00ED65A3">
        <w:rPr>
          <w:szCs w:val="24"/>
        </w:rPr>
        <w:t>beberapa tahap</w:t>
      </w:r>
      <w:r w:rsidRPr="00ED65A3">
        <w:rPr>
          <w:szCs w:val="24"/>
          <w:lang w:val="id-ID"/>
        </w:rPr>
        <w:t xml:space="preserve">. Setiap tahapan membaca yang dilakukan di dalam pengajaran membaca memiliki tujuan dan tingkat penyesuaian yang berbeda-beda. Sebagaimana pendapat </w:t>
      </w:r>
      <w:r w:rsidRPr="00ED65A3">
        <w:rPr>
          <w:szCs w:val="24"/>
        </w:rPr>
        <w:t xml:space="preserve">Tarigan (2008:18) </w:t>
      </w:r>
      <w:r w:rsidRPr="00ED65A3">
        <w:rPr>
          <w:szCs w:val="24"/>
          <w:lang w:val="id-ID"/>
        </w:rPr>
        <w:t>mengemukakan seperti berikut ini.</w:t>
      </w:r>
    </w:p>
    <w:p w:rsidR="00400E74" w:rsidRPr="00ED65A3" w:rsidRDefault="00400E74" w:rsidP="00400E74">
      <w:pPr>
        <w:pStyle w:val="ListParagraph"/>
        <w:ind w:left="993"/>
        <w:rPr>
          <w:szCs w:val="24"/>
        </w:rPr>
      </w:pPr>
      <w:r w:rsidRPr="00ED65A3">
        <w:rPr>
          <w:szCs w:val="24"/>
        </w:rPr>
        <w:t>Mengenai proses membaca keterampilannya tertuju kepada para pengajar serta pelajar bahasa asing secara umum; namun demikian para pengajar serta pelajar Indonesia pun dapat mengambil manfaat dari bahan tersebut dengan jalan mengadakan penyesuaian dengan tujuan pengajara</w:t>
      </w:r>
      <w:r w:rsidRPr="00ED65A3">
        <w:rPr>
          <w:szCs w:val="24"/>
          <w:lang w:val="id-ID"/>
        </w:rPr>
        <w:t>n</w:t>
      </w:r>
      <w:r w:rsidRPr="00ED65A3">
        <w:rPr>
          <w:szCs w:val="24"/>
        </w:rPr>
        <w:t xml:space="preserve"> membaca pada sekolah-sekolah yang bersangkutan.</w:t>
      </w:r>
    </w:p>
    <w:p w:rsidR="00400E74" w:rsidRPr="00ED65A3" w:rsidRDefault="00400E74" w:rsidP="00400E74">
      <w:pPr>
        <w:pStyle w:val="ListParagraph"/>
        <w:spacing w:line="360" w:lineRule="auto"/>
        <w:ind w:left="1276"/>
        <w:rPr>
          <w:szCs w:val="24"/>
        </w:rPr>
      </w:pPr>
    </w:p>
    <w:p w:rsidR="00400E74" w:rsidRPr="00ED65A3" w:rsidRDefault="00400E74" w:rsidP="00400E74">
      <w:pPr>
        <w:spacing w:line="360" w:lineRule="auto"/>
        <w:ind w:left="426" w:hanging="426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6. Pengertian </w:t>
      </w:r>
      <w:r w:rsidRPr="00ED65A3">
        <w:rPr>
          <w:b/>
          <w:szCs w:val="24"/>
          <w:lang w:val="id-ID"/>
        </w:rPr>
        <w:t>Teks Fiksi</w:t>
      </w:r>
    </w:p>
    <w:p w:rsidR="00400E74" w:rsidRPr="00ED65A3" w:rsidRDefault="00400E74" w:rsidP="00400E74">
      <w:pPr>
        <w:pStyle w:val="NormalWeb"/>
        <w:spacing w:before="0" w:beforeAutospacing="0" w:after="0" w:afterAutospacing="0" w:line="360" w:lineRule="auto"/>
        <w:ind w:left="426" w:firstLine="567"/>
        <w:rPr>
          <w:lang w:val="id-ID"/>
        </w:rPr>
      </w:pPr>
      <w:r w:rsidRPr="00ED65A3">
        <w:rPr>
          <w:lang w:val="id-ID"/>
        </w:rPr>
        <w:t>Teks fiksi atau cerita f</w:t>
      </w:r>
      <w:r w:rsidRPr="00ED65A3">
        <w:t xml:space="preserve">iksi </w:t>
      </w:r>
      <w:r w:rsidRPr="00ED65A3">
        <w:rPr>
          <w:lang w:val="id-ID"/>
        </w:rPr>
        <w:t>merupakan</w:t>
      </w:r>
      <w:r w:rsidRPr="00ED65A3">
        <w:t xml:space="preserve"> sebuah </w:t>
      </w:r>
      <w:hyperlink r:id="rId10" w:tooltip="Prosa" w:history="1">
        <w:r w:rsidRPr="00ED65A3">
          <w:t>prosa naratif</w:t>
        </w:r>
      </w:hyperlink>
      <w:r w:rsidRPr="00ED65A3">
        <w:t xml:space="preserve"> yang bersifat imajiner, meskipun imajiner sebuah karya fiksi tetaplah masuk akal dan mengandung kebenaran yang dapat mendramatisasikan hubungan-hubungan antar manusia.</w:t>
      </w:r>
      <w:r w:rsidRPr="00ED65A3">
        <w:rPr>
          <w:lang w:val="id-ID"/>
        </w:rPr>
        <w:t xml:space="preserve"> Menurut Suharso dan Retnoningsih </w:t>
      </w:r>
      <w:r w:rsidRPr="00ED65A3">
        <w:t>(20</w:t>
      </w:r>
      <w:r w:rsidRPr="00ED65A3">
        <w:rPr>
          <w:lang w:val="id-ID"/>
        </w:rPr>
        <w:t>12</w:t>
      </w:r>
      <w:r w:rsidRPr="00ED65A3">
        <w:t>:</w:t>
      </w:r>
      <w:r w:rsidRPr="00ED65A3">
        <w:rPr>
          <w:lang w:val="id-ID"/>
        </w:rPr>
        <w:t>140</w:t>
      </w:r>
      <w:r w:rsidRPr="00ED65A3">
        <w:t xml:space="preserve">) mengemukakan bahwa “fiksi </w:t>
      </w:r>
      <w:r w:rsidRPr="00ED65A3">
        <w:rPr>
          <w:lang w:val="id-ID"/>
        </w:rPr>
        <w:t>adalah sastra cerita rekaan (roman, novel, dan sebagainya); rekaan; khayalan; tidak berdasarkan kenyataan</w:t>
      </w:r>
      <w:r w:rsidRPr="00ED65A3">
        <w:t>”.</w:t>
      </w:r>
    </w:p>
    <w:p w:rsidR="00400E74" w:rsidRPr="00ED65A3" w:rsidRDefault="00400E74" w:rsidP="00400E74">
      <w:pPr>
        <w:pStyle w:val="NormalWeb"/>
        <w:spacing w:before="0" w:beforeAutospacing="0" w:after="0" w:afterAutospacing="0" w:line="360" w:lineRule="auto"/>
        <w:ind w:left="426" w:firstLine="567"/>
        <w:rPr>
          <w:lang w:val="id-ID"/>
        </w:rPr>
      </w:pPr>
      <w:proofErr w:type="gramStart"/>
      <w:r w:rsidRPr="00ED65A3">
        <w:t>Aminuddin</w:t>
      </w:r>
      <w:r w:rsidRPr="00ED65A3">
        <w:rPr>
          <w:lang w:val="id-ID"/>
        </w:rPr>
        <w:t xml:space="preserve"> (</w:t>
      </w:r>
      <w:r w:rsidRPr="00ED65A3">
        <w:t>2002:66</w:t>
      </w:r>
      <w:r w:rsidRPr="00ED65A3">
        <w:rPr>
          <w:lang w:val="id-ID"/>
        </w:rPr>
        <w:t>), mengemukakan bahwa “</w:t>
      </w:r>
      <w:r w:rsidRPr="00ED65A3">
        <w:t>Prosa fiksi ialah kisahan yang diemban oleh pelaku-pelaku tertentu dengan pemeranan, latar, serta tahapan dan rangkaian ceritera tertentu yang bertolak dari hasil imajinasi pengarangnya</w:t>
      </w:r>
      <w:r w:rsidRPr="00ED65A3">
        <w:rPr>
          <w:lang w:val="id-ID"/>
        </w:rPr>
        <w:t>”.</w:t>
      </w:r>
      <w:proofErr w:type="gramEnd"/>
    </w:p>
    <w:p w:rsidR="00400E74" w:rsidRPr="00ED65A3" w:rsidRDefault="00400E74" w:rsidP="00400E74">
      <w:pPr>
        <w:spacing w:line="360" w:lineRule="auto"/>
        <w:ind w:left="851" w:firstLine="567"/>
        <w:rPr>
          <w:szCs w:val="24"/>
          <w:lang w:val="id-ID"/>
        </w:rPr>
      </w:pPr>
    </w:p>
    <w:p w:rsidR="00400E74" w:rsidRPr="00ED65A3" w:rsidRDefault="00400E74" w:rsidP="00400E74">
      <w:pPr>
        <w:spacing w:line="360" w:lineRule="auto"/>
        <w:rPr>
          <w:b/>
          <w:szCs w:val="24"/>
          <w:lang w:val="id-ID"/>
        </w:rPr>
      </w:pPr>
      <w:r>
        <w:rPr>
          <w:b/>
          <w:szCs w:val="24"/>
          <w:lang w:val="id-ID"/>
        </w:rPr>
        <w:t xml:space="preserve">7. </w:t>
      </w:r>
      <w:r w:rsidRPr="00ED65A3">
        <w:rPr>
          <w:b/>
          <w:szCs w:val="24"/>
        </w:rPr>
        <w:t xml:space="preserve">Strategi Pembelajaran </w:t>
      </w:r>
      <w:r w:rsidRPr="00ED65A3">
        <w:rPr>
          <w:b/>
          <w:i/>
          <w:szCs w:val="24"/>
          <w:lang w:val="id-ID"/>
        </w:rPr>
        <w:t xml:space="preserve">Reading guide </w:t>
      </w:r>
      <w:r w:rsidRPr="00ED65A3">
        <w:rPr>
          <w:b/>
          <w:szCs w:val="24"/>
          <w:lang w:val="id-ID"/>
        </w:rPr>
        <w:t>(Panduan Membaca)</w:t>
      </w:r>
    </w:p>
    <w:p w:rsidR="00400E74" w:rsidRPr="00ED65A3" w:rsidRDefault="00400E74" w:rsidP="00400E74">
      <w:pPr>
        <w:tabs>
          <w:tab w:val="left" w:pos="142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szCs w:val="24"/>
        </w:rPr>
        <w:t xml:space="preserve">Topik pembelajaran </w:t>
      </w:r>
      <w:r w:rsidRPr="00ED65A3">
        <w:rPr>
          <w:szCs w:val="24"/>
          <w:lang w:val="id-ID"/>
        </w:rPr>
        <w:t xml:space="preserve">membaca teks fiksi </w:t>
      </w:r>
      <w:r w:rsidRPr="00ED65A3">
        <w:rPr>
          <w:szCs w:val="24"/>
        </w:rPr>
        <w:t xml:space="preserve">terdiri dari dua indikator yaitu: </w:t>
      </w:r>
      <w:r w:rsidRPr="00ED65A3">
        <w:rPr>
          <w:bCs/>
          <w:szCs w:val="24"/>
          <w:lang w:val="id-ID"/>
        </w:rPr>
        <w:t>m</w:t>
      </w:r>
      <w:r w:rsidRPr="00ED65A3">
        <w:rPr>
          <w:szCs w:val="24"/>
        </w:rPr>
        <w:t>enyajikan komentar terhadap</w:t>
      </w:r>
      <w:r w:rsidRPr="00ED65A3">
        <w:rPr>
          <w:szCs w:val="24"/>
          <w:lang w:val="id-ID"/>
        </w:rPr>
        <w:t xml:space="preserve"> </w:t>
      </w:r>
      <w:r w:rsidRPr="00ED65A3">
        <w:rPr>
          <w:szCs w:val="24"/>
        </w:rPr>
        <w:t>buku fiksi yang dibaca</w:t>
      </w:r>
      <w:r w:rsidRPr="00ED65A3">
        <w:rPr>
          <w:szCs w:val="24"/>
          <w:lang w:val="id-ID"/>
        </w:rPr>
        <w:t xml:space="preserve">; dan </w:t>
      </w:r>
      <w:r w:rsidRPr="00ED65A3">
        <w:rPr>
          <w:bCs/>
          <w:szCs w:val="24"/>
          <w:lang w:val="id-ID"/>
        </w:rPr>
        <w:t>m</w:t>
      </w:r>
      <w:r w:rsidRPr="00ED65A3">
        <w:rPr>
          <w:szCs w:val="24"/>
        </w:rPr>
        <w:t>emublikasikan komentar terhadap buku yang dibaca.</w:t>
      </w:r>
      <w:r w:rsidRPr="00ED65A3">
        <w:rPr>
          <w:szCs w:val="24"/>
          <w:lang w:val="id-ID"/>
        </w:rPr>
        <w:t xml:space="preserve"> </w:t>
      </w:r>
    </w:p>
    <w:p w:rsidR="00400E74" w:rsidRPr="00ED65A3" w:rsidRDefault="00400E74" w:rsidP="00400E74">
      <w:pPr>
        <w:tabs>
          <w:tab w:val="left" w:pos="142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szCs w:val="24"/>
          <w:lang w:val="id-ID"/>
        </w:rPr>
        <w:t xml:space="preserve">Di dalam pencapaian indikator tersebut akan digunakan strategi </w:t>
      </w:r>
      <w:r w:rsidRPr="00ED65A3">
        <w:rPr>
          <w:i/>
          <w:szCs w:val="24"/>
          <w:lang w:val="id-ID"/>
        </w:rPr>
        <w:t>reading guide</w:t>
      </w:r>
      <w:r w:rsidRPr="00ED65A3">
        <w:rPr>
          <w:szCs w:val="24"/>
          <w:lang w:val="id-ID"/>
        </w:rPr>
        <w:t xml:space="preserve">  sebagai strategi pembelajaran yang efektif dalam menjawab pertanyaan dengan waktu yang terbatas. Hal ini dikemukana oleh Suwardi (2007: 67) mengemukakan sebagai berikut.</w:t>
      </w:r>
    </w:p>
    <w:p w:rsidR="00400E74" w:rsidRPr="00ED65A3" w:rsidRDefault="00400E74" w:rsidP="00400E74">
      <w:pPr>
        <w:pStyle w:val="ListParagraph"/>
        <w:spacing w:line="360" w:lineRule="auto"/>
        <w:ind w:left="993"/>
        <w:rPr>
          <w:szCs w:val="24"/>
          <w:lang w:val="id-ID"/>
        </w:rPr>
      </w:pPr>
      <w:r w:rsidRPr="00ED65A3">
        <w:rPr>
          <w:szCs w:val="24"/>
          <w:lang w:val="id-ID"/>
        </w:rPr>
        <w:t xml:space="preserve">Strategi yang digunakan untuk materi yang membutuhkan waktu banyak yang tidak mungkin dijelaskan semua dalam kelas dan untuk mengefektifkan waktu, maka siswa diberi tugas membaca teks yang telah ditentukan oleh </w:t>
      </w:r>
      <w:r w:rsidRPr="00ED65A3">
        <w:rPr>
          <w:szCs w:val="24"/>
          <w:lang w:val="id-ID"/>
        </w:rPr>
        <w:lastRenderedPageBreak/>
        <w:t>guru dan siswa harus mengerjakan dengan menjawab beberapa pertanyaan atau kisi-kisi diberi oleh guru.</w:t>
      </w:r>
    </w:p>
    <w:p w:rsidR="00400E74" w:rsidRPr="00ED65A3" w:rsidRDefault="00400E74" w:rsidP="00400E74">
      <w:pPr>
        <w:tabs>
          <w:tab w:val="left" w:pos="142"/>
        </w:tabs>
        <w:spacing w:line="360" w:lineRule="auto"/>
        <w:ind w:left="426" w:firstLine="567"/>
        <w:rPr>
          <w:szCs w:val="24"/>
          <w:lang w:val="id-ID"/>
        </w:rPr>
      </w:pPr>
    </w:p>
    <w:p w:rsidR="00400E74" w:rsidRPr="00ED65A3" w:rsidRDefault="00400E74" w:rsidP="00400E74">
      <w:pPr>
        <w:tabs>
          <w:tab w:val="left" w:pos="142"/>
        </w:tabs>
        <w:spacing w:line="360" w:lineRule="auto"/>
        <w:ind w:left="426" w:firstLine="567"/>
        <w:rPr>
          <w:szCs w:val="24"/>
          <w:lang w:val="id-ID"/>
        </w:rPr>
      </w:pPr>
      <w:proofErr w:type="gramStart"/>
      <w:r w:rsidRPr="00ED65A3">
        <w:rPr>
          <w:szCs w:val="24"/>
        </w:rPr>
        <w:t xml:space="preserve">Penggunaan strategi pembelajaran </w:t>
      </w:r>
      <w:r w:rsidRPr="00ED65A3">
        <w:rPr>
          <w:i/>
          <w:szCs w:val="24"/>
        </w:rPr>
        <w:t>reading guide</w:t>
      </w:r>
      <w:r w:rsidRPr="00ED65A3">
        <w:rPr>
          <w:szCs w:val="24"/>
        </w:rPr>
        <w:t xml:space="preserve"> (panduan membaca)</w:t>
      </w:r>
      <w:r w:rsidRPr="00ED65A3">
        <w:rPr>
          <w:szCs w:val="24"/>
          <w:lang w:val="id-ID"/>
        </w:rPr>
        <w:t xml:space="preserve"> </w:t>
      </w:r>
      <w:r w:rsidRPr="00ED65A3">
        <w:rPr>
          <w:szCs w:val="24"/>
        </w:rPr>
        <w:t xml:space="preserve">pada topik tersebut dapat mengacu </w:t>
      </w:r>
      <w:r w:rsidRPr="00ED65A3">
        <w:rPr>
          <w:szCs w:val="24"/>
          <w:lang w:val="id-ID"/>
        </w:rPr>
        <w:t>kepada para ahli.</w:t>
      </w:r>
      <w:proofErr w:type="gramEnd"/>
      <w:r w:rsidRPr="00ED65A3">
        <w:rPr>
          <w:szCs w:val="24"/>
          <w:lang w:val="id-ID"/>
        </w:rPr>
        <w:t xml:space="preserve"> T</w:t>
      </w:r>
      <w:r w:rsidRPr="00ED65A3">
        <w:rPr>
          <w:szCs w:val="24"/>
        </w:rPr>
        <w:t xml:space="preserve">eori yang </w:t>
      </w:r>
      <w:r w:rsidRPr="00ED65A3">
        <w:rPr>
          <w:szCs w:val="24"/>
          <w:lang w:val="id-ID"/>
        </w:rPr>
        <w:t xml:space="preserve">akan digunakan menyandar pada teori Djamarah </w:t>
      </w:r>
      <w:r w:rsidRPr="00ED65A3">
        <w:rPr>
          <w:szCs w:val="24"/>
        </w:rPr>
        <w:t>(2011:160)</w:t>
      </w:r>
      <w:r w:rsidRPr="00ED65A3">
        <w:rPr>
          <w:szCs w:val="24"/>
          <w:lang w:val="id-ID"/>
        </w:rPr>
        <w:t>,</w:t>
      </w:r>
      <w:r w:rsidRPr="00ED65A3">
        <w:rPr>
          <w:szCs w:val="24"/>
        </w:rPr>
        <w:t xml:space="preserve"> </w:t>
      </w:r>
      <w:r w:rsidRPr="00ED65A3">
        <w:rPr>
          <w:szCs w:val="24"/>
          <w:lang w:val="id-ID"/>
        </w:rPr>
        <w:t xml:space="preserve">dengan </w:t>
      </w:r>
      <w:r w:rsidRPr="00ED65A3">
        <w:rPr>
          <w:szCs w:val="24"/>
        </w:rPr>
        <w:t>prosedur sebagai berikut.</w:t>
      </w:r>
    </w:p>
    <w:p w:rsidR="00400E74" w:rsidRPr="00ED65A3" w:rsidRDefault="00400E74" w:rsidP="00400E74">
      <w:pPr>
        <w:pStyle w:val="ListParagraph"/>
        <w:widowControl w:val="0"/>
        <w:numPr>
          <w:ilvl w:val="0"/>
          <w:numId w:val="29"/>
        </w:numPr>
        <w:tabs>
          <w:tab w:val="clear" w:pos="3306"/>
          <w:tab w:val="num" w:pos="1418"/>
        </w:tabs>
        <w:autoSpaceDE w:val="0"/>
        <w:autoSpaceDN w:val="0"/>
        <w:adjustRightInd w:val="0"/>
        <w:ind w:left="1418"/>
        <w:jc w:val="left"/>
        <w:rPr>
          <w:szCs w:val="24"/>
          <w:lang w:val="id-ID"/>
        </w:rPr>
      </w:pPr>
      <w:r w:rsidRPr="00ED65A3">
        <w:rPr>
          <w:szCs w:val="24"/>
          <w:lang w:val="id-ID"/>
        </w:rPr>
        <w:t>Tentukan bacaan yang akan dipelajari.</w:t>
      </w:r>
    </w:p>
    <w:p w:rsidR="00400E74" w:rsidRPr="00ED65A3" w:rsidRDefault="00400E74" w:rsidP="00400E74">
      <w:pPr>
        <w:pStyle w:val="ListParagraph"/>
        <w:widowControl w:val="0"/>
        <w:numPr>
          <w:ilvl w:val="0"/>
          <w:numId w:val="29"/>
        </w:numPr>
        <w:tabs>
          <w:tab w:val="clear" w:pos="3306"/>
          <w:tab w:val="num" w:pos="1418"/>
        </w:tabs>
        <w:autoSpaceDE w:val="0"/>
        <w:autoSpaceDN w:val="0"/>
        <w:adjustRightInd w:val="0"/>
        <w:ind w:left="1418"/>
        <w:rPr>
          <w:szCs w:val="24"/>
          <w:lang w:val="id-ID"/>
        </w:rPr>
      </w:pPr>
      <w:r w:rsidRPr="00ED65A3">
        <w:rPr>
          <w:szCs w:val="24"/>
          <w:lang w:val="id-ID"/>
        </w:rPr>
        <w:t>Buat pertanyaan-pertanyaan yang akan dijawab oleh anak didik atau kisi-kisi dan boleh juga bagan atau skema yang dapat diisi oleh mereka dari bahan bacaan yang telah dipilih tadi.</w:t>
      </w:r>
    </w:p>
    <w:p w:rsidR="00400E74" w:rsidRPr="00ED65A3" w:rsidRDefault="00400E74" w:rsidP="00400E74">
      <w:pPr>
        <w:pStyle w:val="ListParagraph"/>
        <w:widowControl w:val="0"/>
        <w:numPr>
          <w:ilvl w:val="0"/>
          <w:numId w:val="29"/>
        </w:numPr>
        <w:tabs>
          <w:tab w:val="clear" w:pos="3306"/>
          <w:tab w:val="num" w:pos="1418"/>
        </w:tabs>
        <w:autoSpaceDE w:val="0"/>
        <w:autoSpaceDN w:val="0"/>
        <w:adjustRightInd w:val="0"/>
        <w:ind w:left="1418"/>
        <w:rPr>
          <w:szCs w:val="24"/>
          <w:lang w:val="id-ID"/>
        </w:rPr>
      </w:pPr>
      <w:r w:rsidRPr="00ED65A3">
        <w:rPr>
          <w:szCs w:val="24"/>
          <w:lang w:val="id-ID"/>
        </w:rPr>
        <w:t>Bagikan bahan bacaan dengan pertanyaan atau kisi-kisinya kepada anak didik.</w:t>
      </w:r>
    </w:p>
    <w:p w:rsidR="00400E74" w:rsidRPr="00ED65A3" w:rsidRDefault="00400E74" w:rsidP="00400E74">
      <w:pPr>
        <w:pStyle w:val="ListParagraph"/>
        <w:widowControl w:val="0"/>
        <w:numPr>
          <w:ilvl w:val="0"/>
          <w:numId w:val="29"/>
        </w:numPr>
        <w:tabs>
          <w:tab w:val="clear" w:pos="3306"/>
          <w:tab w:val="num" w:pos="1418"/>
        </w:tabs>
        <w:autoSpaceDE w:val="0"/>
        <w:autoSpaceDN w:val="0"/>
        <w:adjustRightInd w:val="0"/>
        <w:ind w:left="1418"/>
        <w:rPr>
          <w:szCs w:val="24"/>
          <w:lang w:val="id-ID"/>
        </w:rPr>
      </w:pPr>
      <w:r w:rsidRPr="00ED65A3">
        <w:rPr>
          <w:szCs w:val="24"/>
          <w:lang w:val="id-ID"/>
        </w:rPr>
        <w:t>Tugas anak didik adalah mempelajari bahan bacaan dengan menggunakan pertanyaan atau kisi-kisi yang ada. Batasi aktivitas ini sehingga tidak akan memakan waktu yang berlebihan.</w:t>
      </w:r>
    </w:p>
    <w:p w:rsidR="00400E74" w:rsidRPr="00ED65A3" w:rsidRDefault="00400E74" w:rsidP="00400E74">
      <w:pPr>
        <w:pStyle w:val="ListParagraph"/>
        <w:widowControl w:val="0"/>
        <w:numPr>
          <w:ilvl w:val="0"/>
          <w:numId w:val="29"/>
        </w:numPr>
        <w:tabs>
          <w:tab w:val="clear" w:pos="3306"/>
          <w:tab w:val="num" w:pos="1418"/>
        </w:tabs>
        <w:autoSpaceDE w:val="0"/>
        <w:autoSpaceDN w:val="0"/>
        <w:adjustRightInd w:val="0"/>
        <w:ind w:left="1418"/>
        <w:rPr>
          <w:szCs w:val="24"/>
          <w:lang w:val="id-ID"/>
        </w:rPr>
      </w:pPr>
      <w:r w:rsidRPr="00ED65A3">
        <w:rPr>
          <w:szCs w:val="24"/>
          <w:lang w:val="id-ID"/>
        </w:rPr>
        <w:t>Di kelas, bahas pertanyaan atau kisi-kisi tersebut dengan menanyakan jawabannya kepada anak didik .</w:t>
      </w:r>
    </w:p>
    <w:p w:rsidR="00400E74" w:rsidRPr="00ED65A3" w:rsidRDefault="00400E74" w:rsidP="00400E74">
      <w:pPr>
        <w:pStyle w:val="ListParagraph"/>
        <w:widowControl w:val="0"/>
        <w:numPr>
          <w:ilvl w:val="0"/>
          <w:numId w:val="29"/>
        </w:numPr>
        <w:tabs>
          <w:tab w:val="clear" w:pos="3306"/>
          <w:tab w:val="num" w:pos="1418"/>
        </w:tabs>
        <w:autoSpaceDE w:val="0"/>
        <w:autoSpaceDN w:val="0"/>
        <w:adjustRightInd w:val="0"/>
        <w:ind w:left="1418"/>
        <w:rPr>
          <w:szCs w:val="24"/>
          <w:lang w:val="id-ID"/>
        </w:rPr>
      </w:pPr>
      <w:r w:rsidRPr="00ED65A3">
        <w:rPr>
          <w:szCs w:val="24"/>
          <w:lang w:val="id-ID"/>
        </w:rPr>
        <w:t>Di akhir pelajaran beri ulasan secukupnya.</w:t>
      </w:r>
    </w:p>
    <w:p w:rsidR="00400E74" w:rsidRPr="00ED65A3" w:rsidRDefault="00400E74" w:rsidP="00400E74">
      <w:pPr>
        <w:pStyle w:val="ListParagraph"/>
        <w:spacing w:line="360" w:lineRule="auto"/>
        <w:ind w:left="1418"/>
        <w:rPr>
          <w:szCs w:val="24"/>
        </w:rPr>
      </w:pPr>
    </w:p>
    <w:p w:rsidR="00400E74" w:rsidRDefault="00400E74" w:rsidP="00400E74">
      <w:pPr>
        <w:tabs>
          <w:tab w:val="left" w:pos="426"/>
        </w:tabs>
        <w:spacing w:line="360" w:lineRule="auto"/>
        <w:ind w:left="426" w:firstLine="567"/>
        <w:rPr>
          <w:szCs w:val="24"/>
          <w:lang w:val="id-ID"/>
        </w:rPr>
      </w:pPr>
      <w:r w:rsidRPr="00ED65A3">
        <w:rPr>
          <w:szCs w:val="24"/>
        </w:rPr>
        <w:t xml:space="preserve">Strategi pembelajaran </w:t>
      </w:r>
      <w:r w:rsidRPr="00ED65A3">
        <w:rPr>
          <w:i/>
          <w:szCs w:val="24"/>
        </w:rPr>
        <w:t xml:space="preserve">reading guide </w:t>
      </w:r>
      <w:r w:rsidRPr="00ED65A3">
        <w:rPr>
          <w:szCs w:val="24"/>
        </w:rPr>
        <w:t xml:space="preserve">(panduan membaca) merupakan gambaran prosedur secara sistematis sebagai pegangan bagi guru yang </w:t>
      </w:r>
      <w:proofErr w:type="gramStart"/>
      <w:r w:rsidRPr="00ED65A3">
        <w:rPr>
          <w:szCs w:val="24"/>
        </w:rPr>
        <w:t>akan</w:t>
      </w:r>
      <w:proofErr w:type="gramEnd"/>
      <w:r w:rsidRPr="00ED65A3">
        <w:rPr>
          <w:szCs w:val="24"/>
        </w:rPr>
        <w:t xml:space="preserve"> melaksanakan pembelajaran. </w:t>
      </w:r>
      <w:proofErr w:type="gramStart"/>
      <w:r w:rsidRPr="00ED65A3">
        <w:rPr>
          <w:szCs w:val="24"/>
        </w:rPr>
        <w:t>Teori tersebut dapat diubah atau ditambah sesuai dengan</w:t>
      </w:r>
      <w:r w:rsidRPr="00ED65A3">
        <w:rPr>
          <w:szCs w:val="24"/>
          <w:lang w:val="id-ID"/>
        </w:rPr>
        <w:t xml:space="preserve"> </w:t>
      </w:r>
      <w:r w:rsidRPr="00ED65A3">
        <w:rPr>
          <w:szCs w:val="24"/>
        </w:rPr>
        <w:t>kondisi</w:t>
      </w:r>
      <w:r w:rsidRPr="00ED65A3">
        <w:rPr>
          <w:szCs w:val="24"/>
          <w:lang w:val="id-ID"/>
        </w:rPr>
        <w:t xml:space="preserve"> </w:t>
      </w:r>
      <w:r w:rsidRPr="00ED65A3">
        <w:rPr>
          <w:szCs w:val="24"/>
        </w:rPr>
        <w:t xml:space="preserve">pembelajaran </w:t>
      </w:r>
      <w:r w:rsidRPr="00ED65A3">
        <w:rPr>
          <w:szCs w:val="24"/>
          <w:lang w:val="id-ID"/>
        </w:rPr>
        <w:t>membaca teks fiksi dengan penerapan pendekatan saintifik</w:t>
      </w:r>
      <w:r w:rsidRPr="00ED65A3">
        <w:rPr>
          <w:szCs w:val="24"/>
          <w:lang w:val="fi-FI"/>
        </w:rPr>
        <w:t>.</w:t>
      </w:r>
      <w:proofErr w:type="gramEnd"/>
    </w:p>
    <w:p w:rsidR="00C275BF" w:rsidRPr="00C275BF" w:rsidRDefault="00C275BF" w:rsidP="00C275BF">
      <w:pPr>
        <w:tabs>
          <w:tab w:val="left" w:pos="426"/>
        </w:tabs>
        <w:spacing w:line="360" w:lineRule="auto"/>
        <w:rPr>
          <w:szCs w:val="24"/>
          <w:lang w:val="id-ID"/>
        </w:rPr>
      </w:pPr>
    </w:p>
    <w:p w:rsidR="00BB3F6E" w:rsidRPr="00325597" w:rsidRDefault="00BB3F6E" w:rsidP="006B593C">
      <w:pPr>
        <w:pStyle w:val="Default"/>
        <w:spacing w:line="360" w:lineRule="auto"/>
        <w:ind w:right="175"/>
        <w:jc w:val="both"/>
        <w:rPr>
          <w:b/>
          <w:bCs/>
          <w:color w:val="auto"/>
        </w:rPr>
      </w:pPr>
      <w:r w:rsidRPr="00325597">
        <w:rPr>
          <w:b/>
          <w:bCs/>
          <w:color w:val="auto"/>
        </w:rPr>
        <w:t>C. METODE PENELITIAN</w:t>
      </w:r>
    </w:p>
    <w:p w:rsidR="00400E74" w:rsidRDefault="00400E74" w:rsidP="00400E74">
      <w:pPr>
        <w:pStyle w:val="ListParagraph"/>
        <w:spacing w:line="360" w:lineRule="auto"/>
        <w:ind w:left="0" w:firstLine="567"/>
        <w:rPr>
          <w:szCs w:val="24"/>
          <w:lang w:val="id-ID"/>
        </w:rPr>
      </w:pPr>
      <w:r w:rsidRPr="00ED65A3">
        <w:rPr>
          <w:szCs w:val="24"/>
          <w:lang w:val="id-ID"/>
        </w:rPr>
        <w:t xml:space="preserve">Metode penelitian adalah </w:t>
      </w:r>
      <w:r w:rsidRPr="00ED65A3">
        <w:rPr>
          <w:szCs w:val="24"/>
        </w:rPr>
        <w:t>cara</w:t>
      </w:r>
      <w:r w:rsidRPr="00ED65A3">
        <w:rPr>
          <w:szCs w:val="24"/>
          <w:lang w:val="id-ID"/>
        </w:rPr>
        <w:t xml:space="preserve"> yang digunakan </w:t>
      </w:r>
      <w:r w:rsidRPr="00ED65A3">
        <w:rPr>
          <w:szCs w:val="24"/>
        </w:rPr>
        <w:t xml:space="preserve">dalam </w:t>
      </w:r>
      <w:r w:rsidRPr="00ED65A3">
        <w:rPr>
          <w:szCs w:val="24"/>
          <w:lang w:val="id-ID"/>
        </w:rPr>
        <w:t xml:space="preserve">penelitian dengan memperhatikan asumsi, dasar, </w:t>
      </w:r>
      <w:r w:rsidRPr="00ED65A3">
        <w:rPr>
          <w:szCs w:val="24"/>
        </w:rPr>
        <w:t xml:space="preserve">dan </w:t>
      </w:r>
      <w:r w:rsidRPr="00ED65A3">
        <w:rPr>
          <w:szCs w:val="24"/>
          <w:lang w:val="id-ID"/>
        </w:rPr>
        <w:t>pandangan</w:t>
      </w:r>
      <w:r w:rsidRPr="00ED65A3">
        <w:rPr>
          <w:szCs w:val="24"/>
        </w:rPr>
        <w:t xml:space="preserve"> untuk mencapai tujuan</w:t>
      </w:r>
      <w:r w:rsidRPr="00ED65A3">
        <w:rPr>
          <w:szCs w:val="24"/>
          <w:lang w:val="id-ID"/>
        </w:rPr>
        <w:t xml:space="preserve">. </w:t>
      </w:r>
      <w:r w:rsidRPr="00ED65A3">
        <w:rPr>
          <w:szCs w:val="24"/>
          <w:lang w:val="sv-SE"/>
        </w:rPr>
        <w:t>Sugiyono (2010:1) berpendapat bahwa ”Metode penelitian pada dasarnya merupakan cara ilmiah untuk mendapatkan data dengan tujuan dan kegunaan tertentu”.</w:t>
      </w:r>
    </w:p>
    <w:p w:rsidR="00BB3F6E" w:rsidRPr="00400E74" w:rsidRDefault="00BB3F6E" w:rsidP="00400E74">
      <w:pPr>
        <w:pStyle w:val="ListParagraph"/>
        <w:spacing w:line="360" w:lineRule="auto"/>
        <w:ind w:left="0" w:firstLine="567"/>
        <w:rPr>
          <w:szCs w:val="24"/>
          <w:lang w:val="id-ID"/>
        </w:rPr>
      </w:pPr>
      <w:r w:rsidRPr="00400E74">
        <w:rPr>
          <w:szCs w:val="24"/>
          <w:lang w:val="id-ID"/>
        </w:rPr>
        <w:t xml:space="preserve">Penelitian deskriptif kualitatif mengkaji perspektif partisifan dengan multi strategi, strategi-strategi yang bersifat interaktif, seperti observasi langsung ke </w:t>
      </w:r>
      <w:r w:rsidR="00400E74" w:rsidRPr="00400E74">
        <w:rPr>
          <w:szCs w:val="24"/>
        </w:rPr>
        <w:t>SMP Plus Miftahul Ulum Gunungtanjung Kabupaten Tasikmalaya</w:t>
      </w:r>
      <w:r w:rsidR="00400E74" w:rsidRPr="00400E74">
        <w:rPr>
          <w:b/>
          <w:szCs w:val="24"/>
          <w:lang w:val="id-ID"/>
        </w:rPr>
        <w:t>,</w:t>
      </w:r>
      <w:r w:rsidRPr="00400E74">
        <w:rPr>
          <w:szCs w:val="24"/>
          <w:lang w:val="id-ID"/>
        </w:rPr>
        <w:t xml:space="preserve"> mengumpulkan dokumen-dokumen yang melengkapi seperti hasil kerja siswa, dan lain-lain. </w:t>
      </w:r>
      <w:r w:rsidRPr="00400E74">
        <w:rPr>
          <w:szCs w:val="24"/>
        </w:rPr>
        <w:t xml:space="preserve">Sumber data yang terlibat secara langsung dalam penelitian ini adalah </w:t>
      </w:r>
      <w:proofErr w:type="gramStart"/>
      <w:r w:rsidRPr="00400E74">
        <w:rPr>
          <w:szCs w:val="24"/>
        </w:rPr>
        <w:t xml:space="preserve">siswa </w:t>
      </w:r>
      <w:r w:rsidR="00400E74" w:rsidRPr="00400E74">
        <w:rPr>
          <w:szCs w:val="24"/>
        </w:rPr>
        <w:t xml:space="preserve"> kelas</w:t>
      </w:r>
      <w:proofErr w:type="gramEnd"/>
      <w:r w:rsidR="00400E74" w:rsidRPr="00400E74">
        <w:rPr>
          <w:szCs w:val="24"/>
        </w:rPr>
        <w:t xml:space="preserve"> VII </w:t>
      </w:r>
      <w:r w:rsidR="00400E74" w:rsidRPr="00400E74">
        <w:rPr>
          <w:szCs w:val="24"/>
          <w:lang w:val="id-ID"/>
        </w:rPr>
        <w:t>B</w:t>
      </w:r>
      <w:r w:rsidRPr="00400E74">
        <w:rPr>
          <w:szCs w:val="24"/>
        </w:rPr>
        <w:t xml:space="preserve"> SMP  </w:t>
      </w:r>
      <w:r w:rsidR="00400E74" w:rsidRPr="00400E74">
        <w:rPr>
          <w:szCs w:val="24"/>
        </w:rPr>
        <w:t>Plus Miftahul Ulum Gunungtanjung Kabupaten Tasikmalaya</w:t>
      </w:r>
      <w:r w:rsidR="00400E74" w:rsidRPr="00400E74">
        <w:rPr>
          <w:szCs w:val="24"/>
        </w:rPr>
        <w:t xml:space="preserve"> </w:t>
      </w:r>
      <w:r w:rsidRPr="00400E74">
        <w:rPr>
          <w:szCs w:val="24"/>
        </w:rPr>
        <w:t xml:space="preserve">yang berjumlah 22 siswa. </w:t>
      </w:r>
    </w:p>
    <w:p w:rsidR="00BB3F6E" w:rsidRPr="00325597" w:rsidRDefault="00BB3F6E" w:rsidP="00400E74">
      <w:pPr>
        <w:spacing w:line="360" w:lineRule="auto"/>
        <w:ind w:firstLine="567"/>
        <w:rPr>
          <w:szCs w:val="24"/>
          <w:lang w:val="sv-SE"/>
        </w:rPr>
      </w:pPr>
      <w:r w:rsidRPr="00400E74">
        <w:rPr>
          <w:szCs w:val="24"/>
        </w:rPr>
        <w:lastRenderedPageBreak/>
        <w:t xml:space="preserve"> </w:t>
      </w:r>
      <w:r w:rsidRPr="00400E74">
        <w:rPr>
          <w:szCs w:val="24"/>
          <w:lang w:val="sv-SE"/>
        </w:rPr>
        <w:t xml:space="preserve">Teknik Pengumpulan Data terdiri dari </w:t>
      </w:r>
      <w:r w:rsidRPr="00400E74">
        <w:rPr>
          <w:szCs w:val="24"/>
        </w:rPr>
        <w:t>a) Teknik Observasi, b) Teknik Tes, dan c)</w:t>
      </w:r>
      <w:r w:rsidRPr="00325597">
        <w:rPr>
          <w:szCs w:val="24"/>
        </w:rPr>
        <w:t xml:space="preserve"> Teknik Dokumentasi. </w:t>
      </w:r>
      <w:r w:rsidRPr="00325597">
        <w:rPr>
          <w:szCs w:val="24"/>
          <w:lang w:val="sv-SE"/>
        </w:rPr>
        <w:t xml:space="preserve">Teknik Pengolahan Data menggunakan teknik analisis deskriptif kualitatif. </w:t>
      </w:r>
      <w:r w:rsidRPr="00325597">
        <w:rPr>
          <w:szCs w:val="24"/>
        </w:rPr>
        <w:t xml:space="preserve">Kriteria keberhasilan belajar dikatakan berhasil apabila siswa mampu memberikan hasil yang baik, </w:t>
      </w:r>
      <w:proofErr w:type="gramStart"/>
      <w:r w:rsidRPr="00325597">
        <w:rPr>
          <w:szCs w:val="24"/>
        </w:rPr>
        <w:t>cara</w:t>
      </w:r>
      <w:proofErr w:type="gramEnd"/>
      <w:r w:rsidRPr="00325597">
        <w:rPr>
          <w:szCs w:val="24"/>
        </w:rPr>
        <w:t xml:space="preserve"> pandang guru relatif menentukan ukuran 75% sebagai ukuran keberhasilan siswa. </w:t>
      </w:r>
      <w:proofErr w:type="gramStart"/>
      <w:r w:rsidRPr="00325597">
        <w:rPr>
          <w:szCs w:val="24"/>
        </w:rPr>
        <w:t xml:space="preserve">Hal ini sesuai pendapat </w:t>
      </w:r>
      <w:r w:rsidRPr="00325597">
        <w:rPr>
          <w:szCs w:val="24"/>
          <w:lang w:val="sv-SE"/>
        </w:rPr>
        <w:t>Djamarah (2010</w:t>
      </w:r>
      <w:r w:rsidRPr="00325597">
        <w:rPr>
          <w:szCs w:val="24"/>
        </w:rPr>
        <w:t>:</w:t>
      </w:r>
      <w:r w:rsidRPr="00325597">
        <w:rPr>
          <w:szCs w:val="24"/>
          <w:lang w:val="sv-SE"/>
        </w:rPr>
        <w:t>98) seperti berikut.</w:t>
      </w:r>
      <w:proofErr w:type="gramEnd"/>
    </w:p>
    <w:p w:rsidR="00BB3F6E" w:rsidRPr="00325597" w:rsidRDefault="00BB3F6E" w:rsidP="006B593C">
      <w:pPr>
        <w:spacing w:line="360" w:lineRule="auto"/>
        <w:ind w:left="567"/>
        <w:rPr>
          <w:szCs w:val="24"/>
        </w:rPr>
      </w:pPr>
      <w:r w:rsidRPr="00325597">
        <w:rPr>
          <w:szCs w:val="24"/>
          <w:lang w:val="sv-SE"/>
        </w:rPr>
        <w:t>Apabila 75% dari jumlah anak didik yang mengikuti proses interaksi edukatif mencapai taraf keberhasilan minimal, optimal, atau bahkan maksimal, maka proses interaksi edukatif berikutnya dapat membahas pokok bahasan yang baru</w:t>
      </w:r>
      <w:r w:rsidRPr="00325597">
        <w:rPr>
          <w:szCs w:val="24"/>
        </w:rPr>
        <w:t>.</w:t>
      </w:r>
    </w:p>
    <w:p w:rsidR="00BB3F6E" w:rsidRPr="00325597" w:rsidRDefault="00BB3F6E" w:rsidP="006B593C">
      <w:pPr>
        <w:pStyle w:val="Default"/>
        <w:spacing w:line="360" w:lineRule="auto"/>
        <w:ind w:right="175"/>
        <w:jc w:val="both"/>
        <w:rPr>
          <w:b/>
          <w:bCs/>
          <w:color w:val="auto"/>
        </w:rPr>
      </w:pPr>
    </w:p>
    <w:p w:rsidR="00BB3F6E" w:rsidRPr="00325597" w:rsidRDefault="00BB3F6E" w:rsidP="006B593C">
      <w:pPr>
        <w:spacing w:line="360" w:lineRule="auto"/>
        <w:rPr>
          <w:b/>
          <w:szCs w:val="24"/>
          <w:lang w:val="en-US"/>
        </w:rPr>
      </w:pPr>
      <w:r w:rsidRPr="00325597">
        <w:rPr>
          <w:b/>
          <w:szCs w:val="24"/>
          <w:lang w:val="en-US"/>
        </w:rPr>
        <w:t xml:space="preserve">D. </w:t>
      </w:r>
      <w:r w:rsidRPr="00325597">
        <w:rPr>
          <w:b/>
          <w:szCs w:val="24"/>
        </w:rPr>
        <w:t>HASIL DAN PEMBAHASAN</w:t>
      </w:r>
    </w:p>
    <w:p w:rsidR="005B2AE6" w:rsidRPr="00C275BF" w:rsidRDefault="00C275BF" w:rsidP="00C275BF">
      <w:pPr>
        <w:spacing w:line="360" w:lineRule="auto"/>
        <w:rPr>
          <w:b/>
          <w:szCs w:val="24"/>
        </w:rPr>
      </w:pPr>
      <w:r>
        <w:rPr>
          <w:b/>
          <w:szCs w:val="24"/>
          <w:lang w:val="id-ID"/>
        </w:rPr>
        <w:t xml:space="preserve">1. </w:t>
      </w:r>
      <w:r w:rsidR="005B2AE6" w:rsidRPr="00C275BF">
        <w:rPr>
          <w:b/>
          <w:szCs w:val="24"/>
        </w:rPr>
        <w:t xml:space="preserve">Langkah-langkah Penggunaan Strategi </w:t>
      </w:r>
      <w:r w:rsidR="005B2AE6" w:rsidRPr="00C275BF">
        <w:rPr>
          <w:b/>
          <w:i/>
          <w:szCs w:val="24"/>
        </w:rPr>
        <w:t xml:space="preserve">Reading guide </w:t>
      </w:r>
      <w:r w:rsidR="005B2AE6" w:rsidRPr="00C275BF">
        <w:rPr>
          <w:b/>
          <w:szCs w:val="24"/>
        </w:rPr>
        <w:t>dalam Meningkatkan Kemampuan Siswa Membaca teks fiksi pada Siklus ke-1 dan Siklus ke-2</w:t>
      </w:r>
    </w:p>
    <w:p w:rsidR="005B2AE6" w:rsidRDefault="005B2AE6" w:rsidP="006B593C">
      <w:pPr>
        <w:pStyle w:val="ListParagraph"/>
        <w:spacing w:line="360" w:lineRule="auto"/>
        <w:ind w:left="0" w:firstLine="567"/>
        <w:rPr>
          <w:szCs w:val="24"/>
        </w:rPr>
      </w:pPr>
      <w:r w:rsidRPr="00B0376E">
        <w:rPr>
          <w:szCs w:val="24"/>
        </w:rPr>
        <w:t xml:space="preserve">Langkah-langkah penggunaan strategi </w:t>
      </w:r>
      <w:r w:rsidRPr="00B0376E">
        <w:rPr>
          <w:i/>
          <w:szCs w:val="24"/>
        </w:rPr>
        <w:t xml:space="preserve">Reading </w:t>
      </w:r>
      <w:proofErr w:type="gramStart"/>
      <w:r w:rsidRPr="00B0376E">
        <w:rPr>
          <w:i/>
          <w:szCs w:val="24"/>
        </w:rPr>
        <w:t xml:space="preserve">guide </w:t>
      </w:r>
      <w:r w:rsidRPr="00B0376E">
        <w:rPr>
          <w:szCs w:val="24"/>
        </w:rPr>
        <w:t xml:space="preserve"> dalam</w:t>
      </w:r>
      <w:proofErr w:type="gramEnd"/>
      <w:r w:rsidRPr="00B0376E">
        <w:rPr>
          <w:szCs w:val="24"/>
        </w:rPr>
        <w:t xml:space="preserve"> meningkatkan kemampuan siswa membaca teks fiksi ini menggambarkan langkah-langkah penggunaan strategi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t xml:space="preserve">dalam meningkatkan kemampuan siswa membaca teks fiksi yang ditempuh pada siklus ke-1 dan siklus ke-2. </w:t>
      </w:r>
      <w:proofErr w:type="gramStart"/>
      <w:r w:rsidRPr="00B0376E">
        <w:rPr>
          <w:szCs w:val="24"/>
        </w:rPr>
        <w:t>Deskripsi mengenai tahapan setiap</w:t>
      </w:r>
      <w:r w:rsidRPr="00B0376E">
        <w:rPr>
          <w:szCs w:val="24"/>
          <w:lang w:val="en-US"/>
        </w:rPr>
        <w:t xml:space="preserve"> siklus </w:t>
      </w:r>
      <w:r w:rsidRPr="00B0376E">
        <w:rPr>
          <w:szCs w:val="24"/>
        </w:rPr>
        <w:t xml:space="preserve">dilaksanakan dari mulai </w:t>
      </w:r>
      <w:r w:rsidRPr="00B0376E">
        <w:rPr>
          <w:szCs w:val="24"/>
          <w:lang w:val="en-US"/>
        </w:rPr>
        <w:t xml:space="preserve">perencanaan </w:t>
      </w:r>
      <w:r w:rsidRPr="00B0376E">
        <w:rPr>
          <w:szCs w:val="24"/>
        </w:rPr>
        <w:t>sampai dengan refleksi.</w:t>
      </w:r>
      <w:proofErr w:type="gramEnd"/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szCs w:val="24"/>
        </w:rPr>
      </w:pPr>
      <w:r w:rsidRPr="00B0376E">
        <w:rPr>
          <w:szCs w:val="24"/>
        </w:rPr>
        <w:t xml:space="preserve">Pada siklus kesatu ini guru menentukan rencana waktu penelitian yang disesuaikan dengan jadwal pelajaran pada kelas VII B SMP </w:t>
      </w:r>
      <w:proofErr w:type="gramStart"/>
      <w:r w:rsidRPr="00B0376E">
        <w:rPr>
          <w:szCs w:val="24"/>
        </w:rPr>
        <w:t>Plus</w:t>
      </w:r>
      <w:proofErr w:type="gramEnd"/>
      <w:r w:rsidRPr="00B0376E">
        <w:rPr>
          <w:szCs w:val="24"/>
        </w:rPr>
        <w:t xml:space="preserve"> Miftahul Ulum Gunungtanjung. </w:t>
      </w:r>
      <w:proofErr w:type="gramStart"/>
      <w:r w:rsidRPr="00B0376E">
        <w:rPr>
          <w:szCs w:val="24"/>
        </w:rPr>
        <w:t>Pada tahap perencanaan ini, guru menyediakan lembar observasi untuk pengamat, yang dijadikan instrumen untuk mengamati pelaksanaan pembelajaran.</w:t>
      </w:r>
      <w:proofErr w:type="gramEnd"/>
      <w:r w:rsidRPr="00B0376E">
        <w:rPr>
          <w:szCs w:val="24"/>
        </w:rPr>
        <w:t xml:space="preserve"> Aspek </w:t>
      </w:r>
      <w:proofErr w:type="gramStart"/>
      <w:r w:rsidRPr="00B0376E">
        <w:rPr>
          <w:szCs w:val="24"/>
        </w:rPr>
        <w:t>lain</w:t>
      </w:r>
      <w:proofErr w:type="gramEnd"/>
      <w:r w:rsidRPr="00B0376E">
        <w:rPr>
          <w:szCs w:val="24"/>
        </w:rPr>
        <w:t xml:space="preserve"> yang lebih penting yakni merumuskan RPP, hal ini bertujuan agar guru dalam melaksanakan pembelajaran dapat terarah.</w:t>
      </w:r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bCs/>
          <w:szCs w:val="24"/>
        </w:rPr>
      </w:pPr>
      <w:proofErr w:type="gramStart"/>
      <w:r w:rsidRPr="00B0376E">
        <w:rPr>
          <w:bCs/>
          <w:szCs w:val="24"/>
        </w:rPr>
        <w:t xml:space="preserve">Substansi dari langkah-langkah </w:t>
      </w:r>
      <w:r w:rsidRPr="00B0376E">
        <w:rPr>
          <w:szCs w:val="24"/>
        </w:rPr>
        <w:t xml:space="preserve">penggunaan strategi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t>dalam meningkatkan kemampuan siswa membaca teks fiksi</w:t>
      </w:r>
      <w:r w:rsidRPr="00B0376E">
        <w:rPr>
          <w:bCs/>
          <w:szCs w:val="24"/>
        </w:rPr>
        <w:t xml:space="preserve"> terintegrasi pada tiga kegiatan yakni kegiatan awal, inti, dan akhir.</w:t>
      </w:r>
      <w:proofErr w:type="gramEnd"/>
      <w:r w:rsidRPr="00B0376E">
        <w:rPr>
          <w:bCs/>
          <w:szCs w:val="24"/>
        </w:rPr>
        <w:t xml:space="preserve"> </w:t>
      </w:r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szCs w:val="24"/>
        </w:rPr>
      </w:pPr>
      <w:proofErr w:type="gramStart"/>
      <w:r w:rsidRPr="00B0376E">
        <w:rPr>
          <w:szCs w:val="24"/>
        </w:rPr>
        <w:t>Kegiatan awal ini dialokasikan selama 10 menit.</w:t>
      </w:r>
      <w:proofErr w:type="gramEnd"/>
      <w:r w:rsidRPr="00B0376E">
        <w:rPr>
          <w:szCs w:val="24"/>
        </w:rPr>
        <w:t xml:space="preserve"> Pada kegiatan ini guru memberikan </w:t>
      </w:r>
      <w:proofErr w:type="gramStart"/>
      <w:r w:rsidRPr="00B0376E">
        <w:rPr>
          <w:szCs w:val="24"/>
        </w:rPr>
        <w:t>salam</w:t>
      </w:r>
      <w:proofErr w:type="gramEnd"/>
      <w:r w:rsidRPr="00B0376E">
        <w:rPr>
          <w:szCs w:val="24"/>
        </w:rPr>
        <w:t xml:space="preserve"> kepada siswa diikuti dengan respon siswa menjawab salam pertanyaan guru. </w:t>
      </w:r>
      <w:proofErr w:type="gramStart"/>
      <w:r w:rsidRPr="00B0376E">
        <w:rPr>
          <w:szCs w:val="24"/>
        </w:rPr>
        <w:t>Tahap berikutnya guru menginformasikan tujuan pembelajaran dan manfaat pembelajaran.</w:t>
      </w:r>
      <w:proofErr w:type="gramEnd"/>
      <w:r w:rsidRPr="00B0376E">
        <w:rPr>
          <w:szCs w:val="24"/>
        </w:rPr>
        <w:t xml:space="preserve"> Tahap selanjutnya, guru menayampaikan materi, di saat yang bersamaan siswa menyimak materi membaca teks fiksi disertai penjelasan kegiatan pembelajaran yang </w:t>
      </w:r>
      <w:proofErr w:type="gramStart"/>
      <w:r w:rsidRPr="00B0376E">
        <w:rPr>
          <w:szCs w:val="24"/>
        </w:rPr>
        <w:t>akan</w:t>
      </w:r>
      <w:proofErr w:type="gramEnd"/>
      <w:r w:rsidRPr="00B0376E">
        <w:rPr>
          <w:szCs w:val="24"/>
        </w:rPr>
        <w:t xml:space="preserve"> dilaksanakan. </w:t>
      </w:r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szCs w:val="24"/>
        </w:rPr>
      </w:pPr>
      <w:proofErr w:type="gramStart"/>
      <w:r w:rsidRPr="00B0376E">
        <w:rPr>
          <w:szCs w:val="24"/>
        </w:rPr>
        <w:lastRenderedPageBreak/>
        <w:t>Tahap kegiatan inti dialokasikan selama 60 menit.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Pada tahap kegiatan inti, diawali dengan mengamati teks fiksi berupa cerpen untuk berikutnya membaca secara intensif teks fiksi yang telah disertai kisi-kisi.</w:t>
      </w:r>
      <w:proofErr w:type="gramEnd"/>
      <w:r w:rsidRPr="00B0376E">
        <w:rPr>
          <w:szCs w:val="24"/>
        </w:rPr>
        <w:t xml:space="preserve"> Bersamaan dengan itu, siswa dalam kelompok saling tanya terkait pengisian kisi-kisi dari teks </w:t>
      </w:r>
      <w:proofErr w:type="gramStart"/>
      <w:r w:rsidRPr="00B0376E">
        <w:rPr>
          <w:szCs w:val="24"/>
        </w:rPr>
        <w:t>fiksi  yang</w:t>
      </w:r>
      <w:proofErr w:type="gramEnd"/>
      <w:r w:rsidRPr="00B0376E">
        <w:rPr>
          <w:szCs w:val="24"/>
        </w:rPr>
        <w:t xml:space="preserve"> telah dibaca. </w:t>
      </w:r>
      <w:proofErr w:type="gramStart"/>
      <w:r w:rsidRPr="00B0376E">
        <w:rPr>
          <w:szCs w:val="24"/>
        </w:rPr>
        <w:t>Tahapan berikutnya adalah siswa berdiskusi untuk menentukan jawaban berdasarkan kisi-kisi dan pertanyaan yang telah ditentukan.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Langkah berikutnya, siswa menyajikan komentar atas jawaban yang telah ditemukan dari bantuan kisi-kisi teks fiksi.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Sebelum memublikasikan komentar, siswa menyunting komentar yang dijadikan jawaban.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 xml:space="preserve">Siswa </w:t>
      </w:r>
      <w:r w:rsidRPr="00B0376E">
        <w:rPr>
          <w:bCs/>
          <w:szCs w:val="24"/>
        </w:rPr>
        <w:t>m</w:t>
      </w:r>
      <w:r w:rsidRPr="00B0376E">
        <w:rPr>
          <w:szCs w:val="24"/>
        </w:rPr>
        <w:t>empublikasikan komentar terhadap fiksi yang dibaca.</w:t>
      </w:r>
      <w:proofErr w:type="gramEnd"/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bCs/>
          <w:szCs w:val="24"/>
        </w:rPr>
      </w:pPr>
      <w:proofErr w:type="gramStart"/>
      <w:r w:rsidRPr="00B0376E">
        <w:rPr>
          <w:szCs w:val="24"/>
        </w:rPr>
        <w:t>Pada tahap kegiatan akhir, guru mengalokasikan selama 10 menit.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Pada tahap ini siswa memperoleh kesimpulan dan umpan balik dari guru terkait teks fiksi.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Diakhiri dengan menginformasikan terkait rencana tindak lanjut, dan tutup.</w:t>
      </w:r>
      <w:proofErr w:type="gramEnd"/>
    </w:p>
    <w:p w:rsidR="005B2AE6" w:rsidRPr="00B0376E" w:rsidRDefault="005B2AE6" w:rsidP="006B593C">
      <w:pPr>
        <w:spacing w:line="360" w:lineRule="auto"/>
        <w:ind w:firstLine="567"/>
        <w:rPr>
          <w:szCs w:val="24"/>
        </w:rPr>
      </w:pPr>
      <w:proofErr w:type="gramStart"/>
      <w:r w:rsidRPr="00B0376E">
        <w:rPr>
          <w:szCs w:val="24"/>
          <w:lang w:val="en-US"/>
        </w:rPr>
        <w:t xml:space="preserve">Hasil </w:t>
      </w:r>
      <w:r w:rsidRPr="00B0376E">
        <w:rPr>
          <w:szCs w:val="24"/>
        </w:rPr>
        <w:t xml:space="preserve">pengamatan terhadap guru dan siswa yang terlibat dalam kegiatan belajar mengajar pada topik membaca teks fiksi dengan menggunakan strategi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t>pada siklus ke-1</w:t>
      </w:r>
      <w:r w:rsidRPr="00B0376E">
        <w:rPr>
          <w:szCs w:val="24"/>
          <w:lang w:val="en-US"/>
        </w:rPr>
        <w:t xml:space="preserve"> </w:t>
      </w:r>
      <w:r w:rsidRPr="00B0376E">
        <w:rPr>
          <w:szCs w:val="24"/>
        </w:rPr>
        <w:t>diketahui bahwa guru mengajar dikatakan seluruhnya berada pada kategori cukup tampak aktif kendati sebagian kecil masih walaupun terdapat dimensi yang kurang sesuai dengan pedoman instrumen.</w:t>
      </w:r>
      <w:proofErr w:type="gramEnd"/>
      <w:r w:rsidRPr="00B0376E">
        <w:rPr>
          <w:szCs w:val="24"/>
        </w:rPr>
        <w:t xml:space="preserve">  </w:t>
      </w:r>
    </w:p>
    <w:p w:rsidR="005B2AE6" w:rsidRPr="00B0376E" w:rsidRDefault="005B2AE6" w:rsidP="006B593C">
      <w:pPr>
        <w:spacing w:line="360" w:lineRule="auto"/>
        <w:ind w:firstLine="567"/>
        <w:rPr>
          <w:szCs w:val="24"/>
        </w:rPr>
      </w:pPr>
      <w:r w:rsidRPr="00B0376E">
        <w:rPr>
          <w:szCs w:val="24"/>
        </w:rPr>
        <w:t xml:space="preserve">Hasil refleksi dari siklus ke-1 ini menunjukkan bahwa pelaksana tindakan harus memperhatikan hal berikut: 1) Materi yang terdapat pada RPP perlu dilengkap lagi terutama pada bagian-bagian unsur fiksi; 2) Melengkapi contoh cara mengomentari fiksi yang menyeluruh; 3) Pada kegiatan mengomunikasikan, sebelum memublikasikan komentar, diharapkan perlu adanya </w:t>
      </w:r>
      <w:proofErr w:type="gramStart"/>
      <w:r w:rsidRPr="00B0376E">
        <w:rPr>
          <w:szCs w:val="24"/>
        </w:rPr>
        <w:t>kegiatan  menyunting</w:t>
      </w:r>
      <w:proofErr w:type="gramEnd"/>
      <w:r w:rsidRPr="00B0376E">
        <w:rPr>
          <w:szCs w:val="24"/>
        </w:rPr>
        <w:t xml:space="preserve"> komentar yang dijadikan jawaban.</w:t>
      </w:r>
    </w:p>
    <w:p w:rsidR="005B2AE6" w:rsidRPr="00B0376E" w:rsidRDefault="005B2AE6" w:rsidP="006B593C">
      <w:pPr>
        <w:spacing w:line="360" w:lineRule="auto"/>
        <w:ind w:firstLine="567"/>
        <w:rPr>
          <w:szCs w:val="24"/>
        </w:rPr>
      </w:pPr>
      <w:r w:rsidRPr="00B0376E">
        <w:rPr>
          <w:szCs w:val="24"/>
        </w:rPr>
        <w:t xml:space="preserve">Nilai membaca teks fiksi dengan menggunakan strategi </w:t>
      </w:r>
      <w:r w:rsidRPr="00B0376E">
        <w:rPr>
          <w:i/>
          <w:szCs w:val="24"/>
        </w:rPr>
        <w:t>reading guide</w:t>
      </w:r>
      <w:r w:rsidRPr="00B0376E">
        <w:rPr>
          <w:szCs w:val="24"/>
        </w:rPr>
        <w:t xml:space="preserve">, secara keseluruhan baru mencapai </w:t>
      </w:r>
      <w:r>
        <w:rPr>
          <w:szCs w:val="24"/>
        </w:rPr>
        <w:t>59,09</w:t>
      </w:r>
      <w:r w:rsidRPr="00B0376E">
        <w:rPr>
          <w:szCs w:val="24"/>
        </w:rPr>
        <w:t xml:space="preserve">% atau hanya </w:t>
      </w:r>
      <w:r>
        <w:rPr>
          <w:szCs w:val="24"/>
        </w:rPr>
        <w:t xml:space="preserve">13  siswa </w:t>
      </w:r>
      <w:r w:rsidRPr="00B0376E">
        <w:rPr>
          <w:szCs w:val="24"/>
        </w:rPr>
        <w:t xml:space="preserve">yang baru mendapat nilai KKM sebesar 75 . </w:t>
      </w:r>
      <w:proofErr w:type="gramStart"/>
      <w:r w:rsidRPr="00B0376E">
        <w:rPr>
          <w:szCs w:val="24"/>
        </w:rPr>
        <w:t>Bertolak dari hasil belajar tersebut, diharapkan guru dapat memperbaiki kelemahan yang telah teridentifikasi pada siklus berikutnya.</w:t>
      </w:r>
      <w:proofErr w:type="gramEnd"/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szCs w:val="24"/>
        </w:rPr>
      </w:pPr>
      <w:r w:rsidRPr="00B0376E">
        <w:rPr>
          <w:szCs w:val="24"/>
        </w:rPr>
        <w:t xml:space="preserve">Pada siklus ke-2 ini guru menentukan rencana waktu penelitian ulang yang disesuaikan dengan jadwal pelajaran pada kelas VII B SMP </w:t>
      </w:r>
      <w:proofErr w:type="gramStart"/>
      <w:r w:rsidRPr="00B0376E">
        <w:rPr>
          <w:szCs w:val="24"/>
        </w:rPr>
        <w:t>Plus</w:t>
      </w:r>
      <w:proofErr w:type="gramEnd"/>
      <w:r w:rsidRPr="00B0376E">
        <w:rPr>
          <w:szCs w:val="24"/>
        </w:rPr>
        <w:t xml:space="preserve"> Miftahul Ulum Gunungtanjung. </w:t>
      </w:r>
      <w:proofErr w:type="gramStart"/>
      <w:r w:rsidRPr="00B0376E">
        <w:rPr>
          <w:szCs w:val="24"/>
        </w:rPr>
        <w:t>Pada tahap perencanaan ini, guru menyediakan lembar observasi untuk pengamat, yang dijadikan instrumen untuk mengamati pelaksanaan pembelajaran.</w:t>
      </w:r>
      <w:proofErr w:type="gramEnd"/>
      <w:r w:rsidRPr="00B0376E">
        <w:rPr>
          <w:szCs w:val="24"/>
        </w:rPr>
        <w:t xml:space="preserve"> Dimensi </w:t>
      </w:r>
      <w:proofErr w:type="gramStart"/>
      <w:r w:rsidRPr="00B0376E">
        <w:rPr>
          <w:szCs w:val="24"/>
        </w:rPr>
        <w:t>lain</w:t>
      </w:r>
      <w:proofErr w:type="gramEnd"/>
      <w:r w:rsidRPr="00B0376E">
        <w:rPr>
          <w:szCs w:val="24"/>
        </w:rPr>
        <w:t xml:space="preserve"> yang lebih penting adalah merumuskan perencanaan pembelajaran yang </w:t>
      </w:r>
      <w:r w:rsidRPr="00B0376E">
        <w:rPr>
          <w:szCs w:val="24"/>
        </w:rPr>
        <w:lastRenderedPageBreak/>
        <w:t>dikemas dalam RPP, hal ini bertujuan agar guru dalam melaksanakan pembelajaran dapat terarah sesuai dengan RPP.</w:t>
      </w:r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szCs w:val="24"/>
        </w:rPr>
      </w:pPr>
      <w:proofErr w:type="gramStart"/>
      <w:r w:rsidRPr="00B0376E">
        <w:rPr>
          <w:szCs w:val="24"/>
        </w:rPr>
        <w:t>Kegiatan Pendahuluan dialokasikan selama 10 menit.</w:t>
      </w:r>
      <w:proofErr w:type="gramEnd"/>
      <w:r w:rsidRPr="00B0376E">
        <w:rPr>
          <w:szCs w:val="24"/>
        </w:rPr>
        <w:t xml:space="preserve"> Pada kegiatan ini guru memberikan </w:t>
      </w:r>
      <w:proofErr w:type="gramStart"/>
      <w:r w:rsidRPr="00B0376E">
        <w:rPr>
          <w:szCs w:val="24"/>
        </w:rPr>
        <w:t>salam</w:t>
      </w:r>
      <w:proofErr w:type="gramEnd"/>
      <w:r w:rsidRPr="00B0376E">
        <w:rPr>
          <w:szCs w:val="24"/>
        </w:rPr>
        <w:t xml:space="preserve"> kepada siswa diikuti dengan respon siswa menjawab salam pertanyaan guru. </w:t>
      </w:r>
      <w:proofErr w:type="gramStart"/>
      <w:r w:rsidRPr="00B0376E">
        <w:rPr>
          <w:szCs w:val="24"/>
        </w:rPr>
        <w:t>Tahap berikutnya guru menginformasikan tujuan pembelajaran dan manfaat pembelajaran.</w:t>
      </w:r>
      <w:proofErr w:type="gramEnd"/>
      <w:r w:rsidRPr="00B0376E">
        <w:rPr>
          <w:szCs w:val="24"/>
        </w:rPr>
        <w:t xml:space="preserve"> Tahap selanjutnya, guru menayampaikan materi, di saat yang bersamaan siswa menyimak materi membaca teks fiksi disertai penjelasan kegiatan pembelajaran yang </w:t>
      </w:r>
      <w:proofErr w:type="gramStart"/>
      <w:r w:rsidRPr="00B0376E">
        <w:rPr>
          <w:szCs w:val="24"/>
        </w:rPr>
        <w:t>akan</w:t>
      </w:r>
      <w:proofErr w:type="gramEnd"/>
      <w:r w:rsidRPr="00B0376E">
        <w:rPr>
          <w:szCs w:val="24"/>
        </w:rPr>
        <w:t xml:space="preserve"> dilaksanakan. </w:t>
      </w:r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szCs w:val="24"/>
        </w:rPr>
      </w:pPr>
      <w:proofErr w:type="gramStart"/>
      <w:r w:rsidRPr="00B0376E">
        <w:rPr>
          <w:szCs w:val="24"/>
        </w:rPr>
        <w:t>Tahap kegiatan inti dialokasikan selama 60 menit.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Pada tahap kegiatan inti, diawali dengan mengamati teks fiksi berupa cerpen untuk berikutnya membaca secara intensif teks fiksi yang telah disertai kisi-kisi.</w:t>
      </w:r>
      <w:proofErr w:type="gramEnd"/>
      <w:r w:rsidRPr="00B0376E">
        <w:rPr>
          <w:szCs w:val="24"/>
        </w:rPr>
        <w:t xml:space="preserve"> Bersamaan dengan itu, siswa dalam kelompok saling tanya terkait pengisian kisi-kisi dari teks </w:t>
      </w:r>
      <w:proofErr w:type="gramStart"/>
      <w:r w:rsidRPr="00B0376E">
        <w:rPr>
          <w:szCs w:val="24"/>
        </w:rPr>
        <w:t>fiksi  yang</w:t>
      </w:r>
      <w:proofErr w:type="gramEnd"/>
      <w:r w:rsidRPr="00B0376E">
        <w:rPr>
          <w:szCs w:val="24"/>
        </w:rPr>
        <w:t xml:space="preserve"> telah dibaca. </w:t>
      </w:r>
      <w:proofErr w:type="gramStart"/>
      <w:r w:rsidRPr="00B0376E">
        <w:rPr>
          <w:szCs w:val="24"/>
        </w:rPr>
        <w:t>Tahapan berikutnya adalah siswa berdiskusi untuk menentukan jawaban berdasarkan kisi-kisi dan pertanyaan yang telah ditentukan.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Langkah berikutnya, siswa menyajikan komentar atas jawaban yang telah ditemukan dari bantuan kisi-kisi teks fiksi.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Sebelum memublikasikan komentar, siswa menyunting komentar yang dijadikan jawaban.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 xml:space="preserve">Siswa </w:t>
      </w:r>
      <w:r w:rsidRPr="00B0376E">
        <w:rPr>
          <w:bCs/>
          <w:szCs w:val="24"/>
        </w:rPr>
        <w:t>m</w:t>
      </w:r>
      <w:r w:rsidRPr="00B0376E">
        <w:rPr>
          <w:szCs w:val="24"/>
        </w:rPr>
        <w:t>empublikasikan komentar terhadap fiksi yang dibaca.</w:t>
      </w:r>
      <w:proofErr w:type="gramEnd"/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szCs w:val="24"/>
        </w:rPr>
      </w:pPr>
      <w:proofErr w:type="gramStart"/>
      <w:r w:rsidRPr="00B0376E">
        <w:rPr>
          <w:szCs w:val="24"/>
        </w:rPr>
        <w:t>Pada tahap kegiatan akhir, guru mengalokasikan selama 10 menit.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Pada tahap ini siswa memperoleh kesimpulan dan umpan balik dari guru terkait teks fiksi.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Diakhiri dengan menginformasikan terkait rencana tindak lanjut, dan tutup.</w:t>
      </w:r>
      <w:proofErr w:type="gramEnd"/>
    </w:p>
    <w:p w:rsidR="005B2AE6" w:rsidRPr="00B0376E" w:rsidRDefault="005B2AE6" w:rsidP="006B593C">
      <w:pPr>
        <w:pStyle w:val="ListParagraph"/>
        <w:spacing w:line="360" w:lineRule="auto"/>
        <w:ind w:left="0" w:firstLine="567"/>
        <w:rPr>
          <w:szCs w:val="24"/>
        </w:rPr>
      </w:pPr>
      <w:r w:rsidRPr="00B0376E">
        <w:rPr>
          <w:szCs w:val="24"/>
        </w:rPr>
        <w:t xml:space="preserve">Berikutnya adalah </w:t>
      </w:r>
      <w:r w:rsidRPr="00B0376E">
        <w:rPr>
          <w:szCs w:val="24"/>
          <w:lang w:val="en-US"/>
        </w:rPr>
        <w:t xml:space="preserve">hasil </w:t>
      </w:r>
      <w:r w:rsidRPr="00B0376E">
        <w:rPr>
          <w:szCs w:val="24"/>
        </w:rPr>
        <w:t xml:space="preserve">observasi terhadap aktivitas guru dan siswa yang terlibat dalam kegiatan belajar mengajar membaca teks fiksi dengan menggunakan strategi </w:t>
      </w:r>
      <w:r w:rsidRPr="00B0376E">
        <w:rPr>
          <w:i/>
          <w:szCs w:val="24"/>
        </w:rPr>
        <w:t xml:space="preserve">reading </w:t>
      </w:r>
      <w:proofErr w:type="gramStart"/>
      <w:r w:rsidRPr="00B0376E">
        <w:rPr>
          <w:i/>
          <w:szCs w:val="24"/>
        </w:rPr>
        <w:t xml:space="preserve">guide </w:t>
      </w:r>
      <w:r w:rsidRPr="00B0376E">
        <w:rPr>
          <w:szCs w:val="24"/>
        </w:rPr>
        <w:t xml:space="preserve"> pada</w:t>
      </w:r>
      <w:proofErr w:type="gramEnd"/>
      <w:r w:rsidRPr="00B0376E">
        <w:rPr>
          <w:szCs w:val="24"/>
        </w:rPr>
        <w:t xml:space="preserve"> siklus kedua</w:t>
      </w:r>
      <w:r w:rsidRPr="00B0376E">
        <w:rPr>
          <w:szCs w:val="24"/>
          <w:lang w:val="en-US"/>
        </w:rPr>
        <w:t xml:space="preserve"> </w:t>
      </w:r>
      <w:r w:rsidRPr="00B0376E">
        <w:rPr>
          <w:szCs w:val="24"/>
        </w:rPr>
        <w:t xml:space="preserve">rata-rata seluruh kegiatan sudah tampak dengan kategori cukup sesuai. </w:t>
      </w:r>
      <w:proofErr w:type="gramStart"/>
      <w:r w:rsidRPr="00B0376E">
        <w:rPr>
          <w:szCs w:val="24"/>
        </w:rPr>
        <w:t>Bahkan pada dimensi lainnya, sudah tampak dan sudah sesuai.</w:t>
      </w:r>
      <w:proofErr w:type="gramEnd"/>
    </w:p>
    <w:p w:rsidR="005B2AE6" w:rsidRPr="00B0376E" w:rsidRDefault="005B2AE6" w:rsidP="006B593C">
      <w:pPr>
        <w:spacing w:line="360" w:lineRule="auto"/>
        <w:ind w:firstLine="567"/>
        <w:rPr>
          <w:szCs w:val="24"/>
        </w:rPr>
      </w:pPr>
      <w:proofErr w:type="gramStart"/>
      <w:r w:rsidRPr="00B0376E">
        <w:rPr>
          <w:szCs w:val="24"/>
        </w:rPr>
        <w:t>Tahap refleksi ini mendiskusikan tindakan yang telah dilakukan pada tindakan siklus kedua.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Peneliti dan observer tidak lagi menemukan permasalahan seperti pada siklus sebelumnya.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Kemampuan membaca teks fiksi pada siklus ke-2 ini sudah mancapai taraf keberhasilan karena telah melebihi 75%.</w:t>
      </w:r>
      <w:proofErr w:type="gramEnd"/>
      <w:r w:rsidRPr="00B0376E">
        <w:rPr>
          <w:szCs w:val="24"/>
        </w:rPr>
        <w:t xml:space="preserve">  Hal ini dibuktikan dengan </w:t>
      </w:r>
      <w:r w:rsidRPr="00B0376E">
        <w:rPr>
          <w:bCs/>
          <w:szCs w:val="24"/>
        </w:rPr>
        <w:t>nilai siswa dalam</w:t>
      </w:r>
      <w:r w:rsidRPr="00B0376E">
        <w:rPr>
          <w:szCs w:val="24"/>
        </w:rPr>
        <w:t xml:space="preserve"> </w:t>
      </w:r>
      <w:r w:rsidRPr="00B0376E">
        <w:rPr>
          <w:szCs w:val="24"/>
          <w:lang w:val="en-US"/>
        </w:rPr>
        <w:t xml:space="preserve">membaca teks fiksi setelah menggunakan Strategi </w:t>
      </w:r>
      <w:r w:rsidRPr="00B0376E">
        <w:rPr>
          <w:i/>
          <w:szCs w:val="24"/>
          <w:lang w:val="en-US"/>
        </w:rPr>
        <w:t xml:space="preserve">Reading guide </w:t>
      </w:r>
      <w:r w:rsidRPr="00B0376E">
        <w:rPr>
          <w:szCs w:val="24"/>
        </w:rPr>
        <w:t xml:space="preserve">diperoleh rata-rata nilai </w:t>
      </w:r>
      <w:r>
        <w:rPr>
          <w:szCs w:val="24"/>
        </w:rPr>
        <w:t>88</w:t>
      </w:r>
      <w:proofErr w:type="gramStart"/>
      <w:r>
        <w:rPr>
          <w:szCs w:val="24"/>
        </w:rPr>
        <w:t>,63</w:t>
      </w:r>
      <w:proofErr w:type="gramEnd"/>
      <w:r w:rsidRPr="00B0376E">
        <w:rPr>
          <w:szCs w:val="24"/>
        </w:rPr>
        <w:t xml:space="preserve">. </w:t>
      </w:r>
      <w:proofErr w:type="gramStart"/>
      <w:r w:rsidRPr="00B0376E">
        <w:rPr>
          <w:szCs w:val="24"/>
        </w:rPr>
        <w:t>Sebanyak 22 siswa sudah mencapai nilai KKM hal jika dipersentasekan ketercapaian ini mencapai 100%.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Bertolak dari hal tersebut, peneliti dan observer memutuskan untuk menghentikan tindakan sampai pada siklus kedua.</w:t>
      </w:r>
      <w:proofErr w:type="gramEnd"/>
    </w:p>
    <w:p w:rsidR="00BB3F6E" w:rsidRPr="00325597" w:rsidRDefault="00BB3F6E" w:rsidP="006B593C">
      <w:pPr>
        <w:spacing w:line="360" w:lineRule="auto"/>
        <w:ind w:left="426" w:hanging="426"/>
        <w:rPr>
          <w:b/>
          <w:szCs w:val="24"/>
        </w:rPr>
      </w:pPr>
      <w:r w:rsidRPr="00325597">
        <w:rPr>
          <w:b/>
          <w:szCs w:val="24"/>
          <w:lang w:val="id-ID"/>
        </w:rPr>
        <w:lastRenderedPageBreak/>
        <w:t xml:space="preserve">2) </w:t>
      </w:r>
      <w:r w:rsidRPr="00325597">
        <w:rPr>
          <w:b/>
          <w:szCs w:val="24"/>
        </w:rPr>
        <w:t xml:space="preserve">Peningkatan Kemampuan siswa </w:t>
      </w:r>
      <w:r w:rsidRPr="00325597">
        <w:rPr>
          <w:b/>
          <w:szCs w:val="24"/>
          <w:lang w:val="fi-FI"/>
        </w:rPr>
        <w:t xml:space="preserve">Menceritakan Legenda   dengan </w:t>
      </w:r>
      <w:r w:rsidRPr="00325597">
        <w:rPr>
          <w:b/>
          <w:szCs w:val="24"/>
        </w:rPr>
        <w:t xml:space="preserve"> Menggunakan Strategi Bercerita Berpasangan</w:t>
      </w:r>
    </w:p>
    <w:p w:rsidR="005B2AE6" w:rsidRPr="00B0376E" w:rsidRDefault="005B2AE6" w:rsidP="006B593C">
      <w:pPr>
        <w:pStyle w:val="ListParagraph"/>
        <w:spacing w:line="360" w:lineRule="auto"/>
        <w:ind w:left="0" w:right="-1" w:firstLine="567"/>
        <w:rPr>
          <w:szCs w:val="24"/>
        </w:rPr>
      </w:pPr>
      <w:proofErr w:type="gramStart"/>
      <w:r w:rsidRPr="00B0376E">
        <w:rPr>
          <w:szCs w:val="24"/>
        </w:rPr>
        <w:t>peningkatan</w:t>
      </w:r>
      <w:proofErr w:type="gramEnd"/>
      <w:r w:rsidRPr="00B0376E">
        <w:rPr>
          <w:szCs w:val="24"/>
        </w:rPr>
        <w:t xml:space="preserve"> kemampuan  siswa dalam membaca teks fiksi  melalui penggunaan Strategi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t xml:space="preserve">pada siklus ke-1 dan siklus ke-2 disajikan secara garis besar. </w:t>
      </w:r>
      <w:proofErr w:type="gramStart"/>
      <w:r w:rsidRPr="00B0376E">
        <w:rPr>
          <w:szCs w:val="24"/>
        </w:rPr>
        <w:t>Hal ini dimaksudkan untuk mengetahui seberapa besar peningkatan dari mulai hasil belajar siklus ke-1 ke hasil belajar siklus ke-2.</w:t>
      </w:r>
      <w:proofErr w:type="gramEnd"/>
      <w:r w:rsidRPr="00B0376E">
        <w:rPr>
          <w:szCs w:val="24"/>
        </w:rPr>
        <w:t xml:space="preserve"> Hasil belajar siswa Membaca teks </w:t>
      </w:r>
      <w:proofErr w:type="gramStart"/>
      <w:r w:rsidRPr="00B0376E">
        <w:rPr>
          <w:szCs w:val="24"/>
        </w:rPr>
        <w:t>fiksi  dengan</w:t>
      </w:r>
      <w:proofErr w:type="gramEnd"/>
      <w:r w:rsidRPr="00B0376E">
        <w:rPr>
          <w:szCs w:val="24"/>
        </w:rPr>
        <w:t xml:space="preserve"> menggunakan strategi pembelajaran</w:t>
      </w:r>
      <w:r w:rsidRPr="00B0376E">
        <w:rPr>
          <w:b/>
          <w:szCs w:val="24"/>
        </w:rPr>
        <w:t xml:space="preserve">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t>disajikan pada tabel berikut.</w:t>
      </w:r>
    </w:p>
    <w:p w:rsidR="005B2AE6" w:rsidRPr="00B0376E" w:rsidRDefault="005B2AE6" w:rsidP="006B593C">
      <w:pPr>
        <w:spacing w:line="360" w:lineRule="auto"/>
        <w:jc w:val="center"/>
        <w:rPr>
          <w:b/>
          <w:szCs w:val="24"/>
        </w:rPr>
      </w:pPr>
      <w:r>
        <w:rPr>
          <w:noProof/>
        </w:rPr>
        <w:pict>
          <v:rect id="Rectangle 113" o:spid="_x0000_s1031" style="position:absolute;left:0;text-align:left;margin-left:625pt;margin-top:-57.5pt;width:26.8pt;height:2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" strokecolor="white [3212]"/>
        </w:pict>
      </w:r>
      <w:r w:rsidRPr="00B0376E">
        <w:rPr>
          <w:b/>
          <w:szCs w:val="24"/>
          <w:lang w:val="en-US"/>
        </w:rPr>
        <w:t>Tabel 4.</w:t>
      </w:r>
      <w:r>
        <w:rPr>
          <w:b/>
          <w:szCs w:val="24"/>
        </w:rPr>
        <w:t>8</w:t>
      </w:r>
    </w:p>
    <w:p w:rsidR="005B2AE6" w:rsidRPr="00B0376E" w:rsidRDefault="005B2AE6" w:rsidP="006B593C">
      <w:pPr>
        <w:spacing w:line="360" w:lineRule="auto"/>
        <w:jc w:val="center"/>
        <w:rPr>
          <w:b/>
          <w:szCs w:val="24"/>
        </w:rPr>
      </w:pPr>
      <w:r w:rsidRPr="00B0376E">
        <w:rPr>
          <w:b/>
          <w:szCs w:val="24"/>
        </w:rPr>
        <w:t xml:space="preserve">Rekapitulasi </w:t>
      </w:r>
      <w:proofErr w:type="gramStart"/>
      <w:r w:rsidRPr="00B0376E">
        <w:rPr>
          <w:b/>
          <w:szCs w:val="24"/>
        </w:rPr>
        <w:t>Kemampuan  Siswa</w:t>
      </w:r>
      <w:proofErr w:type="gramEnd"/>
      <w:r w:rsidRPr="00B0376E">
        <w:rPr>
          <w:b/>
          <w:szCs w:val="24"/>
        </w:rPr>
        <w:t xml:space="preserve"> Membaca Teks Fiksi </w:t>
      </w:r>
      <w:r w:rsidRPr="00B0376E">
        <w:rPr>
          <w:b/>
          <w:szCs w:val="24"/>
          <w:lang w:val="en-US"/>
        </w:rPr>
        <w:t xml:space="preserve"> Setelah Digunakan </w:t>
      </w:r>
      <w:r w:rsidRPr="00B0376E">
        <w:rPr>
          <w:b/>
          <w:szCs w:val="24"/>
        </w:rPr>
        <w:t xml:space="preserve">Strategi </w:t>
      </w:r>
      <w:r w:rsidRPr="00B0376E">
        <w:rPr>
          <w:b/>
          <w:i/>
          <w:szCs w:val="24"/>
        </w:rPr>
        <w:t xml:space="preserve">Reading Guide </w:t>
      </w:r>
      <w:r w:rsidRPr="00B0376E">
        <w:rPr>
          <w:b/>
          <w:szCs w:val="24"/>
          <w:lang w:val="en-US"/>
        </w:rPr>
        <w:t xml:space="preserve">pada </w:t>
      </w:r>
      <w:r w:rsidRPr="00B0376E">
        <w:rPr>
          <w:b/>
          <w:szCs w:val="24"/>
        </w:rPr>
        <w:t>Siklus ke-1</w:t>
      </w:r>
      <w:r w:rsidRPr="00B0376E">
        <w:rPr>
          <w:b/>
          <w:szCs w:val="24"/>
          <w:lang w:val="en-US"/>
        </w:rPr>
        <w:t xml:space="preserve"> </w:t>
      </w:r>
      <w:r w:rsidRPr="00B0376E">
        <w:rPr>
          <w:b/>
          <w:szCs w:val="24"/>
        </w:rPr>
        <w:t>dan Siklus ke-2</w:t>
      </w:r>
    </w:p>
    <w:p w:rsidR="005B2AE6" w:rsidRPr="00B0376E" w:rsidRDefault="005B2AE6" w:rsidP="006B593C">
      <w:pPr>
        <w:spacing w:line="360" w:lineRule="auto"/>
        <w:jc w:val="center"/>
        <w:rPr>
          <w:b/>
          <w:szCs w:val="24"/>
        </w:rPr>
      </w:pPr>
    </w:p>
    <w:tbl>
      <w:tblPr>
        <w:tblStyle w:val="TableGrid"/>
        <w:tblW w:w="7726" w:type="dxa"/>
        <w:jc w:val="center"/>
        <w:tblLook w:val="04A0" w:firstRow="1" w:lastRow="0" w:firstColumn="1" w:lastColumn="0" w:noHBand="0" w:noVBand="1"/>
      </w:tblPr>
      <w:tblGrid>
        <w:gridCol w:w="510"/>
        <w:gridCol w:w="1441"/>
        <w:gridCol w:w="981"/>
        <w:gridCol w:w="1146"/>
        <w:gridCol w:w="1495"/>
        <w:gridCol w:w="1159"/>
        <w:gridCol w:w="994"/>
      </w:tblGrid>
      <w:tr w:rsidR="005B2AE6" w:rsidRPr="00B0376E" w:rsidTr="0068019F">
        <w:trPr>
          <w:trHeight w:val="419"/>
          <w:jc w:val="center"/>
        </w:trPr>
        <w:tc>
          <w:tcPr>
            <w:tcW w:w="510" w:type="dxa"/>
            <w:vAlign w:val="center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No</w:t>
            </w:r>
          </w:p>
        </w:tc>
        <w:tc>
          <w:tcPr>
            <w:tcW w:w="1441" w:type="dxa"/>
            <w:vAlign w:val="center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Nama</w:t>
            </w:r>
          </w:p>
        </w:tc>
        <w:tc>
          <w:tcPr>
            <w:tcW w:w="981" w:type="dxa"/>
            <w:vAlign w:val="center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N. Hasil Belajar Awal</w:t>
            </w:r>
          </w:p>
        </w:tc>
        <w:tc>
          <w:tcPr>
            <w:tcW w:w="1146" w:type="dxa"/>
            <w:noWrap/>
            <w:vAlign w:val="center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N. Siklus</w:t>
            </w:r>
            <w:r w:rsidRPr="00B0376E">
              <w:rPr>
                <w:rFonts w:cs="Times New Roman"/>
                <w:sz w:val="22"/>
                <w:szCs w:val="24"/>
              </w:rPr>
              <w:t xml:space="preserve"> </w:t>
            </w:r>
            <w:r w:rsidRPr="00B0376E">
              <w:rPr>
                <w:rFonts w:cs="Times New Roman"/>
                <w:sz w:val="22"/>
                <w:szCs w:val="24"/>
                <w:lang w:val="en-US"/>
              </w:rPr>
              <w:t>1</w:t>
            </w:r>
          </w:p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</w:p>
        </w:tc>
        <w:tc>
          <w:tcPr>
            <w:tcW w:w="1495" w:type="dxa"/>
            <w:noWrap/>
            <w:vAlign w:val="center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Ket.</w:t>
            </w:r>
          </w:p>
        </w:tc>
        <w:tc>
          <w:tcPr>
            <w:tcW w:w="1159" w:type="dxa"/>
            <w:noWrap/>
            <w:vAlign w:val="center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</w:p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 xml:space="preserve">N. Siklus </w:t>
            </w:r>
            <w:r w:rsidRPr="00B0376E">
              <w:rPr>
                <w:rFonts w:cs="Times New Roman"/>
                <w:sz w:val="22"/>
                <w:szCs w:val="24"/>
                <w:lang w:val="en-US"/>
              </w:rPr>
              <w:t>2</w:t>
            </w:r>
          </w:p>
        </w:tc>
        <w:tc>
          <w:tcPr>
            <w:tcW w:w="994" w:type="dxa"/>
            <w:noWrap/>
            <w:vAlign w:val="center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Ket.</w:t>
            </w:r>
          </w:p>
        </w:tc>
      </w:tr>
      <w:tr w:rsidR="005B2AE6" w:rsidRPr="00B0376E" w:rsidTr="0068019F">
        <w:trPr>
          <w:trHeight w:val="54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01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86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2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02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Tidak </w:t>
            </w: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3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03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>
              <w:rPr>
                <w:rFonts w:cs="Times New Roman"/>
                <w:sz w:val="22"/>
                <w:szCs w:val="24"/>
              </w:rPr>
              <w:t xml:space="preserve">Tidak </w:t>
            </w: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4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04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Tidak 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82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5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05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Tidak 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6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06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Tidak 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7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07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Tidak 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64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8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08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Tidak 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9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09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10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10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11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11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106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12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12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151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13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13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Tidak 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14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14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Tidak 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101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15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15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148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16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16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17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17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18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18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19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19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80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20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20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21</w:t>
            </w:r>
          </w:p>
        </w:tc>
        <w:tc>
          <w:tcPr>
            <w:tcW w:w="1441" w:type="dxa"/>
            <w:vAlign w:val="bottom"/>
            <w:hideMark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21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510" w:type="dxa"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22</w:t>
            </w:r>
          </w:p>
        </w:tc>
        <w:tc>
          <w:tcPr>
            <w:tcW w:w="1441" w:type="dxa"/>
            <w:vAlign w:val="bottom"/>
          </w:tcPr>
          <w:p w:rsidR="005B2AE6" w:rsidRPr="00B0376E" w:rsidRDefault="005B2AE6" w:rsidP="00C275BF">
            <w:pPr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Subjek 22</w:t>
            </w:r>
          </w:p>
        </w:tc>
        <w:tc>
          <w:tcPr>
            <w:tcW w:w="981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146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75</w:t>
            </w:r>
          </w:p>
        </w:tc>
        <w:tc>
          <w:tcPr>
            <w:tcW w:w="1495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</w:rPr>
              <w:t>Tuntas</w:t>
            </w:r>
          </w:p>
        </w:tc>
        <w:tc>
          <w:tcPr>
            <w:tcW w:w="1159" w:type="dxa"/>
            <w:noWrap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90</w:t>
            </w:r>
          </w:p>
        </w:tc>
        <w:tc>
          <w:tcPr>
            <w:tcW w:w="994" w:type="dxa"/>
            <w:noWrap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  <w:szCs w:val="24"/>
              </w:rPr>
            </w:pPr>
            <w:r w:rsidRPr="00B0376E">
              <w:rPr>
                <w:rFonts w:cs="Times New Roman"/>
                <w:sz w:val="22"/>
                <w:szCs w:val="24"/>
                <w:lang w:val="en-US"/>
              </w:rPr>
              <w:t>Tuntas</w:t>
            </w:r>
          </w:p>
        </w:tc>
      </w:tr>
      <w:tr w:rsidR="005B2AE6" w:rsidRPr="00B0376E" w:rsidTr="0068019F">
        <w:trPr>
          <w:trHeight w:val="126"/>
          <w:jc w:val="center"/>
        </w:trPr>
        <w:tc>
          <w:tcPr>
            <w:tcW w:w="1951" w:type="dxa"/>
            <w:gridSpan w:val="2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  <w:r w:rsidRPr="00B0376E">
              <w:rPr>
                <w:rFonts w:cs="Times New Roman"/>
                <w:b/>
                <w:bCs/>
                <w:sz w:val="22"/>
                <w:szCs w:val="24"/>
                <w:lang w:val="en-US"/>
              </w:rPr>
              <w:t>Jumlah</w:t>
            </w:r>
          </w:p>
        </w:tc>
        <w:tc>
          <w:tcPr>
            <w:tcW w:w="981" w:type="dxa"/>
            <w:vAlign w:val="bottom"/>
          </w:tcPr>
          <w:p w:rsidR="005B2AE6" w:rsidRDefault="005B2AE6" w:rsidP="00C275B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</w:rPr>
              <w:t>1370</w:t>
            </w:r>
          </w:p>
        </w:tc>
        <w:tc>
          <w:tcPr>
            <w:tcW w:w="1146" w:type="dxa"/>
            <w:vAlign w:val="center"/>
          </w:tcPr>
          <w:p w:rsidR="005B2AE6" w:rsidRPr="00B0376E" w:rsidRDefault="005B2AE6" w:rsidP="00C275BF">
            <w:pPr>
              <w:jc w:val="center"/>
              <w:rPr>
                <w:rFonts w:cs="Times New Roman"/>
                <w:sz w:val="22"/>
              </w:rPr>
            </w:pPr>
            <w:r w:rsidRPr="00B0376E">
              <w:rPr>
                <w:rFonts w:cs="Times New Roman"/>
                <w:sz w:val="22"/>
              </w:rPr>
              <w:t>1605</w:t>
            </w:r>
          </w:p>
        </w:tc>
        <w:tc>
          <w:tcPr>
            <w:tcW w:w="1495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1950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rPr>
                <w:rFonts w:cs="Times New Roman"/>
                <w:b/>
                <w:sz w:val="22"/>
                <w:szCs w:val="24"/>
              </w:rPr>
            </w:pPr>
            <w:r w:rsidRPr="00B0376E">
              <w:rPr>
                <w:rFonts w:cs="Times New Roman"/>
                <w:b/>
                <w:sz w:val="22"/>
                <w:szCs w:val="24"/>
                <w:lang w:val="en-US"/>
              </w:rPr>
              <w:t> </w:t>
            </w:r>
          </w:p>
        </w:tc>
      </w:tr>
      <w:tr w:rsidR="005B2AE6" w:rsidRPr="00B0376E" w:rsidTr="0068019F">
        <w:trPr>
          <w:trHeight w:val="53"/>
          <w:jc w:val="center"/>
        </w:trPr>
        <w:tc>
          <w:tcPr>
            <w:tcW w:w="1951" w:type="dxa"/>
            <w:gridSpan w:val="2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  <w:r w:rsidRPr="00B0376E">
              <w:rPr>
                <w:rFonts w:cs="Times New Roman"/>
                <w:b/>
                <w:bCs/>
                <w:sz w:val="22"/>
                <w:szCs w:val="24"/>
                <w:lang w:val="en-US"/>
              </w:rPr>
              <w:t>Rata-rata Nilai</w:t>
            </w:r>
          </w:p>
        </w:tc>
        <w:tc>
          <w:tcPr>
            <w:tcW w:w="981" w:type="dxa"/>
            <w:vAlign w:val="bottom"/>
          </w:tcPr>
          <w:p w:rsidR="005B2AE6" w:rsidRDefault="005B2AE6" w:rsidP="00C275B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62,27</w:t>
            </w:r>
          </w:p>
        </w:tc>
        <w:tc>
          <w:tcPr>
            <w:tcW w:w="1146" w:type="dxa"/>
            <w:vAlign w:val="center"/>
          </w:tcPr>
          <w:p w:rsidR="005B2AE6" w:rsidRPr="00B0376E" w:rsidRDefault="005B2AE6" w:rsidP="00C275B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73,63</w:t>
            </w:r>
          </w:p>
        </w:tc>
        <w:tc>
          <w:tcPr>
            <w:tcW w:w="1495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59" w:type="dxa"/>
            <w:vAlign w:val="center"/>
          </w:tcPr>
          <w:p w:rsidR="005B2AE6" w:rsidRDefault="005B2AE6" w:rsidP="00C275B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88,63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rPr>
                <w:rFonts w:cs="Times New Roman"/>
                <w:b/>
                <w:sz w:val="22"/>
                <w:szCs w:val="24"/>
              </w:rPr>
            </w:pPr>
            <w:r w:rsidRPr="00B0376E">
              <w:rPr>
                <w:rFonts w:cs="Times New Roman"/>
                <w:b/>
                <w:sz w:val="22"/>
                <w:szCs w:val="24"/>
                <w:lang w:val="en-US"/>
              </w:rPr>
              <w:t> </w:t>
            </w:r>
          </w:p>
        </w:tc>
      </w:tr>
      <w:tr w:rsidR="005B2AE6" w:rsidRPr="00B0376E" w:rsidTr="0068019F">
        <w:trPr>
          <w:trHeight w:val="203"/>
          <w:jc w:val="center"/>
        </w:trPr>
        <w:tc>
          <w:tcPr>
            <w:tcW w:w="1951" w:type="dxa"/>
            <w:gridSpan w:val="2"/>
            <w:hideMark/>
          </w:tcPr>
          <w:p w:rsidR="005B2AE6" w:rsidRPr="00B0376E" w:rsidRDefault="005B2AE6" w:rsidP="00C275BF">
            <w:pPr>
              <w:jc w:val="center"/>
              <w:rPr>
                <w:rFonts w:cs="Times New Roman"/>
                <w:b/>
                <w:bCs/>
                <w:sz w:val="22"/>
                <w:szCs w:val="24"/>
              </w:rPr>
            </w:pPr>
            <w:r w:rsidRPr="00B0376E">
              <w:rPr>
                <w:rFonts w:cs="Times New Roman"/>
                <w:b/>
                <w:bCs/>
                <w:sz w:val="22"/>
                <w:szCs w:val="24"/>
                <w:lang w:val="en-US"/>
              </w:rPr>
              <w:t>Persentase Ketuntasan</w:t>
            </w:r>
          </w:p>
        </w:tc>
        <w:tc>
          <w:tcPr>
            <w:tcW w:w="981" w:type="dxa"/>
            <w:vAlign w:val="bottom"/>
          </w:tcPr>
          <w:p w:rsidR="005B2AE6" w:rsidRDefault="005B2AE6" w:rsidP="00C275BF">
            <w:pPr>
              <w:jc w:val="center"/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  <w:sz w:val="22"/>
              </w:rPr>
              <w:t>22,72</w:t>
            </w:r>
          </w:p>
        </w:tc>
        <w:tc>
          <w:tcPr>
            <w:tcW w:w="1146" w:type="dxa"/>
            <w:noWrap/>
            <w:vAlign w:val="center"/>
          </w:tcPr>
          <w:p w:rsidR="005B2AE6" w:rsidRPr="00B0376E" w:rsidRDefault="005B2AE6" w:rsidP="00C275B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>
              <w:rPr>
                <w:rFonts w:cs="Times New Roman"/>
                <w:b/>
                <w:sz w:val="22"/>
                <w:szCs w:val="24"/>
              </w:rPr>
              <w:t>59,09</w:t>
            </w:r>
          </w:p>
        </w:tc>
        <w:tc>
          <w:tcPr>
            <w:tcW w:w="1495" w:type="dxa"/>
            <w:noWrap/>
            <w:hideMark/>
          </w:tcPr>
          <w:p w:rsidR="005B2AE6" w:rsidRPr="00B0376E" w:rsidRDefault="005B2AE6" w:rsidP="00C275BF">
            <w:pPr>
              <w:rPr>
                <w:rFonts w:cs="Times New Roman"/>
                <w:b/>
                <w:sz w:val="22"/>
                <w:szCs w:val="24"/>
              </w:rPr>
            </w:pPr>
            <w:r w:rsidRPr="00B0376E">
              <w:rPr>
                <w:rFonts w:cs="Times New Roman"/>
                <w:b/>
                <w:sz w:val="22"/>
                <w:szCs w:val="24"/>
              </w:rPr>
              <w:t> </w:t>
            </w:r>
          </w:p>
        </w:tc>
        <w:tc>
          <w:tcPr>
            <w:tcW w:w="1159" w:type="dxa"/>
            <w:noWrap/>
            <w:vAlign w:val="center"/>
          </w:tcPr>
          <w:p w:rsidR="005B2AE6" w:rsidRPr="00B0376E" w:rsidRDefault="005B2AE6" w:rsidP="00C275BF">
            <w:pPr>
              <w:jc w:val="center"/>
              <w:rPr>
                <w:rFonts w:cs="Times New Roman"/>
                <w:b/>
                <w:sz w:val="22"/>
                <w:szCs w:val="24"/>
              </w:rPr>
            </w:pPr>
            <w:r w:rsidRPr="00B0376E">
              <w:rPr>
                <w:rFonts w:cs="Times New Roman"/>
                <w:b/>
                <w:sz w:val="22"/>
                <w:szCs w:val="24"/>
              </w:rPr>
              <w:t>100</w:t>
            </w:r>
          </w:p>
        </w:tc>
        <w:tc>
          <w:tcPr>
            <w:tcW w:w="994" w:type="dxa"/>
            <w:noWrap/>
            <w:hideMark/>
          </w:tcPr>
          <w:p w:rsidR="005B2AE6" w:rsidRPr="00B0376E" w:rsidRDefault="005B2AE6" w:rsidP="00C275BF">
            <w:pPr>
              <w:rPr>
                <w:rFonts w:cs="Times New Roman"/>
                <w:b/>
                <w:sz w:val="22"/>
                <w:szCs w:val="24"/>
              </w:rPr>
            </w:pPr>
            <w:r w:rsidRPr="00B0376E">
              <w:rPr>
                <w:rFonts w:cs="Times New Roman"/>
                <w:b/>
                <w:sz w:val="22"/>
                <w:szCs w:val="24"/>
              </w:rPr>
              <w:t> </w:t>
            </w:r>
          </w:p>
        </w:tc>
      </w:tr>
    </w:tbl>
    <w:p w:rsidR="005B2AE6" w:rsidRPr="00B0376E" w:rsidRDefault="005B2AE6" w:rsidP="006B593C">
      <w:pPr>
        <w:spacing w:line="360" w:lineRule="auto"/>
        <w:jc w:val="center"/>
        <w:rPr>
          <w:b/>
          <w:szCs w:val="24"/>
        </w:rPr>
      </w:pPr>
    </w:p>
    <w:p w:rsidR="005B2AE6" w:rsidRPr="00B0376E" w:rsidRDefault="005B2AE6" w:rsidP="006B593C">
      <w:pPr>
        <w:pStyle w:val="ListParagraph"/>
        <w:tabs>
          <w:tab w:val="left" w:pos="5538"/>
        </w:tabs>
        <w:spacing w:line="360" w:lineRule="auto"/>
        <w:ind w:left="0" w:right="-1" w:firstLine="567"/>
        <w:rPr>
          <w:szCs w:val="24"/>
        </w:rPr>
      </w:pPr>
      <w:r w:rsidRPr="00B0376E">
        <w:rPr>
          <w:szCs w:val="24"/>
        </w:rPr>
        <w:t xml:space="preserve">Berdasarkan informasi dari tabel di atas, dapat diketahui bahwa hasil belajar siswa dalam membaca teks fiksi melalui penggunaan strategi pembelajaran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lastRenderedPageBreak/>
        <w:t xml:space="preserve">pada siklus ke-1 mencapai jumlah nilai 1605 dengan rata-rata nilai secara keseluruhan </w:t>
      </w:r>
      <w:r>
        <w:rPr>
          <w:szCs w:val="24"/>
        </w:rPr>
        <w:t>59,09</w:t>
      </w:r>
      <w:r w:rsidRPr="00B0376E">
        <w:rPr>
          <w:szCs w:val="24"/>
        </w:rPr>
        <w:t xml:space="preserve">%, namun belum mencapai keberhasilan karena jumlah siswa yang mencapai keberhasilan KKM 75 baru mencapai </w:t>
      </w:r>
      <w:r>
        <w:rPr>
          <w:szCs w:val="24"/>
        </w:rPr>
        <w:t xml:space="preserve">13  siswa </w:t>
      </w:r>
      <w:r w:rsidRPr="00B0376E">
        <w:rPr>
          <w:szCs w:val="24"/>
        </w:rPr>
        <w:t>atau dengan 70%.</w:t>
      </w:r>
    </w:p>
    <w:p w:rsidR="005B2AE6" w:rsidRPr="00B0376E" w:rsidRDefault="005B2AE6" w:rsidP="006B593C">
      <w:pPr>
        <w:pStyle w:val="ListParagraph"/>
        <w:tabs>
          <w:tab w:val="left" w:pos="5538"/>
        </w:tabs>
        <w:spacing w:line="360" w:lineRule="auto"/>
        <w:ind w:left="0" w:right="-1" w:firstLine="567"/>
        <w:rPr>
          <w:szCs w:val="24"/>
        </w:rPr>
      </w:pPr>
      <w:r w:rsidRPr="00B0376E">
        <w:rPr>
          <w:szCs w:val="24"/>
        </w:rPr>
        <w:t xml:space="preserve">Berikutnya hasil belajar membaca teks fiksi dengan menggunakan strategi pembelajaran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t xml:space="preserve">pada siklus ke-2 mengalami peningkatan, hal ini dibuktikan dengan pencapaian jumlah skor diperoleh 1935 dengan rata-rata nilai </w:t>
      </w:r>
      <w:r>
        <w:rPr>
          <w:szCs w:val="24"/>
        </w:rPr>
        <w:t>88,63</w:t>
      </w:r>
      <w:r w:rsidRPr="00B0376E">
        <w:rPr>
          <w:szCs w:val="24"/>
        </w:rPr>
        <w:t xml:space="preserve">. </w:t>
      </w:r>
      <w:proofErr w:type="gramStart"/>
      <w:r w:rsidRPr="00B0376E">
        <w:rPr>
          <w:szCs w:val="24"/>
        </w:rPr>
        <w:t>Pada siklus ke-2 ini seluruh siswa telah mencapai KKM sebesar 75 atau dengan persentase mencapai 100%.</w:t>
      </w:r>
      <w:proofErr w:type="gramEnd"/>
    </w:p>
    <w:p w:rsidR="005B2AE6" w:rsidRPr="00B0376E" w:rsidRDefault="005B2AE6" w:rsidP="006B593C">
      <w:pPr>
        <w:pStyle w:val="ListParagraph"/>
        <w:tabs>
          <w:tab w:val="left" w:pos="5538"/>
        </w:tabs>
        <w:spacing w:line="360" w:lineRule="auto"/>
        <w:ind w:left="0" w:right="-1" w:firstLine="567"/>
        <w:rPr>
          <w:szCs w:val="24"/>
        </w:rPr>
      </w:pPr>
    </w:p>
    <w:p w:rsidR="005B2AE6" w:rsidRPr="00B0376E" w:rsidRDefault="005B2AE6" w:rsidP="006B593C">
      <w:pPr>
        <w:pStyle w:val="ListParagraph"/>
        <w:numPr>
          <w:ilvl w:val="2"/>
          <w:numId w:val="4"/>
        </w:numPr>
        <w:tabs>
          <w:tab w:val="left" w:pos="142"/>
        </w:tabs>
        <w:spacing w:line="360" w:lineRule="auto"/>
        <w:ind w:left="0" w:firstLine="0"/>
        <w:rPr>
          <w:b/>
          <w:szCs w:val="24"/>
        </w:rPr>
      </w:pPr>
      <w:r w:rsidRPr="00B0376E">
        <w:rPr>
          <w:b/>
          <w:szCs w:val="24"/>
        </w:rPr>
        <w:t>Pembuktian Hipotesis Tindakan</w:t>
      </w:r>
    </w:p>
    <w:p w:rsidR="005B2AE6" w:rsidRPr="00B0376E" w:rsidRDefault="005B2AE6" w:rsidP="006B593C">
      <w:pPr>
        <w:spacing w:line="360" w:lineRule="auto"/>
        <w:ind w:right="-1" w:firstLine="567"/>
        <w:rPr>
          <w:szCs w:val="24"/>
        </w:rPr>
      </w:pPr>
      <w:r w:rsidRPr="00B0376E">
        <w:rPr>
          <w:bCs/>
          <w:szCs w:val="24"/>
        </w:rPr>
        <w:t xml:space="preserve">Hasil yang telah diperoleh dari hasil penelitian terhadap fokus kajian peningkatan </w:t>
      </w:r>
      <w:r w:rsidRPr="00B0376E">
        <w:rPr>
          <w:szCs w:val="24"/>
        </w:rPr>
        <w:t xml:space="preserve">kemampuan siswa dalam </w:t>
      </w:r>
      <w:r w:rsidRPr="00B0376E">
        <w:rPr>
          <w:szCs w:val="24"/>
          <w:lang w:val="en-US"/>
        </w:rPr>
        <w:t xml:space="preserve">membaca teks fiksi </w:t>
      </w:r>
      <w:r w:rsidRPr="00B0376E">
        <w:rPr>
          <w:szCs w:val="24"/>
        </w:rPr>
        <w:t xml:space="preserve">melalui penggunaan strategi pembelajaran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t xml:space="preserve">, dapat diketahui bahwa pada siklus ke-1 mencapai rata-rata nilai </w:t>
      </w:r>
      <w:r>
        <w:rPr>
          <w:szCs w:val="24"/>
        </w:rPr>
        <w:t>73,63</w:t>
      </w:r>
      <w:r w:rsidRPr="00B0376E">
        <w:rPr>
          <w:szCs w:val="24"/>
        </w:rPr>
        <w:t xml:space="preserve"> atau dengan kriteria keberhasilan </w:t>
      </w:r>
      <w:r>
        <w:rPr>
          <w:szCs w:val="24"/>
        </w:rPr>
        <w:t>59,09</w:t>
      </w:r>
      <w:r w:rsidRPr="00B0376E">
        <w:rPr>
          <w:szCs w:val="24"/>
        </w:rPr>
        <w:t xml:space="preserve">%. </w:t>
      </w:r>
      <w:r w:rsidRPr="00B0376E">
        <w:rPr>
          <w:szCs w:val="24"/>
          <w:lang w:val="en-US"/>
        </w:rPr>
        <w:t>S</w:t>
      </w:r>
      <w:r w:rsidRPr="00B0376E">
        <w:rPr>
          <w:szCs w:val="24"/>
        </w:rPr>
        <w:t xml:space="preserve">elanjutnya pada siklus ke-2 mencapai rata-rata nilai </w:t>
      </w:r>
      <w:r>
        <w:rPr>
          <w:szCs w:val="24"/>
        </w:rPr>
        <w:t>88</w:t>
      </w:r>
      <w:proofErr w:type="gramStart"/>
      <w:r>
        <w:rPr>
          <w:szCs w:val="24"/>
        </w:rPr>
        <w:t>,63</w:t>
      </w:r>
      <w:proofErr w:type="gramEnd"/>
      <w:r w:rsidRPr="00B0376E">
        <w:rPr>
          <w:szCs w:val="24"/>
        </w:rPr>
        <w:t xml:space="preserve">. </w:t>
      </w:r>
      <w:proofErr w:type="gramStart"/>
      <w:r w:rsidRPr="00B0376E">
        <w:rPr>
          <w:szCs w:val="24"/>
        </w:rPr>
        <w:t>Seluruh siswa telah mencapai nilai KKM 100%</w:t>
      </w:r>
      <w:r w:rsidRPr="00B0376E">
        <w:rPr>
          <w:szCs w:val="24"/>
          <w:lang w:val="en-US"/>
        </w:rPr>
        <w:t>.</w:t>
      </w:r>
      <w:proofErr w:type="gramEnd"/>
      <w:r w:rsidRPr="00B0376E">
        <w:rPr>
          <w:szCs w:val="24"/>
          <w:lang w:val="en-US"/>
        </w:rPr>
        <w:t xml:space="preserve"> </w:t>
      </w:r>
      <w:proofErr w:type="gramStart"/>
      <w:r w:rsidRPr="00B0376E">
        <w:rPr>
          <w:szCs w:val="24"/>
          <w:lang w:val="en-US"/>
        </w:rPr>
        <w:t xml:space="preserve">Berdasarkan hasil tersebut dapat diketahui bahwa hasil belajar siklus ke-1 ke </w:t>
      </w:r>
      <w:r w:rsidRPr="00B0376E">
        <w:rPr>
          <w:szCs w:val="24"/>
        </w:rPr>
        <w:t xml:space="preserve">siklus ke-2 </w:t>
      </w:r>
      <w:r w:rsidRPr="00B0376E">
        <w:rPr>
          <w:szCs w:val="24"/>
          <w:lang w:val="en-US"/>
        </w:rPr>
        <w:t xml:space="preserve">terjadi </w:t>
      </w:r>
      <w:r w:rsidRPr="00B0376E">
        <w:rPr>
          <w:szCs w:val="24"/>
        </w:rPr>
        <w:t>peningkatan sebesar 15</w:t>
      </w:r>
      <w:r>
        <w:rPr>
          <w:szCs w:val="24"/>
        </w:rPr>
        <w:t xml:space="preserve"> angka</w:t>
      </w:r>
      <w:r w:rsidRPr="00B0376E">
        <w:rPr>
          <w:szCs w:val="24"/>
        </w:rPr>
        <w:t>.</w:t>
      </w:r>
      <w:proofErr w:type="gramEnd"/>
    </w:p>
    <w:p w:rsidR="005B2AE6" w:rsidRPr="00B0376E" w:rsidRDefault="005B2AE6" w:rsidP="006B593C">
      <w:pPr>
        <w:spacing w:line="360" w:lineRule="auto"/>
        <w:ind w:right="-1" w:firstLine="567"/>
        <w:rPr>
          <w:i/>
          <w:szCs w:val="24"/>
        </w:rPr>
      </w:pPr>
      <w:proofErr w:type="gramStart"/>
      <w:r w:rsidRPr="00B0376E">
        <w:rPr>
          <w:szCs w:val="24"/>
        </w:rPr>
        <w:t xml:space="preserve">Apabila dikaitkan dengan hipotesis yang telah dikemukakan di awal, maka hipotesis yang berbunyi “Terdapat peningkatan kemampuan siswa membaca teks fiksi setelah digunakan strategi pembelajaran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t xml:space="preserve">maka </w:t>
      </w:r>
      <w:r w:rsidRPr="00B0376E">
        <w:rPr>
          <w:szCs w:val="24"/>
          <w:lang w:val="en-US"/>
        </w:rPr>
        <w:t>dinyatakan diterima.</w:t>
      </w:r>
      <w:proofErr w:type="gramEnd"/>
    </w:p>
    <w:p w:rsidR="00BB3F6E" w:rsidRPr="00325597" w:rsidRDefault="00BB3F6E" w:rsidP="006B593C">
      <w:pPr>
        <w:pStyle w:val="Default"/>
        <w:spacing w:line="360" w:lineRule="auto"/>
        <w:ind w:right="175"/>
        <w:jc w:val="both"/>
        <w:rPr>
          <w:b/>
          <w:bCs/>
          <w:color w:val="auto"/>
        </w:rPr>
      </w:pPr>
    </w:p>
    <w:p w:rsidR="009C0F62" w:rsidRPr="00325597" w:rsidRDefault="003D10D2" w:rsidP="006B593C">
      <w:pPr>
        <w:widowControl w:val="0"/>
        <w:autoSpaceDE w:val="0"/>
        <w:autoSpaceDN w:val="0"/>
        <w:adjustRightInd w:val="0"/>
        <w:spacing w:line="360" w:lineRule="auto"/>
        <w:contextualSpacing w:val="0"/>
        <w:rPr>
          <w:szCs w:val="24"/>
          <w:lang w:val="id-ID"/>
        </w:rPr>
      </w:pPr>
      <w:r w:rsidRPr="00325597">
        <w:rPr>
          <w:b/>
          <w:bCs/>
          <w:spacing w:val="-5"/>
          <w:szCs w:val="24"/>
          <w:lang w:val="id-ID"/>
        </w:rPr>
        <w:t>E. SIMPULAN</w:t>
      </w:r>
    </w:p>
    <w:p w:rsidR="005B2AE6" w:rsidRPr="00B0376E" w:rsidRDefault="005B2AE6" w:rsidP="006B593C">
      <w:pPr>
        <w:pStyle w:val="ListParagraph"/>
        <w:numPr>
          <w:ilvl w:val="0"/>
          <w:numId w:val="24"/>
        </w:numPr>
        <w:spacing w:line="360" w:lineRule="auto"/>
        <w:ind w:left="426" w:hanging="426"/>
        <w:rPr>
          <w:b/>
          <w:szCs w:val="24"/>
        </w:rPr>
      </w:pPr>
      <w:r w:rsidRPr="00B0376E">
        <w:rPr>
          <w:b/>
          <w:szCs w:val="24"/>
        </w:rPr>
        <w:t xml:space="preserve">Langkah-langkah Penggunaan Strategi </w:t>
      </w:r>
      <w:r w:rsidRPr="00B0376E">
        <w:rPr>
          <w:b/>
          <w:i/>
          <w:szCs w:val="24"/>
        </w:rPr>
        <w:t xml:space="preserve">Reading guide </w:t>
      </w:r>
      <w:r w:rsidRPr="00B0376E">
        <w:rPr>
          <w:b/>
          <w:szCs w:val="24"/>
        </w:rPr>
        <w:t>dalam Meningkatkan Kemampuan Membaca teks fiksi</w:t>
      </w:r>
    </w:p>
    <w:p w:rsidR="005B2AE6" w:rsidRPr="00B0376E" w:rsidRDefault="005B2AE6" w:rsidP="006B593C">
      <w:pPr>
        <w:pStyle w:val="ListParagraph"/>
        <w:spacing w:line="360" w:lineRule="auto"/>
        <w:ind w:left="426"/>
        <w:rPr>
          <w:szCs w:val="24"/>
        </w:rPr>
      </w:pPr>
      <w:proofErr w:type="gramStart"/>
      <w:r w:rsidRPr="00B0376E">
        <w:rPr>
          <w:szCs w:val="24"/>
        </w:rPr>
        <w:t>Kegiatan Pendahuluan dialokasikan selama 10 menit.</w:t>
      </w:r>
      <w:proofErr w:type="gramEnd"/>
      <w:r w:rsidRPr="00B0376E">
        <w:rPr>
          <w:szCs w:val="24"/>
        </w:rPr>
        <w:t xml:space="preserve"> Pada kegiatan ini guru memberikan </w:t>
      </w:r>
      <w:proofErr w:type="gramStart"/>
      <w:r w:rsidRPr="00B0376E">
        <w:rPr>
          <w:szCs w:val="24"/>
        </w:rPr>
        <w:t>salam</w:t>
      </w:r>
      <w:proofErr w:type="gramEnd"/>
      <w:r w:rsidRPr="00B0376E">
        <w:rPr>
          <w:szCs w:val="24"/>
        </w:rPr>
        <w:t xml:space="preserve"> kepada siswa diikuti dengan respon siswa menjawab salam pertanyaan guru. </w:t>
      </w:r>
      <w:proofErr w:type="gramStart"/>
      <w:r w:rsidRPr="00B0376E">
        <w:rPr>
          <w:szCs w:val="24"/>
        </w:rPr>
        <w:t>Tahap berikutnya guru menginformasikan tujuan pembelajaran dan manfaat pembelajaran.</w:t>
      </w:r>
      <w:proofErr w:type="gramEnd"/>
      <w:r w:rsidRPr="00B0376E">
        <w:rPr>
          <w:szCs w:val="24"/>
        </w:rPr>
        <w:t xml:space="preserve"> Tahap selanjutnya, guru menayampaikan materi, di saat yang bersamaan siswa menyimak materi membaca teks fiksi disertai penjelasan kegiatan pembelajaran yang </w:t>
      </w:r>
      <w:proofErr w:type="gramStart"/>
      <w:r w:rsidRPr="00B0376E">
        <w:rPr>
          <w:szCs w:val="24"/>
        </w:rPr>
        <w:t>akan</w:t>
      </w:r>
      <w:proofErr w:type="gramEnd"/>
      <w:r w:rsidRPr="00B0376E">
        <w:rPr>
          <w:szCs w:val="24"/>
        </w:rPr>
        <w:t xml:space="preserve"> dilaksanakan. </w:t>
      </w:r>
    </w:p>
    <w:p w:rsidR="005B2AE6" w:rsidRPr="00B0376E" w:rsidRDefault="005B2AE6" w:rsidP="006B593C">
      <w:pPr>
        <w:pStyle w:val="ListParagraph"/>
        <w:spacing w:line="360" w:lineRule="auto"/>
        <w:ind w:left="426"/>
        <w:rPr>
          <w:szCs w:val="24"/>
        </w:rPr>
      </w:pPr>
      <w:proofErr w:type="gramStart"/>
      <w:r w:rsidRPr="00B0376E">
        <w:rPr>
          <w:szCs w:val="24"/>
        </w:rPr>
        <w:t>Tahap kegiatan inti dialokasikan selama 60 menit.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 xml:space="preserve">Pada tahap kegiatan inti, diawali dengan mengamati teks fiksi berupa cerpen untuk berikutnya membaca secara </w:t>
      </w:r>
      <w:r w:rsidRPr="00B0376E">
        <w:rPr>
          <w:szCs w:val="24"/>
        </w:rPr>
        <w:lastRenderedPageBreak/>
        <w:t>intensif teks fiksi yang telah disertai kisi-kisi.</w:t>
      </w:r>
      <w:proofErr w:type="gramEnd"/>
      <w:r w:rsidRPr="00B0376E">
        <w:rPr>
          <w:szCs w:val="24"/>
        </w:rPr>
        <w:t xml:space="preserve"> Bersamaan dengan itu, siswa dalam kelompok saling tanya terkait pengisian kisi-kisi dari teks </w:t>
      </w:r>
      <w:proofErr w:type="gramStart"/>
      <w:r w:rsidRPr="00B0376E">
        <w:rPr>
          <w:szCs w:val="24"/>
        </w:rPr>
        <w:t>fiksi  yang</w:t>
      </w:r>
      <w:proofErr w:type="gramEnd"/>
      <w:r w:rsidRPr="00B0376E">
        <w:rPr>
          <w:szCs w:val="24"/>
        </w:rPr>
        <w:t xml:space="preserve"> telah dibaca. </w:t>
      </w:r>
      <w:proofErr w:type="gramStart"/>
      <w:r w:rsidRPr="00B0376E">
        <w:rPr>
          <w:szCs w:val="24"/>
        </w:rPr>
        <w:t>Tahapan berikutnya adalah siswa berdiskusi untuk menentukan jawaban berdasarkan kisi-kisi dan pertanyaan yang telah ditentukan.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Langkah berikutnya, siswa menyajikan komentar atas jawaban yang telah ditemukan dari bantuan kisi-kisi teks fiksi.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Sebelum memublikasikan komentar, siswa menyunting komentar yang dijadikan jawaban.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 xml:space="preserve">Siswa </w:t>
      </w:r>
      <w:r w:rsidRPr="00B0376E">
        <w:rPr>
          <w:bCs/>
          <w:szCs w:val="24"/>
        </w:rPr>
        <w:t>m</w:t>
      </w:r>
      <w:r w:rsidRPr="00B0376E">
        <w:rPr>
          <w:szCs w:val="24"/>
        </w:rPr>
        <w:t>empublikasikan komentar terhadap fiksi yang dibaca.</w:t>
      </w:r>
      <w:proofErr w:type="gramEnd"/>
    </w:p>
    <w:p w:rsidR="005B2AE6" w:rsidRPr="00B0376E" w:rsidRDefault="005B2AE6" w:rsidP="006B593C">
      <w:pPr>
        <w:pStyle w:val="ListParagraph"/>
        <w:spacing w:line="360" w:lineRule="auto"/>
        <w:ind w:left="426"/>
        <w:rPr>
          <w:b/>
          <w:szCs w:val="24"/>
        </w:rPr>
      </w:pPr>
      <w:proofErr w:type="gramStart"/>
      <w:r w:rsidRPr="00B0376E">
        <w:rPr>
          <w:szCs w:val="24"/>
        </w:rPr>
        <w:t>Pada tahap kegiatan akhir, guru mengalokasikan selama 10 menit.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Pada tahap ini siswa memperoleh kesimpulan dan umpan balik dari guru terkait teks fiksi.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Diakhiri dengan menginformasikan terkait rencana tindak lanjut, dan tutup.</w:t>
      </w:r>
      <w:proofErr w:type="gramEnd"/>
    </w:p>
    <w:p w:rsidR="005B2AE6" w:rsidRPr="00B0376E" w:rsidRDefault="005B2AE6" w:rsidP="006B593C">
      <w:pPr>
        <w:tabs>
          <w:tab w:val="left" w:pos="284"/>
        </w:tabs>
        <w:spacing w:line="360" w:lineRule="auto"/>
        <w:ind w:firstLine="567"/>
        <w:rPr>
          <w:szCs w:val="24"/>
        </w:rPr>
      </w:pPr>
    </w:p>
    <w:p w:rsidR="005B2AE6" w:rsidRPr="00B0376E" w:rsidRDefault="005B2AE6" w:rsidP="006B593C">
      <w:pPr>
        <w:spacing w:line="360" w:lineRule="auto"/>
        <w:rPr>
          <w:b/>
          <w:szCs w:val="24"/>
        </w:rPr>
      </w:pPr>
      <w:r w:rsidRPr="00B0376E">
        <w:rPr>
          <w:b/>
          <w:szCs w:val="24"/>
        </w:rPr>
        <w:t xml:space="preserve">2. Peningkatan Kemampuan Membaca teks fiksi Setelah Digunakan Strategi Pembelajaran </w:t>
      </w:r>
      <w:r w:rsidRPr="00B0376E">
        <w:rPr>
          <w:b/>
          <w:i/>
          <w:szCs w:val="24"/>
        </w:rPr>
        <w:t xml:space="preserve">Reading guide </w:t>
      </w:r>
    </w:p>
    <w:p w:rsidR="005B2AE6" w:rsidRDefault="005B2AE6" w:rsidP="006B593C">
      <w:pPr>
        <w:spacing w:line="360" w:lineRule="auto"/>
        <w:ind w:firstLine="567"/>
        <w:rPr>
          <w:szCs w:val="24"/>
        </w:rPr>
      </w:pPr>
      <w:proofErr w:type="gramStart"/>
      <w:r w:rsidRPr="00B0376E">
        <w:rPr>
          <w:szCs w:val="24"/>
        </w:rPr>
        <w:t xml:space="preserve">Kemampuan siswa membaca teks fiksi setelah mengikuti pembelajaran dengan menggunakan strategi pembelajaran </w:t>
      </w:r>
      <w:r w:rsidRPr="00B0376E">
        <w:rPr>
          <w:i/>
          <w:szCs w:val="24"/>
        </w:rPr>
        <w:t xml:space="preserve">reading guide </w:t>
      </w:r>
      <w:r w:rsidRPr="00B0376E">
        <w:rPr>
          <w:szCs w:val="24"/>
        </w:rPr>
        <w:t>dari Siklus ke-1 ke Siklus ke-2 mengalami peningkatan.</w:t>
      </w:r>
      <w:proofErr w:type="gramEnd"/>
      <w:r w:rsidRPr="00B0376E">
        <w:rPr>
          <w:szCs w:val="24"/>
        </w:rPr>
        <w:t xml:space="preserve"> Bukti tersebut, pada siklus ke-1 nilai hasil belajar siswa kelas VII B SMP Plus Miftahul Ulum Gunungtanjung mencapai rata-rata nilai </w:t>
      </w:r>
      <w:r>
        <w:rPr>
          <w:szCs w:val="24"/>
        </w:rPr>
        <w:t>73,63</w:t>
      </w:r>
      <w:r w:rsidRPr="00B0376E">
        <w:rPr>
          <w:szCs w:val="24"/>
        </w:rPr>
        <w:t xml:space="preserve"> atau dengan kriteria keberhasilan </w:t>
      </w:r>
      <w:r>
        <w:rPr>
          <w:szCs w:val="24"/>
        </w:rPr>
        <w:t>59,09</w:t>
      </w:r>
      <w:r w:rsidRPr="00B0376E">
        <w:rPr>
          <w:szCs w:val="24"/>
        </w:rPr>
        <w:t xml:space="preserve">% dari 22 siswa </w:t>
      </w:r>
      <w:r>
        <w:rPr>
          <w:szCs w:val="24"/>
        </w:rPr>
        <w:t xml:space="preserve">13  siswa </w:t>
      </w:r>
      <w:r w:rsidRPr="00B0376E">
        <w:rPr>
          <w:szCs w:val="24"/>
        </w:rPr>
        <w:t>yang mencapai KKM.</w:t>
      </w:r>
      <w:r>
        <w:rPr>
          <w:szCs w:val="24"/>
        </w:rPr>
        <w:t xml:space="preserve"> </w:t>
      </w:r>
      <w:r w:rsidRPr="00B0376E">
        <w:rPr>
          <w:szCs w:val="24"/>
        </w:rPr>
        <w:t xml:space="preserve">Pada Siklus ke-2, rata-rata nilai mendapat nilai </w:t>
      </w:r>
      <w:r>
        <w:rPr>
          <w:szCs w:val="24"/>
        </w:rPr>
        <w:t>88,63</w:t>
      </w:r>
      <w:r w:rsidRPr="00B0376E">
        <w:rPr>
          <w:szCs w:val="24"/>
        </w:rPr>
        <w:t xml:space="preserve"> atau dengan kriteria keberhasilan 100% atau 22 siswa sudah menuntaskan hasil belajarnya. </w:t>
      </w:r>
      <w:proofErr w:type="gramStart"/>
      <w:r w:rsidRPr="00B0376E">
        <w:rPr>
          <w:szCs w:val="24"/>
        </w:rPr>
        <w:t>Berdasarkan hasil belajar dari Siklus ke-1 ke Siklus ke-2 mengalami peningkatan sebesar 15.</w:t>
      </w:r>
      <w:proofErr w:type="gramEnd"/>
    </w:p>
    <w:p w:rsidR="003D10D2" w:rsidRPr="00325597" w:rsidRDefault="003D10D2" w:rsidP="006B593C">
      <w:pPr>
        <w:spacing w:line="360" w:lineRule="auto"/>
        <w:ind w:firstLine="567"/>
        <w:rPr>
          <w:szCs w:val="24"/>
          <w:lang w:val="id-ID"/>
        </w:rPr>
      </w:pPr>
    </w:p>
    <w:p w:rsidR="004E3482" w:rsidRPr="00325597" w:rsidRDefault="004E3482" w:rsidP="00C275BF">
      <w:pPr>
        <w:pStyle w:val="Default"/>
        <w:spacing w:line="360" w:lineRule="auto"/>
        <w:ind w:right="175"/>
        <w:jc w:val="both"/>
        <w:rPr>
          <w:b/>
          <w:bCs/>
          <w:color w:val="auto"/>
        </w:rPr>
      </w:pPr>
      <w:r w:rsidRPr="00325597">
        <w:rPr>
          <w:b/>
          <w:bCs/>
          <w:color w:val="auto"/>
        </w:rPr>
        <w:t>DAFTAR PUSTAKA</w:t>
      </w:r>
    </w:p>
    <w:p w:rsidR="005B2AE6" w:rsidRPr="00B0376E" w:rsidRDefault="005B2AE6" w:rsidP="00C275BF">
      <w:pPr>
        <w:tabs>
          <w:tab w:val="left" w:pos="2408"/>
        </w:tabs>
        <w:spacing w:line="360" w:lineRule="auto"/>
        <w:ind w:left="720" w:right="13" w:hanging="720"/>
        <w:jc w:val="lowKashida"/>
        <w:rPr>
          <w:szCs w:val="24"/>
        </w:rPr>
      </w:pPr>
      <w:r w:rsidRPr="00B0376E">
        <w:rPr>
          <w:szCs w:val="24"/>
        </w:rPr>
        <w:t xml:space="preserve">Abidin, Yunus. </w:t>
      </w:r>
      <w:proofErr w:type="gramStart"/>
      <w:r w:rsidRPr="00B0376E">
        <w:rPr>
          <w:szCs w:val="24"/>
        </w:rPr>
        <w:t xml:space="preserve">2010. </w:t>
      </w:r>
      <w:r w:rsidRPr="00B0376E">
        <w:rPr>
          <w:i/>
          <w:szCs w:val="24"/>
        </w:rPr>
        <w:t>Strategi Membaca Teori dan Pembelajarannya</w:t>
      </w:r>
      <w:r w:rsidRPr="00B0376E">
        <w:rPr>
          <w:szCs w:val="24"/>
        </w:rPr>
        <w:t>.</w:t>
      </w:r>
      <w:proofErr w:type="gramEnd"/>
      <w:r w:rsidRPr="00B0376E">
        <w:rPr>
          <w:szCs w:val="24"/>
        </w:rPr>
        <w:t xml:space="preserve"> Bandung: Rizqi Press</w:t>
      </w:r>
    </w:p>
    <w:p w:rsidR="005B2AE6" w:rsidRPr="00B0376E" w:rsidRDefault="005B2AE6" w:rsidP="00C275BF">
      <w:pPr>
        <w:tabs>
          <w:tab w:val="left" w:pos="2408"/>
        </w:tabs>
        <w:spacing w:line="360" w:lineRule="auto"/>
        <w:ind w:left="720" w:right="13" w:hanging="720"/>
        <w:rPr>
          <w:szCs w:val="24"/>
        </w:rPr>
      </w:pPr>
      <w:r w:rsidRPr="00B0376E">
        <w:rPr>
          <w:szCs w:val="24"/>
        </w:rPr>
        <w:t xml:space="preserve">Arikunto, Suharsimi. 2010. </w:t>
      </w:r>
      <w:r w:rsidRPr="00B0376E">
        <w:rPr>
          <w:i/>
          <w:szCs w:val="24"/>
          <w:lang w:val="sv-SE"/>
        </w:rPr>
        <w:t xml:space="preserve">Penelitian Tindakan Kelas. </w:t>
      </w:r>
      <w:r w:rsidRPr="00B0376E">
        <w:rPr>
          <w:szCs w:val="24"/>
          <w:lang w:val="sv-SE"/>
        </w:rPr>
        <w:t>Jakarta: Bumi Aksara.</w:t>
      </w:r>
    </w:p>
    <w:p w:rsidR="005B2AE6" w:rsidRPr="00B0376E" w:rsidRDefault="005B2AE6" w:rsidP="00C275BF">
      <w:pPr>
        <w:tabs>
          <w:tab w:val="left" w:pos="2408"/>
        </w:tabs>
        <w:spacing w:line="360" w:lineRule="auto"/>
        <w:ind w:left="720" w:right="13" w:hanging="720"/>
        <w:rPr>
          <w:szCs w:val="24"/>
        </w:rPr>
      </w:pPr>
      <w:r w:rsidRPr="00B0376E">
        <w:rPr>
          <w:szCs w:val="24"/>
          <w:lang w:val="sv-SE"/>
        </w:rPr>
        <w:t xml:space="preserve">Djamarah, Saiful. Bachri. 2010. </w:t>
      </w:r>
      <w:r w:rsidRPr="00B0376E">
        <w:rPr>
          <w:i/>
          <w:szCs w:val="24"/>
          <w:lang w:val="sv-SE"/>
        </w:rPr>
        <w:t xml:space="preserve">Guru &amp; Anak Didik Dalam Interaksi Edukatif Satuan Pendekatan Teoretis Psikologis. </w:t>
      </w:r>
      <w:r w:rsidRPr="00B0376E">
        <w:rPr>
          <w:szCs w:val="24"/>
          <w:lang w:val="sv-SE"/>
        </w:rPr>
        <w:t>Jakarta: Rineka Cipta.</w:t>
      </w:r>
    </w:p>
    <w:p w:rsidR="005B2AE6" w:rsidRPr="00B0376E" w:rsidRDefault="005B2AE6" w:rsidP="00C275BF">
      <w:pPr>
        <w:spacing w:line="360" w:lineRule="auto"/>
        <w:ind w:left="567" w:hanging="567"/>
        <w:rPr>
          <w:szCs w:val="24"/>
          <w:lang w:val="en-CA"/>
        </w:rPr>
      </w:pPr>
      <w:r w:rsidRPr="00B0376E">
        <w:rPr>
          <w:szCs w:val="24"/>
        </w:rPr>
        <w:t xml:space="preserve">Finoza, Lamuddin.2010. </w:t>
      </w:r>
      <w:proofErr w:type="gramStart"/>
      <w:r w:rsidRPr="00B0376E">
        <w:rPr>
          <w:i/>
          <w:szCs w:val="24"/>
        </w:rPr>
        <w:t>Komposisi Bahasa Indonesia.</w:t>
      </w:r>
      <w:proofErr w:type="gramEnd"/>
      <w:r w:rsidRPr="00B0376E">
        <w:rPr>
          <w:i/>
          <w:szCs w:val="24"/>
        </w:rPr>
        <w:t xml:space="preserve"> </w:t>
      </w:r>
      <w:r w:rsidRPr="00B0376E">
        <w:rPr>
          <w:szCs w:val="24"/>
        </w:rPr>
        <w:t>Jakarta: Diksi Insan Mulia.</w:t>
      </w:r>
    </w:p>
    <w:p w:rsidR="005B2AE6" w:rsidRPr="00B0376E" w:rsidRDefault="005B2AE6" w:rsidP="00C275BF">
      <w:pPr>
        <w:spacing w:line="360" w:lineRule="auto"/>
        <w:ind w:left="567" w:hanging="567"/>
        <w:rPr>
          <w:szCs w:val="24"/>
        </w:rPr>
      </w:pPr>
      <w:proofErr w:type="gramStart"/>
      <w:r w:rsidRPr="00B0376E">
        <w:rPr>
          <w:szCs w:val="24"/>
        </w:rPr>
        <w:t>Hisyam Zaini dkk.</w:t>
      </w:r>
      <w:proofErr w:type="gramEnd"/>
      <w:r w:rsidRPr="00B0376E">
        <w:rPr>
          <w:szCs w:val="24"/>
        </w:rPr>
        <w:t xml:space="preserve"> 2008. </w:t>
      </w:r>
      <w:r w:rsidRPr="00B0376E">
        <w:rPr>
          <w:i/>
          <w:iCs/>
          <w:szCs w:val="24"/>
        </w:rPr>
        <w:t>Strategi Pembelajaran Aktif</w:t>
      </w:r>
      <w:r w:rsidRPr="00B0376E">
        <w:rPr>
          <w:szCs w:val="24"/>
        </w:rPr>
        <w:t>. Yogyakarta: CTSD</w:t>
      </w:r>
    </w:p>
    <w:p w:rsidR="005B2AE6" w:rsidRPr="00B0376E" w:rsidRDefault="005B2AE6" w:rsidP="00C275BF">
      <w:pPr>
        <w:spacing w:line="360" w:lineRule="auto"/>
        <w:ind w:left="567" w:hanging="567"/>
        <w:rPr>
          <w:szCs w:val="24"/>
        </w:rPr>
      </w:pPr>
    </w:p>
    <w:p w:rsidR="005B2AE6" w:rsidRPr="00B0376E" w:rsidRDefault="005B2AE6" w:rsidP="00C275BF">
      <w:pPr>
        <w:spacing w:line="360" w:lineRule="auto"/>
        <w:ind w:left="567" w:hanging="567"/>
        <w:rPr>
          <w:szCs w:val="24"/>
        </w:rPr>
      </w:pPr>
      <w:proofErr w:type="gramStart"/>
      <w:r w:rsidRPr="00B0376E">
        <w:rPr>
          <w:szCs w:val="24"/>
        </w:rPr>
        <w:lastRenderedPageBreak/>
        <w:t>Ismail</w:t>
      </w:r>
      <w:r w:rsidRPr="00B0376E">
        <w:rPr>
          <w:i/>
          <w:iCs/>
          <w:szCs w:val="24"/>
        </w:rPr>
        <w:t>, 2008.</w:t>
      </w:r>
      <w:proofErr w:type="gramEnd"/>
      <w:r w:rsidRPr="00B0376E">
        <w:rPr>
          <w:i/>
          <w:iCs/>
          <w:szCs w:val="24"/>
        </w:rPr>
        <w:t xml:space="preserve"> </w:t>
      </w:r>
      <w:proofErr w:type="gramStart"/>
      <w:r w:rsidRPr="00B0376E">
        <w:rPr>
          <w:i/>
          <w:iCs/>
          <w:szCs w:val="24"/>
        </w:rPr>
        <w:t>Strategi Pembelajaran Agama Islam Berbasis Paikem</w:t>
      </w:r>
      <w:r w:rsidRPr="00B0376E">
        <w:rPr>
          <w:szCs w:val="24"/>
        </w:rPr>
        <w:t>.</w:t>
      </w:r>
      <w:proofErr w:type="gramEnd"/>
      <w:r w:rsidRPr="00B0376E">
        <w:rPr>
          <w:szCs w:val="24"/>
        </w:rPr>
        <w:t xml:space="preserve"> </w:t>
      </w:r>
      <w:proofErr w:type="gramStart"/>
      <w:r w:rsidRPr="00B0376E">
        <w:rPr>
          <w:szCs w:val="24"/>
        </w:rPr>
        <w:t>Semarang :</w:t>
      </w:r>
      <w:proofErr w:type="gramEnd"/>
      <w:r w:rsidRPr="00B0376E">
        <w:rPr>
          <w:szCs w:val="24"/>
        </w:rPr>
        <w:t xml:space="preserve"> Rasail Media Group</w:t>
      </w:r>
    </w:p>
    <w:p w:rsidR="005B2AE6" w:rsidRPr="00B0376E" w:rsidRDefault="005B2AE6" w:rsidP="00C275BF">
      <w:pPr>
        <w:shd w:val="clear" w:color="auto" w:fill="FFFFFF"/>
        <w:spacing w:line="360" w:lineRule="auto"/>
        <w:ind w:left="709" w:hanging="709"/>
        <w:rPr>
          <w:szCs w:val="24"/>
        </w:rPr>
      </w:pPr>
      <w:r w:rsidRPr="00B0376E">
        <w:rPr>
          <w:szCs w:val="24"/>
          <w:lang w:val="sv-SE"/>
        </w:rPr>
        <w:t xml:space="preserve">Kunandar. 2008. </w:t>
      </w:r>
      <w:r w:rsidRPr="00B0376E">
        <w:rPr>
          <w:i/>
          <w:szCs w:val="24"/>
          <w:lang w:val="sv-SE"/>
        </w:rPr>
        <w:t>Langkah Mudah Penelitian Tindakan Kelas Sebagai Pengembangan Profesi Guru</w:t>
      </w:r>
      <w:r w:rsidRPr="00B0376E">
        <w:rPr>
          <w:szCs w:val="24"/>
          <w:lang w:val="sv-SE"/>
        </w:rPr>
        <w:t>. Jakarta: Rajawali Pers.</w:t>
      </w:r>
    </w:p>
    <w:p w:rsidR="005B2AE6" w:rsidRPr="00B0376E" w:rsidRDefault="005B2AE6" w:rsidP="00C275BF">
      <w:pPr>
        <w:spacing w:line="360" w:lineRule="auto"/>
        <w:ind w:left="567" w:hanging="567"/>
        <w:rPr>
          <w:szCs w:val="24"/>
        </w:rPr>
      </w:pPr>
      <w:r w:rsidRPr="00B0376E">
        <w:rPr>
          <w:szCs w:val="24"/>
        </w:rPr>
        <w:t xml:space="preserve">Mappatoto, Andi B. 1993. </w:t>
      </w:r>
      <w:r w:rsidRPr="00B0376E">
        <w:rPr>
          <w:i/>
          <w:szCs w:val="24"/>
        </w:rPr>
        <w:t xml:space="preserve">Suatu Kiat Penulisan. </w:t>
      </w:r>
      <w:r w:rsidRPr="00B0376E">
        <w:rPr>
          <w:szCs w:val="24"/>
        </w:rPr>
        <w:t>Jakarta: Gramedia Pustaka Umum</w:t>
      </w:r>
    </w:p>
    <w:p w:rsidR="005B2AE6" w:rsidRPr="00B0376E" w:rsidRDefault="005B2AE6" w:rsidP="00C275BF">
      <w:pPr>
        <w:tabs>
          <w:tab w:val="left" w:pos="2408"/>
        </w:tabs>
        <w:spacing w:line="360" w:lineRule="auto"/>
        <w:ind w:left="567" w:right="13" w:hanging="567"/>
        <w:jc w:val="lowKashida"/>
        <w:rPr>
          <w:szCs w:val="24"/>
        </w:rPr>
      </w:pPr>
      <w:r w:rsidRPr="00B0376E">
        <w:rPr>
          <w:szCs w:val="24"/>
        </w:rPr>
        <w:t xml:space="preserve">Nurgiyantoro, Burhan. 2013. </w:t>
      </w:r>
      <w:r w:rsidRPr="00B0376E">
        <w:rPr>
          <w:i/>
          <w:szCs w:val="24"/>
        </w:rPr>
        <w:t xml:space="preserve">Teori Pengkajian Fiksi. </w:t>
      </w:r>
      <w:r w:rsidRPr="00B0376E">
        <w:rPr>
          <w:szCs w:val="24"/>
        </w:rPr>
        <w:t>Yogyakarta: Gajah Mada University</w:t>
      </w:r>
    </w:p>
    <w:p w:rsidR="005B2AE6" w:rsidRPr="00B0376E" w:rsidRDefault="005B2AE6" w:rsidP="00C275BF">
      <w:pPr>
        <w:tabs>
          <w:tab w:val="left" w:pos="2408"/>
        </w:tabs>
        <w:spacing w:line="360" w:lineRule="auto"/>
        <w:ind w:left="720" w:right="13" w:hanging="720"/>
        <w:jc w:val="lowKashida"/>
        <w:rPr>
          <w:szCs w:val="24"/>
        </w:rPr>
      </w:pPr>
      <w:r w:rsidRPr="00B0376E">
        <w:rPr>
          <w:szCs w:val="24"/>
        </w:rPr>
        <w:t xml:space="preserve">Rahim, Farida. </w:t>
      </w:r>
      <w:proofErr w:type="gramStart"/>
      <w:r w:rsidRPr="00B0376E">
        <w:rPr>
          <w:szCs w:val="24"/>
        </w:rPr>
        <w:t xml:space="preserve">2008. </w:t>
      </w:r>
      <w:r w:rsidRPr="00B0376E">
        <w:rPr>
          <w:i/>
          <w:iCs/>
          <w:szCs w:val="24"/>
        </w:rPr>
        <w:t>Pengajaran Membaca di Sekolah Dasar.</w:t>
      </w:r>
      <w:proofErr w:type="gramEnd"/>
      <w:r w:rsidRPr="00B0376E">
        <w:rPr>
          <w:i/>
          <w:iCs/>
          <w:szCs w:val="24"/>
        </w:rPr>
        <w:t xml:space="preserve"> </w:t>
      </w:r>
      <w:proofErr w:type="gramStart"/>
      <w:r w:rsidRPr="00B0376E">
        <w:rPr>
          <w:szCs w:val="24"/>
        </w:rPr>
        <w:t>Jakarta :</w:t>
      </w:r>
      <w:proofErr w:type="gramEnd"/>
      <w:r w:rsidRPr="00B0376E">
        <w:rPr>
          <w:szCs w:val="24"/>
        </w:rPr>
        <w:t xml:space="preserve"> PT. Bumi Aksara.</w:t>
      </w:r>
    </w:p>
    <w:p w:rsidR="005B2AE6" w:rsidRPr="00B0376E" w:rsidRDefault="005B2AE6" w:rsidP="00C275BF">
      <w:pPr>
        <w:tabs>
          <w:tab w:val="left" w:pos="2408"/>
        </w:tabs>
        <w:spacing w:line="360" w:lineRule="auto"/>
        <w:ind w:left="720" w:right="13" w:hanging="720"/>
        <w:jc w:val="lowKashida"/>
        <w:rPr>
          <w:szCs w:val="24"/>
        </w:rPr>
      </w:pPr>
      <w:r w:rsidRPr="00B0376E">
        <w:rPr>
          <w:szCs w:val="24"/>
          <w:lang w:val="sv-SE"/>
        </w:rPr>
        <w:t xml:space="preserve">Sugiyono. </w:t>
      </w:r>
      <w:r w:rsidRPr="00B0376E">
        <w:rPr>
          <w:szCs w:val="24"/>
        </w:rPr>
        <w:t>2010</w:t>
      </w:r>
      <w:r w:rsidRPr="00B0376E">
        <w:rPr>
          <w:szCs w:val="24"/>
          <w:lang w:val="sv-SE"/>
        </w:rPr>
        <w:t xml:space="preserve">. </w:t>
      </w:r>
      <w:r w:rsidRPr="00B0376E">
        <w:rPr>
          <w:i/>
          <w:szCs w:val="24"/>
          <w:lang w:val="sv-SE"/>
        </w:rPr>
        <w:t>Metode Kualitatif dan Kuantitatif dan R&amp;D.</w:t>
      </w:r>
      <w:r w:rsidRPr="00B0376E">
        <w:rPr>
          <w:szCs w:val="24"/>
          <w:lang w:val="sv-SE"/>
        </w:rPr>
        <w:t xml:space="preserve"> Bandung: Alfabeta.</w:t>
      </w:r>
    </w:p>
    <w:p w:rsidR="005B2AE6" w:rsidRPr="00B0376E" w:rsidRDefault="005B2AE6" w:rsidP="00C275BF">
      <w:pPr>
        <w:pStyle w:val="ListParagraph"/>
        <w:spacing w:line="360" w:lineRule="auto"/>
        <w:ind w:left="567" w:hanging="567"/>
        <w:rPr>
          <w:noProof/>
          <w:szCs w:val="24"/>
        </w:rPr>
      </w:pPr>
      <w:proofErr w:type="gramStart"/>
      <w:r w:rsidRPr="00B0376E">
        <w:rPr>
          <w:szCs w:val="24"/>
        </w:rPr>
        <w:t>Suharso dan Retnoningsih</w:t>
      </w:r>
      <w:r w:rsidRPr="00B0376E">
        <w:rPr>
          <w:noProof/>
          <w:szCs w:val="24"/>
        </w:rPr>
        <w:t>, Ana.</w:t>
      </w:r>
      <w:proofErr w:type="gramEnd"/>
      <w:r w:rsidRPr="00B0376E">
        <w:rPr>
          <w:noProof/>
          <w:szCs w:val="24"/>
        </w:rPr>
        <w:t xml:space="preserve"> 2012. KBBI. Semarang: Widy Karya</w:t>
      </w:r>
    </w:p>
    <w:p w:rsidR="005B2AE6" w:rsidRPr="00B0376E" w:rsidRDefault="005B2AE6" w:rsidP="00C275BF">
      <w:pPr>
        <w:spacing w:line="360" w:lineRule="auto"/>
        <w:ind w:left="567" w:hanging="567"/>
        <w:rPr>
          <w:szCs w:val="24"/>
        </w:rPr>
      </w:pPr>
      <w:proofErr w:type="gramStart"/>
      <w:r w:rsidRPr="00B0376E">
        <w:rPr>
          <w:szCs w:val="24"/>
        </w:rPr>
        <w:t>Suwardi, 2007.</w:t>
      </w:r>
      <w:proofErr w:type="gramEnd"/>
      <w:r w:rsidRPr="00B0376E">
        <w:rPr>
          <w:szCs w:val="24"/>
        </w:rPr>
        <w:t xml:space="preserve"> </w:t>
      </w:r>
      <w:r w:rsidRPr="00B0376E">
        <w:rPr>
          <w:i/>
          <w:szCs w:val="24"/>
        </w:rPr>
        <w:t>Manajemen Pembelajaran</w:t>
      </w:r>
      <w:r w:rsidRPr="00B0376E">
        <w:rPr>
          <w:szCs w:val="24"/>
        </w:rPr>
        <w:t xml:space="preserve">. Surabaya: JP Book </w:t>
      </w:r>
    </w:p>
    <w:p w:rsidR="005B2AE6" w:rsidRPr="00B0376E" w:rsidRDefault="005B2AE6" w:rsidP="00C275BF">
      <w:pPr>
        <w:spacing w:line="360" w:lineRule="auto"/>
        <w:ind w:left="567" w:hanging="567"/>
        <w:rPr>
          <w:szCs w:val="24"/>
        </w:rPr>
      </w:pPr>
      <w:r w:rsidRPr="00B0376E">
        <w:rPr>
          <w:szCs w:val="24"/>
          <w:lang w:val="en-CA"/>
        </w:rPr>
        <w:t xml:space="preserve">Tarigan, H. Guntur. 1990. </w:t>
      </w:r>
      <w:r w:rsidRPr="00B0376E">
        <w:rPr>
          <w:i/>
          <w:szCs w:val="24"/>
          <w:lang w:val="en-CA"/>
        </w:rPr>
        <w:t>Teknik Pengajaran Keterampilan Berbahasa</w:t>
      </w:r>
      <w:r w:rsidRPr="00B0376E">
        <w:rPr>
          <w:szCs w:val="24"/>
          <w:lang w:val="en-CA"/>
        </w:rPr>
        <w:t>. Bandung: Angkasa.</w:t>
      </w:r>
      <w:r w:rsidRPr="00B0376E">
        <w:rPr>
          <w:szCs w:val="24"/>
        </w:rPr>
        <w:t xml:space="preserve"> </w:t>
      </w:r>
      <w:r w:rsidRPr="00B0376E">
        <w:rPr>
          <w:szCs w:val="24"/>
          <w:lang w:val="en-CA"/>
        </w:rPr>
        <w:t>S</w:t>
      </w:r>
    </w:p>
    <w:p w:rsidR="005B2AE6" w:rsidRPr="00B0376E" w:rsidRDefault="005B2AE6" w:rsidP="00C275BF">
      <w:pPr>
        <w:spacing w:line="360" w:lineRule="auto"/>
        <w:ind w:left="567" w:hanging="567"/>
        <w:rPr>
          <w:szCs w:val="24"/>
        </w:rPr>
      </w:pPr>
      <w:r w:rsidRPr="00B0376E">
        <w:rPr>
          <w:szCs w:val="24"/>
        </w:rPr>
        <w:t>______________</w:t>
      </w:r>
      <w:r w:rsidRPr="00B0376E">
        <w:rPr>
          <w:szCs w:val="24"/>
          <w:lang w:val="es-ES"/>
        </w:rPr>
        <w:t xml:space="preserve">. 2008. </w:t>
      </w:r>
      <w:r w:rsidRPr="00B0376E">
        <w:rPr>
          <w:i/>
          <w:szCs w:val="24"/>
          <w:lang w:val="es-ES"/>
        </w:rPr>
        <w:t>Membaca sebagai suatu keterampilan berbahasa</w:t>
      </w:r>
      <w:r w:rsidRPr="00B0376E">
        <w:rPr>
          <w:szCs w:val="24"/>
          <w:lang w:val="es-ES"/>
        </w:rPr>
        <w:t>. Bandung: Angkasa Bandung.</w:t>
      </w:r>
    </w:p>
    <w:p w:rsidR="005B2AE6" w:rsidRPr="00B0376E" w:rsidRDefault="005B2AE6" w:rsidP="00C275BF">
      <w:pPr>
        <w:spacing w:line="360" w:lineRule="auto"/>
        <w:ind w:left="567" w:hanging="567"/>
        <w:rPr>
          <w:szCs w:val="24"/>
        </w:rPr>
      </w:pPr>
      <w:r w:rsidRPr="00B0376E">
        <w:rPr>
          <w:szCs w:val="24"/>
        </w:rPr>
        <w:t xml:space="preserve">Wina Sanjaya. 2008. </w:t>
      </w:r>
      <w:r w:rsidRPr="00B0376E">
        <w:rPr>
          <w:i/>
          <w:iCs/>
          <w:szCs w:val="24"/>
        </w:rPr>
        <w:t>Strategi Pembelajaran; Berorientasi Standar Proses Pendidikan</w:t>
      </w:r>
      <w:r w:rsidRPr="00B0376E">
        <w:rPr>
          <w:szCs w:val="24"/>
        </w:rPr>
        <w:t>, (Jakarta: Balai Pustaka.</w:t>
      </w:r>
    </w:p>
    <w:p w:rsidR="005B2AE6" w:rsidRDefault="005B2AE6" w:rsidP="00C275BF">
      <w:pPr>
        <w:pStyle w:val="ListParagraph"/>
        <w:spacing w:line="360" w:lineRule="auto"/>
        <w:ind w:left="567" w:hanging="567"/>
        <w:contextualSpacing w:val="0"/>
        <w:rPr>
          <w:szCs w:val="24"/>
          <w:lang w:val="id-ID"/>
        </w:rPr>
      </w:pPr>
      <w:r w:rsidRPr="00B0376E">
        <w:rPr>
          <w:szCs w:val="24"/>
        </w:rPr>
        <w:t xml:space="preserve">Yudhistira, Dadang. 2013. </w:t>
      </w:r>
      <w:r w:rsidRPr="00B0376E">
        <w:rPr>
          <w:i/>
          <w:szCs w:val="24"/>
        </w:rPr>
        <w:t>Menulis PTK</w:t>
      </w:r>
      <w:r w:rsidRPr="00B0376E">
        <w:rPr>
          <w:szCs w:val="24"/>
        </w:rPr>
        <w:t>. Jakarta: Kompas Gramedia</w:t>
      </w:r>
      <w:r w:rsidR="00C275BF">
        <w:rPr>
          <w:szCs w:val="24"/>
          <w:lang w:val="id-ID"/>
        </w:rPr>
        <w:t>.</w:t>
      </w:r>
    </w:p>
    <w:p w:rsidR="00C275BF" w:rsidRPr="00C275BF" w:rsidRDefault="00C275BF" w:rsidP="00C275BF">
      <w:pPr>
        <w:pStyle w:val="ListParagraph"/>
        <w:spacing w:line="360" w:lineRule="auto"/>
        <w:ind w:left="567" w:hanging="567"/>
        <w:contextualSpacing w:val="0"/>
        <w:rPr>
          <w:szCs w:val="24"/>
          <w:lang w:val="id-ID"/>
        </w:rPr>
      </w:pPr>
    </w:p>
    <w:p w:rsidR="005B2AE6" w:rsidRPr="00B0376E" w:rsidRDefault="005B2AE6" w:rsidP="00C275BF">
      <w:pPr>
        <w:spacing w:line="360" w:lineRule="auto"/>
        <w:rPr>
          <w:b/>
          <w:szCs w:val="24"/>
        </w:rPr>
      </w:pPr>
      <w:r w:rsidRPr="00B0376E">
        <w:rPr>
          <w:b/>
          <w:szCs w:val="24"/>
        </w:rPr>
        <w:t>Internet</w:t>
      </w:r>
    </w:p>
    <w:p w:rsidR="005B2AE6" w:rsidRPr="005B2AE6" w:rsidRDefault="005B2AE6" w:rsidP="00C275BF">
      <w:pPr>
        <w:spacing w:line="360" w:lineRule="auto"/>
        <w:ind w:left="567" w:hanging="567"/>
        <w:rPr>
          <w:szCs w:val="24"/>
        </w:rPr>
      </w:pPr>
      <w:r w:rsidRPr="005B2AE6">
        <w:rPr>
          <w:szCs w:val="24"/>
        </w:rPr>
        <w:t xml:space="preserve">Aminuddin (2002:66) teks fiksi </w:t>
      </w:r>
      <w:hyperlink r:id="rId11" w:history="1">
        <w:r w:rsidRPr="005B2AE6">
          <w:rPr>
            <w:rStyle w:val="Hyperlink"/>
            <w:color w:val="auto"/>
            <w:szCs w:val="24"/>
            <w:u w:val="none"/>
          </w:rPr>
          <w:t>http://www.dosenpendidikan.com/7-pengertian-prosa-fiksi-menurut-para-ahli/</w:t>
        </w:r>
      </w:hyperlink>
    </w:p>
    <w:p w:rsidR="005B2AE6" w:rsidRPr="005B2AE6" w:rsidRDefault="005B2AE6" w:rsidP="00C275BF">
      <w:pPr>
        <w:spacing w:line="360" w:lineRule="auto"/>
        <w:ind w:left="567" w:hanging="567"/>
        <w:rPr>
          <w:szCs w:val="24"/>
        </w:rPr>
      </w:pPr>
      <w:hyperlink r:id="rId12" w:history="1">
        <w:r w:rsidRPr="005B2AE6">
          <w:rPr>
            <w:rStyle w:val="Hyperlink"/>
            <w:color w:val="auto"/>
            <w:szCs w:val="24"/>
            <w:u w:val="none"/>
          </w:rPr>
          <w:t>https://pusatbahasaalazhar.wordpress.com/pesona-puisi/pengertian-karya-fiksi</w:t>
        </w:r>
      </w:hyperlink>
      <w:r w:rsidRPr="005B2AE6">
        <w:rPr>
          <w:szCs w:val="24"/>
        </w:rPr>
        <w:t>.</w:t>
      </w:r>
    </w:p>
    <w:p w:rsidR="005B2AE6" w:rsidRPr="005B2AE6" w:rsidRDefault="005B2AE6" w:rsidP="006B593C">
      <w:pPr>
        <w:spacing w:line="360" w:lineRule="auto"/>
        <w:ind w:left="567" w:hanging="567"/>
        <w:rPr>
          <w:szCs w:val="24"/>
        </w:rPr>
      </w:pPr>
      <w:r w:rsidRPr="005B2AE6">
        <w:rPr>
          <w:noProof/>
        </w:rPr>
        <w:pict>
          <v:rect id="Rectangle 28" o:spid="_x0000_s1033" style="position:absolute;left:0;text-align:left;margin-left:164.3pt;margin-top:555.15pt;width:46.8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" fillcolor="white [3212]" strokecolor="white [3212]">
            <v:textbox>
              <w:txbxContent>
                <w:p w:rsidR="005B2AE6" w:rsidRPr="00E207E4" w:rsidRDefault="005B2AE6" w:rsidP="005B2AE6">
                  <w:pPr>
                    <w:jc w:val="center"/>
                  </w:pPr>
                  <w:r>
                    <w:t>104</w:t>
                  </w:r>
                </w:p>
              </w:txbxContent>
            </v:textbox>
          </v:rect>
        </w:pict>
      </w:r>
    </w:p>
    <w:p w:rsidR="004E3482" w:rsidRPr="005B2AE6" w:rsidRDefault="004E3482" w:rsidP="006B593C">
      <w:pPr>
        <w:pStyle w:val="Default"/>
        <w:spacing w:line="360" w:lineRule="auto"/>
        <w:ind w:right="175"/>
        <w:jc w:val="both"/>
        <w:rPr>
          <w:b/>
          <w:bCs/>
          <w:color w:val="auto"/>
        </w:rPr>
      </w:pPr>
      <w:bookmarkStart w:id="0" w:name="_GoBack"/>
      <w:bookmarkEnd w:id="0"/>
    </w:p>
    <w:sectPr w:rsidR="004E3482" w:rsidRPr="005B2AE6" w:rsidSect="00BB5120">
      <w:type w:val="continuous"/>
      <w:pgSz w:w="11907" w:h="16840" w:code="9"/>
      <w:pgMar w:top="1701" w:right="1701" w:bottom="1701" w:left="1701" w:header="142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528" w:rsidRDefault="008F3528" w:rsidP="00670D0C">
      <w:r>
        <w:separator/>
      </w:r>
    </w:p>
  </w:endnote>
  <w:endnote w:type="continuationSeparator" w:id="0">
    <w:p w:rsidR="008F3528" w:rsidRDefault="008F3528" w:rsidP="0067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6EB" w:rsidRPr="00670D0C" w:rsidRDefault="001146EB">
    <w:pPr>
      <w:pStyle w:val="Footer"/>
      <w:jc w:val="center"/>
      <w:rPr>
        <w:sz w:val="22"/>
      </w:rPr>
    </w:pPr>
    <w:r w:rsidRPr="00670D0C">
      <w:rPr>
        <w:sz w:val="22"/>
      </w:rPr>
      <w:fldChar w:fldCharType="begin"/>
    </w:r>
    <w:r w:rsidRPr="00670D0C">
      <w:rPr>
        <w:sz w:val="22"/>
      </w:rPr>
      <w:instrText>PAGE   \* MERGEFORMAT</w:instrText>
    </w:r>
    <w:r w:rsidRPr="00670D0C">
      <w:rPr>
        <w:sz w:val="22"/>
      </w:rPr>
      <w:fldChar w:fldCharType="separate"/>
    </w:r>
    <w:r w:rsidR="00C275BF" w:rsidRPr="00C275BF">
      <w:rPr>
        <w:noProof/>
        <w:sz w:val="22"/>
        <w:lang w:val="id-ID"/>
      </w:rPr>
      <w:t>1</w:t>
    </w:r>
    <w:r w:rsidRPr="00670D0C">
      <w:rPr>
        <w:noProof/>
        <w:sz w:val="22"/>
      </w:rPr>
      <w:fldChar w:fldCharType="end"/>
    </w:r>
  </w:p>
  <w:p w:rsidR="001146EB" w:rsidRDefault="001146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528" w:rsidRDefault="008F3528" w:rsidP="00670D0C">
      <w:r>
        <w:separator/>
      </w:r>
    </w:p>
  </w:footnote>
  <w:footnote w:type="continuationSeparator" w:id="0">
    <w:p w:rsidR="008F3528" w:rsidRDefault="008F3528" w:rsidP="00670D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0E4A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00" w:hanging="54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i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056100C5"/>
    <w:multiLevelType w:val="hybridMultilevel"/>
    <w:tmpl w:val="82AC7EBC"/>
    <w:lvl w:ilvl="0" w:tplc="0409000F">
      <w:start w:val="1"/>
      <w:numFmt w:val="decimal"/>
      <w:lvlText w:val="%1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BCA6EC0"/>
    <w:multiLevelType w:val="hybridMultilevel"/>
    <w:tmpl w:val="F7143F82"/>
    <w:lvl w:ilvl="0" w:tplc="8608813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9DCC1F96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832A9C8">
      <w:start w:val="1"/>
      <w:numFmt w:val="decimal"/>
      <w:lvlText w:val="%3."/>
      <w:lvlJc w:val="left"/>
      <w:pPr>
        <w:ind w:left="2406" w:hanging="360"/>
      </w:pPr>
      <w:rPr>
        <w:rFonts w:hint="default"/>
      </w:rPr>
    </w:lvl>
    <w:lvl w:ilvl="3" w:tplc="E15AB692">
      <w:start w:val="1"/>
      <w:numFmt w:val="lowerLetter"/>
      <w:lvlText w:val="%4."/>
      <w:lvlJc w:val="left"/>
      <w:pPr>
        <w:ind w:left="2946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1F18E1"/>
    <w:multiLevelType w:val="hybridMultilevel"/>
    <w:tmpl w:val="E6EC7326"/>
    <w:lvl w:ilvl="0" w:tplc="BA88ABBC">
      <w:start w:val="1"/>
      <w:numFmt w:val="decimal"/>
      <w:lvlText w:val="(%1)"/>
      <w:lvlJc w:val="left"/>
      <w:pPr>
        <w:ind w:left="615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6870" w:hanging="360"/>
      </w:pPr>
    </w:lvl>
    <w:lvl w:ilvl="2" w:tplc="0421001B" w:tentative="1">
      <w:start w:val="1"/>
      <w:numFmt w:val="lowerRoman"/>
      <w:lvlText w:val="%3."/>
      <w:lvlJc w:val="right"/>
      <w:pPr>
        <w:ind w:left="7590" w:hanging="180"/>
      </w:pPr>
    </w:lvl>
    <w:lvl w:ilvl="3" w:tplc="0421000F" w:tentative="1">
      <w:start w:val="1"/>
      <w:numFmt w:val="decimal"/>
      <w:lvlText w:val="%4."/>
      <w:lvlJc w:val="left"/>
      <w:pPr>
        <w:ind w:left="8310" w:hanging="360"/>
      </w:pPr>
    </w:lvl>
    <w:lvl w:ilvl="4" w:tplc="04210019" w:tentative="1">
      <w:start w:val="1"/>
      <w:numFmt w:val="lowerLetter"/>
      <w:lvlText w:val="%5."/>
      <w:lvlJc w:val="left"/>
      <w:pPr>
        <w:ind w:left="9030" w:hanging="360"/>
      </w:pPr>
    </w:lvl>
    <w:lvl w:ilvl="5" w:tplc="0421001B" w:tentative="1">
      <w:start w:val="1"/>
      <w:numFmt w:val="lowerRoman"/>
      <w:lvlText w:val="%6."/>
      <w:lvlJc w:val="right"/>
      <w:pPr>
        <w:ind w:left="9750" w:hanging="180"/>
      </w:pPr>
    </w:lvl>
    <w:lvl w:ilvl="6" w:tplc="0421000F" w:tentative="1">
      <w:start w:val="1"/>
      <w:numFmt w:val="decimal"/>
      <w:lvlText w:val="%7."/>
      <w:lvlJc w:val="left"/>
      <w:pPr>
        <w:ind w:left="10470" w:hanging="360"/>
      </w:pPr>
    </w:lvl>
    <w:lvl w:ilvl="7" w:tplc="04210019" w:tentative="1">
      <w:start w:val="1"/>
      <w:numFmt w:val="lowerLetter"/>
      <w:lvlText w:val="%8."/>
      <w:lvlJc w:val="left"/>
      <w:pPr>
        <w:ind w:left="11190" w:hanging="360"/>
      </w:pPr>
    </w:lvl>
    <w:lvl w:ilvl="8" w:tplc="0421001B" w:tentative="1">
      <w:start w:val="1"/>
      <w:numFmt w:val="lowerRoman"/>
      <w:lvlText w:val="%9."/>
      <w:lvlJc w:val="right"/>
      <w:pPr>
        <w:ind w:left="11910" w:hanging="180"/>
      </w:pPr>
    </w:lvl>
  </w:abstractNum>
  <w:abstractNum w:abstractNumId="4">
    <w:nsid w:val="13026FC8"/>
    <w:multiLevelType w:val="hybridMultilevel"/>
    <w:tmpl w:val="551A2C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485"/>
    <w:multiLevelType w:val="hybridMultilevel"/>
    <w:tmpl w:val="A164241E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04621C"/>
    <w:multiLevelType w:val="multilevel"/>
    <w:tmpl w:val="8D82592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1800"/>
      </w:pPr>
      <w:rPr>
        <w:rFonts w:hint="default"/>
      </w:rPr>
    </w:lvl>
  </w:abstractNum>
  <w:abstractNum w:abstractNumId="7">
    <w:nsid w:val="189B2AE9"/>
    <w:multiLevelType w:val="hybridMultilevel"/>
    <w:tmpl w:val="A81E2BDE"/>
    <w:lvl w:ilvl="0" w:tplc="5F4675C4">
      <w:start w:val="1"/>
      <w:numFmt w:val="decimal"/>
      <w:pStyle w:val="LiteraTABLE"/>
      <w:lvlText w:val="Tabel %1."/>
      <w:lvlJc w:val="center"/>
      <w:pPr>
        <w:ind w:left="720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3B5069"/>
    <w:multiLevelType w:val="hybridMultilevel"/>
    <w:tmpl w:val="8DA6B05A"/>
    <w:lvl w:ilvl="0" w:tplc="2BEC89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248F2AE1"/>
    <w:multiLevelType w:val="hybridMultilevel"/>
    <w:tmpl w:val="2C3686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865A4"/>
    <w:multiLevelType w:val="multilevel"/>
    <w:tmpl w:val="36907D3E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1">
    <w:nsid w:val="271C2751"/>
    <w:multiLevelType w:val="hybridMultilevel"/>
    <w:tmpl w:val="1A84A22E"/>
    <w:lvl w:ilvl="0" w:tplc="04090017">
      <w:start w:val="1"/>
      <w:numFmt w:val="lowerLetter"/>
      <w:lvlText w:val="%1)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17">
      <w:start w:val="1"/>
      <w:numFmt w:val="lowerLetter"/>
      <w:lvlText w:val="%4)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>
    <w:nsid w:val="281F7610"/>
    <w:multiLevelType w:val="multilevel"/>
    <w:tmpl w:val="8D825920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1800"/>
      </w:pPr>
      <w:rPr>
        <w:rFonts w:hint="default"/>
      </w:rPr>
    </w:lvl>
  </w:abstractNum>
  <w:abstractNum w:abstractNumId="13">
    <w:nsid w:val="2AE435BE"/>
    <w:multiLevelType w:val="hybridMultilevel"/>
    <w:tmpl w:val="E58A613E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BF6195"/>
    <w:multiLevelType w:val="multilevel"/>
    <w:tmpl w:val="51605904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5">
    <w:nsid w:val="31B80B76"/>
    <w:multiLevelType w:val="hybridMultilevel"/>
    <w:tmpl w:val="BBC87DAA"/>
    <w:lvl w:ilvl="0" w:tplc="4D7A97E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A8D7DE0"/>
    <w:multiLevelType w:val="hybridMultilevel"/>
    <w:tmpl w:val="32C4F1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F699B"/>
    <w:multiLevelType w:val="multilevel"/>
    <w:tmpl w:val="73F856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72" w:hanging="1800"/>
      </w:pPr>
      <w:rPr>
        <w:rFonts w:hint="default"/>
      </w:rPr>
    </w:lvl>
  </w:abstractNum>
  <w:abstractNum w:abstractNumId="18">
    <w:nsid w:val="42DC2CA6"/>
    <w:multiLevelType w:val="multilevel"/>
    <w:tmpl w:val="4A260CC8"/>
    <w:lvl w:ilvl="0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9">
    <w:nsid w:val="465C7837"/>
    <w:multiLevelType w:val="multilevel"/>
    <w:tmpl w:val="3FE81B86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20">
    <w:nsid w:val="46920F4A"/>
    <w:multiLevelType w:val="multilevel"/>
    <w:tmpl w:val="940C164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886098C"/>
    <w:multiLevelType w:val="hybridMultilevel"/>
    <w:tmpl w:val="037C2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24337B"/>
    <w:multiLevelType w:val="hybridMultilevel"/>
    <w:tmpl w:val="5838C198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B5D6C61"/>
    <w:multiLevelType w:val="hybridMultilevel"/>
    <w:tmpl w:val="708AE4EC"/>
    <w:lvl w:ilvl="0" w:tplc="35D21C28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52486B0F"/>
    <w:multiLevelType w:val="hybridMultilevel"/>
    <w:tmpl w:val="B6D0EA12"/>
    <w:lvl w:ilvl="0" w:tplc="04090017">
      <w:start w:val="1"/>
      <w:numFmt w:val="lowerLetter"/>
      <w:lvlText w:val="%1)"/>
      <w:lvlJc w:val="left"/>
      <w:pPr>
        <w:ind w:left="4156" w:hanging="360"/>
      </w:pPr>
    </w:lvl>
    <w:lvl w:ilvl="1" w:tplc="04090019" w:tentative="1">
      <w:start w:val="1"/>
      <w:numFmt w:val="lowerLetter"/>
      <w:lvlText w:val="%2."/>
      <w:lvlJc w:val="left"/>
      <w:pPr>
        <w:ind w:left="4876" w:hanging="360"/>
      </w:pPr>
    </w:lvl>
    <w:lvl w:ilvl="2" w:tplc="0409001B" w:tentative="1">
      <w:start w:val="1"/>
      <w:numFmt w:val="lowerRoman"/>
      <w:lvlText w:val="%3."/>
      <w:lvlJc w:val="right"/>
      <w:pPr>
        <w:ind w:left="5596" w:hanging="180"/>
      </w:pPr>
    </w:lvl>
    <w:lvl w:ilvl="3" w:tplc="0409000F" w:tentative="1">
      <w:start w:val="1"/>
      <w:numFmt w:val="decimal"/>
      <w:lvlText w:val="%4."/>
      <w:lvlJc w:val="left"/>
      <w:pPr>
        <w:ind w:left="6316" w:hanging="360"/>
      </w:pPr>
    </w:lvl>
    <w:lvl w:ilvl="4" w:tplc="04090019" w:tentative="1">
      <w:start w:val="1"/>
      <w:numFmt w:val="lowerLetter"/>
      <w:lvlText w:val="%5."/>
      <w:lvlJc w:val="left"/>
      <w:pPr>
        <w:ind w:left="7036" w:hanging="360"/>
      </w:pPr>
    </w:lvl>
    <w:lvl w:ilvl="5" w:tplc="0409001B" w:tentative="1">
      <w:start w:val="1"/>
      <w:numFmt w:val="lowerRoman"/>
      <w:lvlText w:val="%6."/>
      <w:lvlJc w:val="right"/>
      <w:pPr>
        <w:ind w:left="7756" w:hanging="180"/>
      </w:pPr>
    </w:lvl>
    <w:lvl w:ilvl="6" w:tplc="0409000F" w:tentative="1">
      <w:start w:val="1"/>
      <w:numFmt w:val="decimal"/>
      <w:lvlText w:val="%7."/>
      <w:lvlJc w:val="left"/>
      <w:pPr>
        <w:ind w:left="8476" w:hanging="360"/>
      </w:pPr>
    </w:lvl>
    <w:lvl w:ilvl="7" w:tplc="04090019" w:tentative="1">
      <w:start w:val="1"/>
      <w:numFmt w:val="lowerLetter"/>
      <w:lvlText w:val="%8."/>
      <w:lvlJc w:val="left"/>
      <w:pPr>
        <w:ind w:left="9196" w:hanging="360"/>
      </w:pPr>
    </w:lvl>
    <w:lvl w:ilvl="8" w:tplc="0409001B" w:tentative="1">
      <w:start w:val="1"/>
      <w:numFmt w:val="lowerRoman"/>
      <w:lvlText w:val="%9."/>
      <w:lvlJc w:val="right"/>
      <w:pPr>
        <w:ind w:left="9916" w:hanging="180"/>
      </w:pPr>
    </w:lvl>
  </w:abstractNum>
  <w:abstractNum w:abstractNumId="25">
    <w:nsid w:val="536508FE"/>
    <w:multiLevelType w:val="hybridMultilevel"/>
    <w:tmpl w:val="D12C4436"/>
    <w:lvl w:ilvl="0" w:tplc="86FCFF6E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86" w:hanging="360"/>
      </w:pPr>
    </w:lvl>
    <w:lvl w:ilvl="2" w:tplc="0421001B" w:tentative="1">
      <w:start w:val="1"/>
      <w:numFmt w:val="lowerRoman"/>
      <w:lvlText w:val="%3."/>
      <w:lvlJc w:val="right"/>
      <w:pPr>
        <w:ind w:left="3306" w:hanging="180"/>
      </w:pPr>
    </w:lvl>
    <w:lvl w:ilvl="3" w:tplc="0421000F" w:tentative="1">
      <w:start w:val="1"/>
      <w:numFmt w:val="decimal"/>
      <w:lvlText w:val="%4."/>
      <w:lvlJc w:val="left"/>
      <w:pPr>
        <w:ind w:left="4026" w:hanging="360"/>
      </w:pPr>
    </w:lvl>
    <w:lvl w:ilvl="4" w:tplc="04210019" w:tentative="1">
      <w:start w:val="1"/>
      <w:numFmt w:val="lowerLetter"/>
      <w:lvlText w:val="%5."/>
      <w:lvlJc w:val="left"/>
      <w:pPr>
        <w:ind w:left="4746" w:hanging="360"/>
      </w:pPr>
    </w:lvl>
    <w:lvl w:ilvl="5" w:tplc="0421001B" w:tentative="1">
      <w:start w:val="1"/>
      <w:numFmt w:val="lowerRoman"/>
      <w:lvlText w:val="%6."/>
      <w:lvlJc w:val="right"/>
      <w:pPr>
        <w:ind w:left="5466" w:hanging="180"/>
      </w:pPr>
    </w:lvl>
    <w:lvl w:ilvl="6" w:tplc="0421000F" w:tentative="1">
      <w:start w:val="1"/>
      <w:numFmt w:val="decimal"/>
      <w:lvlText w:val="%7."/>
      <w:lvlJc w:val="left"/>
      <w:pPr>
        <w:ind w:left="6186" w:hanging="360"/>
      </w:pPr>
    </w:lvl>
    <w:lvl w:ilvl="7" w:tplc="04210019" w:tentative="1">
      <w:start w:val="1"/>
      <w:numFmt w:val="lowerLetter"/>
      <w:lvlText w:val="%8."/>
      <w:lvlJc w:val="left"/>
      <w:pPr>
        <w:ind w:left="6906" w:hanging="360"/>
      </w:pPr>
    </w:lvl>
    <w:lvl w:ilvl="8" w:tplc="0421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6">
    <w:nsid w:val="5C1A11D7"/>
    <w:multiLevelType w:val="hybridMultilevel"/>
    <w:tmpl w:val="BD3659B2"/>
    <w:lvl w:ilvl="0" w:tplc="E46828F6">
      <w:start w:val="1"/>
      <w:numFmt w:val="decimal"/>
      <w:lvlText w:val="%1."/>
      <w:lvlJc w:val="left"/>
      <w:pPr>
        <w:ind w:left="28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78" w:hanging="360"/>
      </w:pPr>
    </w:lvl>
    <w:lvl w:ilvl="2" w:tplc="0409001B" w:tentative="1">
      <w:start w:val="1"/>
      <w:numFmt w:val="lowerRoman"/>
      <w:lvlText w:val="%3."/>
      <w:lvlJc w:val="right"/>
      <w:pPr>
        <w:ind w:left="4298" w:hanging="180"/>
      </w:pPr>
    </w:lvl>
    <w:lvl w:ilvl="3" w:tplc="0409000F" w:tentative="1">
      <w:start w:val="1"/>
      <w:numFmt w:val="decimal"/>
      <w:lvlText w:val="%4."/>
      <w:lvlJc w:val="left"/>
      <w:pPr>
        <w:ind w:left="5018" w:hanging="360"/>
      </w:pPr>
    </w:lvl>
    <w:lvl w:ilvl="4" w:tplc="04090019" w:tentative="1">
      <w:start w:val="1"/>
      <w:numFmt w:val="lowerLetter"/>
      <w:lvlText w:val="%5."/>
      <w:lvlJc w:val="left"/>
      <w:pPr>
        <w:ind w:left="5738" w:hanging="360"/>
      </w:pPr>
    </w:lvl>
    <w:lvl w:ilvl="5" w:tplc="0409001B" w:tentative="1">
      <w:start w:val="1"/>
      <w:numFmt w:val="lowerRoman"/>
      <w:lvlText w:val="%6."/>
      <w:lvlJc w:val="right"/>
      <w:pPr>
        <w:ind w:left="6458" w:hanging="180"/>
      </w:pPr>
    </w:lvl>
    <w:lvl w:ilvl="6" w:tplc="0409000F" w:tentative="1">
      <w:start w:val="1"/>
      <w:numFmt w:val="decimal"/>
      <w:lvlText w:val="%7."/>
      <w:lvlJc w:val="left"/>
      <w:pPr>
        <w:ind w:left="7178" w:hanging="360"/>
      </w:pPr>
    </w:lvl>
    <w:lvl w:ilvl="7" w:tplc="04090019" w:tentative="1">
      <w:start w:val="1"/>
      <w:numFmt w:val="lowerLetter"/>
      <w:lvlText w:val="%8."/>
      <w:lvlJc w:val="left"/>
      <w:pPr>
        <w:ind w:left="7898" w:hanging="360"/>
      </w:pPr>
    </w:lvl>
    <w:lvl w:ilvl="8" w:tplc="0409001B" w:tentative="1">
      <w:start w:val="1"/>
      <w:numFmt w:val="lowerRoman"/>
      <w:lvlText w:val="%9."/>
      <w:lvlJc w:val="right"/>
      <w:pPr>
        <w:ind w:left="8618" w:hanging="180"/>
      </w:pPr>
    </w:lvl>
  </w:abstractNum>
  <w:abstractNum w:abstractNumId="27">
    <w:nsid w:val="5CE050D8"/>
    <w:multiLevelType w:val="hybridMultilevel"/>
    <w:tmpl w:val="2F206AF0"/>
    <w:lvl w:ilvl="0" w:tplc="7D90666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6DFE0425"/>
    <w:multiLevelType w:val="multilevel"/>
    <w:tmpl w:val="5AD2B2E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>
    <w:nsid w:val="70316571"/>
    <w:multiLevelType w:val="hybridMultilevel"/>
    <w:tmpl w:val="3BC8C1E6"/>
    <w:lvl w:ilvl="0" w:tplc="DC6224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06E6A94"/>
    <w:multiLevelType w:val="multilevel"/>
    <w:tmpl w:val="60CA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A6B1AA0"/>
    <w:multiLevelType w:val="multilevel"/>
    <w:tmpl w:val="3ED4A346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C1C035D"/>
    <w:multiLevelType w:val="multilevel"/>
    <w:tmpl w:val="509AA9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7D8C3CBC"/>
    <w:multiLevelType w:val="hybridMultilevel"/>
    <w:tmpl w:val="AC667AF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B74A1"/>
    <w:multiLevelType w:val="hybridMultilevel"/>
    <w:tmpl w:val="037C26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30"/>
  </w:num>
  <w:num w:numId="3">
    <w:abstractNumId w:val="31"/>
  </w:num>
  <w:num w:numId="4">
    <w:abstractNumId w:val="17"/>
  </w:num>
  <w:num w:numId="5">
    <w:abstractNumId w:val="20"/>
  </w:num>
  <w:num w:numId="6">
    <w:abstractNumId w:val="27"/>
  </w:num>
  <w:num w:numId="7">
    <w:abstractNumId w:val="6"/>
  </w:num>
  <w:num w:numId="8">
    <w:abstractNumId w:val="2"/>
  </w:num>
  <w:num w:numId="9">
    <w:abstractNumId w:val="25"/>
  </w:num>
  <w:num w:numId="10">
    <w:abstractNumId w:val="15"/>
  </w:num>
  <w:num w:numId="11">
    <w:abstractNumId w:val="21"/>
  </w:num>
  <w:num w:numId="12">
    <w:abstractNumId w:val="18"/>
  </w:num>
  <w:num w:numId="13">
    <w:abstractNumId w:val="14"/>
  </w:num>
  <w:num w:numId="14">
    <w:abstractNumId w:val="23"/>
  </w:num>
  <w:num w:numId="15">
    <w:abstractNumId w:val="13"/>
  </w:num>
  <w:num w:numId="16">
    <w:abstractNumId w:val="19"/>
  </w:num>
  <w:num w:numId="17">
    <w:abstractNumId w:val="28"/>
  </w:num>
  <w:num w:numId="18">
    <w:abstractNumId w:val="29"/>
  </w:num>
  <w:num w:numId="19">
    <w:abstractNumId w:val="1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4"/>
  </w:num>
  <w:num w:numId="23">
    <w:abstractNumId w:val="32"/>
  </w:num>
  <w:num w:numId="24">
    <w:abstractNumId w:val="33"/>
  </w:num>
  <w:num w:numId="25">
    <w:abstractNumId w:val="3"/>
  </w:num>
  <w:num w:numId="26">
    <w:abstractNumId w:val="26"/>
  </w:num>
  <w:num w:numId="27">
    <w:abstractNumId w:val="9"/>
  </w:num>
  <w:num w:numId="28">
    <w:abstractNumId w:val="34"/>
  </w:num>
  <w:num w:numId="29">
    <w:abstractNumId w:val="1"/>
  </w:num>
  <w:num w:numId="30">
    <w:abstractNumId w:val="5"/>
  </w:num>
  <w:num w:numId="31">
    <w:abstractNumId w:val="22"/>
  </w:num>
  <w:num w:numId="32">
    <w:abstractNumId w:val="11"/>
  </w:num>
  <w:num w:numId="33">
    <w:abstractNumId w:val="24"/>
  </w:num>
  <w:num w:numId="34">
    <w:abstractNumId w:val="8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5356F7"/>
    <w:rsid w:val="00033DD0"/>
    <w:rsid w:val="00074BB3"/>
    <w:rsid w:val="000808AB"/>
    <w:rsid w:val="000B3EF3"/>
    <w:rsid w:val="000E270B"/>
    <w:rsid w:val="001146EB"/>
    <w:rsid w:val="001529AE"/>
    <w:rsid w:val="00187948"/>
    <w:rsid w:val="00187A46"/>
    <w:rsid w:val="00193AD4"/>
    <w:rsid w:val="001B4A31"/>
    <w:rsid w:val="0020745C"/>
    <w:rsid w:val="00237FEF"/>
    <w:rsid w:val="00276B03"/>
    <w:rsid w:val="00307717"/>
    <w:rsid w:val="00325597"/>
    <w:rsid w:val="003642FC"/>
    <w:rsid w:val="003D10D2"/>
    <w:rsid w:val="00400E74"/>
    <w:rsid w:val="00433F12"/>
    <w:rsid w:val="00474043"/>
    <w:rsid w:val="004C12DB"/>
    <w:rsid w:val="004E3482"/>
    <w:rsid w:val="0050341B"/>
    <w:rsid w:val="005356F7"/>
    <w:rsid w:val="005B2A29"/>
    <w:rsid w:val="005B2AE6"/>
    <w:rsid w:val="005F3545"/>
    <w:rsid w:val="0061092C"/>
    <w:rsid w:val="006135D0"/>
    <w:rsid w:val="006303FD"/>
    <w:rsid w:val="00670D0C"/>
    <w:rsid w:val="006760FB"/>
    <w:rsid w:val="00684C77"/>
    <w:rsid w:val="006B593C"/>
    <w:rsid w:val="006E3C3A"/>
    <w:rsid w:val="0073067E"/>
    <w:rsid w:val="00774B9B"/>
    <w:rsid w:val="007C033E"/>
    <w:rsid w:val="007C52F9"/>
    <w:rsid w:val="007D28F4"/>
    <w:rsid w:val="007F674F"/>
    <w:rsid w:val="00807185"/>
    <w:rsid w:val="00847EC7"/>
    <w:rsid w:val="00851D8B"/>
    <w:rsid w:val="008F3528"/>
    <w:rsid w:val="00910831"/>
    <w:rsid w:val="00985915"/>
    <w:rsid w:val="009C0F62"/>
    <w:rsid w:val="009C59C3"/>
    <w:rsid w:val="009E1AAB"/>
    <w:rsid w:val="009F7996"/>
    <w:rsid w:val="00A75652"/>
    <w:rsid w:val="00AA5B36"/>
    <w:rsid w:val="00B303DE"/>
    <w:rsid w:val="00BB3F6E"/>
    <w:rsid w:val="00BB49BC"/>
    <w:rsid w:val="00BB5120"/>
    <w:rsid w:val="00BC3BD2"/>
    <w:rsid w:val="00C11927"/>
    <w:rsid w:val="00C275BF"/>
    <w:rsid w:val="00C7129C"/>
    <w:rsid w:val="00C922E1"/>
    <w:rsid w:val="00CD1EAF"/>
    <w:rsid w:val="00D82F76"/>
    <w:rsid w:val="00D91D52"/>
    <w:rsid w:val="00DE1F37"/>
    <w:rsid w:val="00DF04B0"/>
    <w:rsid w:val="00DF15AB"/>
    <w:rsid w:val="00E41804"/>
    <w:rsid w:val="00E80FE4"/>
    <w:rsid w:val="00F06C78"/>
    <w:rsid w:val="00F217D2"/>
    <w:rsid w:val="00F27116"/>
    <w:rsid w:val="00F40307"/>
    <w:rsid w:val="00F93E24"/>
    <w:rsid w:val="00FB264D"/>
    <w:rsid w:val="00FD054D"/>
    <w:rsid w:val="00FD609A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.Imaji_Abstract_Body"/>
    <w:qFormat/>
    <w:rsid w:val="007F674F"/>
    <w:pPr>
      <w:contextualSpacing/>
      <w:jc w:val="both"/>
    </w:pPr>
    <w:rPr>
      <w:rFonts w:ascii="Times New Roman" w:hAnsi="Times New Roman"/>
      <w:sz w:val="24"/>
      <w:szCs w:val="22"/>
      <w:lang w:val="en-GB" w:eastAsia="en-US"/>
    </w:rPr>
  </w:style>
  <w:style w:type="paragraph" w:styleId="Heading3">
    <w:name w:val="heading 3"/>
    <w:basedOn w:val="Normal"/>
    <w:link w:val="Heading3Char"/>
    <w:uiPriority w:val="9"/>
    <w:qFormat/>
    <w:rsid w:val="00187A46"/>
    <w:pPr>
      <w:spacing w:before="100" w:beforeAutospacing="1" w:after="100" w:afterAutospacing="1"/>
      <w:contextualSpacing w:val="0"/>
      <w:jc w:val="left"/>
      <w:outlineLvl w:val="2"/>
    </w:pPr>
    <w:rPr>
      <w:rFonts w:eastAsia="Times New Roman"/>
      <w:b/>
      <w:bCs/>
      <w:sz w:val="27"/>
      <w:szCs w:val="27"/>
      <w:lang w:val="id-ID" w:eastAsia="id-I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A46"/>
    <w:pPr>
      <w:keepNext/>
      <w:keepLines/>
      <w:spacing w:before="200" w:line="276" w:lineRule="auto"/>
      <w:contextualSpacing w:val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7F67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67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F674F"/>
    <w:rPr>
      <w:rFonts w:ascii="Times New Roman" w:hAnsi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67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674F"/>
    <w:rPr>
      <w:rFonts w:ascii="Times New Roman" w:hAnsi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7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674F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F674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F674F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674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F674F"/>
    <w:rPr>
      <w:rFonts w:ascii="Times New Roman" w:hAnsi="Times New Roman"/>
      <w:sz w:val="24"/>
      <w:lang w:val="en-GB"/>
    </w:rPr>
  </w:style>
  <w:style w:type="paragraph" w:customStyle="1" w:styleId="LiteraTABLE">
    <w:name w:val="Litera_TABLE"/>
    <w:basedOn w:val="Normal"/>
    <w:qFormat/>
    <w:rsid w:val="007F674F"/>
    <w:pPr>
      <w:numPr>
        <w:numId w:val="1"/>
      </w:numPr>
      <w:spacing w:before="240" w:after="120"/>
      <w:ind w:left="850" w:hanging="493"/>
      <w:jc w:val="center"/>
    </w:pPr>
    <w:rPr>
      <w:rFonts w:cs="Calibri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F674F"/>
    <w:pPr>
      <w:spacing w:before="100" w:beforeAutospacing="1" w:after="100" w:afterAutospacing="1"/>
    </w:pPr>
    <w:rPr>
      <w:szCs w:val="24"/>
    </w:rPr>
  </w:style>
  <w:style w:type="character" w:styleId="Emphasis">
    <w:name w:val="Emphasis"/>
    <w:uiPriority w:val="20"/>
    <w:qFormat/>
    <w:rsid w:val="007F674F"/>
    <w:rPr>
      <w:i/>
      <w:iCs/>
    </w:rPr>
  </w:style>
  <w:style w:type="character" w:styleId="Hyperlink">
    <w:name w:val="Hyperlink"/>
    <w:uiPriority w:val="99"/>
    <w:unhideWhenUsed/>
    <w:rsid w:val="007F674F"/>
    <w:rPr>
      <w:color w:val="0000FF"/>
      <w:u w:val="single"/>
    </w:rPr>
  </w:style>
  <w:style w:type="paragraph" w:customStyle="1" w:styleId="LiteraKeyword">
    <w:name w:val="Litera_Keyword"/>
    <w:basedOn w:val="Normal"/>
    <w:link w:val="LiteraKeywordChar"/>
    <w:qFormat/>
    <w:rsid w:val="00A75652"/>
    <w:pPr>
      <w:widowControl w:val="0"/>
      <w:autoSpaceDE w:val="0"/>
      <w:autoSpaceDN w:val="0"/>
      <w:adjustRightInd w:val="0"/>
    </w:pPr>
    <w:rPr>
      <w:b/>
      <w:bCs/>
      <w:iCs/>
    </w:rPr>
  </w:style>
  <w:style w:type="paragraph" w:customStyle="1" w:styleId="LiteraAuthor">
    <w:name w:val="Litera_Author"/>
    <w:basedOn w:val="Normal"/>
    <w:link w:val="LiteraAuthorChar"/>
    <w:qFormat/>
    <w:rsid w:val="007F674F"/>
    <w:pPr>
      <w:widowControl w:val="0"/>
      <w:autoSpaceDE w:val="0"/>
      <w:autoSpaceDN w:val="0"/>
      <w:adjustRightInd w:val="0"/>
      <w:spacing w:line="239" w:lineRule="auto"/>
      <w:ind w:right="49"/>
      <w:jc w:val="center"/>
    </w:pPr>
    <w:rPr>
      <w:b/>
      <w:bCs/>
      <w:spacing w:val="2"/>
    </w:rPr>
  </w:style>
  <w:style w:type="character" w:customStyle="1" w:styleId="LiteraKeywordChar">
    <w:name w:val="Litera_Keyword Char"/>
    <w:link w:val="LiteraKeyword"/>
    <w:rsid w:val="00A75652"/>
    <w:rPr>
      <w:rFonts w:ascii="Times New Roman" w:hAnsi="Times New Roman"/>
      <w:b/>
      <w:bCs/>
      <w:iCs/>
      <w:sz w:val="24"/>
      <w:szCs w:val="22"/>
      <w:lang w:val="en-GB" w:eastAsia="en-US"/>
    </w:rPr>
  </w:style>
  <w:style w:type="paragraph" w:customStyle="1" w:styleId="LiteraTitle">
    <w:name w:val="Litera_Title"/>
    <w:basedOn w:val="Normal"/>
    <w:link w:val="LiteraTitleChar"/>
    <w:qFormat/>
    <w:rsid w:val="007F674F"/>
    <w:pPr>
      <w:widowControl w:val="0"/>
      <w:autoSpaceDE w:val="0"/>
      <w:autoSpaceDN w:val="0"/>
      <w:adjustRightInd w:val="0"/>
      <w:jc w:val="center"/>
    </w:pPr>
    <w:rPr>
      <w:b/>
      <w:bCs/>
      <w:spacing w:val="-5"/>
    </w:rPr>
  </w:style>
  <w:style w:type="character" w:customStyle="1" w:styleId="LiteraAuthorChar">
    <w:name w:val="Litera_Author Char"/>
    <w:link w:val="LiteraAuthor"/>
    <w:rsid w:val="007F674F"/>
    <w:rPr>
      <w:rFonts w:ascii="Times New Roman" w:hAnsi="Times New Roman" w:cs="Times New Roman"/>
      <w:b/>
      <w:bCs/>
      <w:spacing w:val="2"/>
      <w:sz w:val="24"/>
      <w:lang w:val="en-GB"/>
    </w:rPr>
  </w:style>
  <w:style w:type="paragraph" w:customStyle="1" w:styleId="Literareferences">
    <w:name w:val="Litera_references"/>
    <w:basedOn w:val="Normal"/>
    <w:link w:val="LiterareferencesChar"/>
    <w:qFormat/>
    <w:rsid w:val="007F674F"/>
    <w:pPr>
      <w:widowControl w:val="0"/>
      <w:autoSpaceDE w:val="0"/>
      <w:autoSpaceDN w:val="0"/>
      <w:adjustRightInd w:val="0"/>
      <w:spacing w:line="275" w:lineRule="auto"/>
      <w:ind w:left="702" w:right="-38" w:hanging="566"/>
    </w:pPr>
    <w:rPr>
      <w:spacing w:val="-1"/>
    </w:rPr>
  </w:style>
  <w:style w:type="character" w:customStyle="1" w:styleId="LiteraTitleChar">
    <w:name w:val="Litera_Title Char"/>
    <w:link w:val="LiteraTitle"/>
    <w:rsid w:val="007F674F"/>
    <w:rPr>
      <w:rFonts w:ascii="Times New Roman" w:hAnsi="Times New Roman" w:cs="Times New Roman"/>
      <w:b/>
      <w:bCs/>
      <w:spacing w:val="-5"/>
      <w:sz w:val="24"/>
      <w:lang w:val="en-GB"/>
    </w:rPr>
  </w:style>
  <w:style w:type="paragraph" w:customStyle="1" w:styleId="LiteraQuotes">
    <w:name w:val="Litera_Quotes"/>
    <w:basedOn w:val="Normal"/>
    <w:link w:val="LiteraQuotesChar"/>
    <w:qFormat/>
    <w:rsid w:val="007F674F"/>
    <w:pPr>
      <w:widowControl w:val="0"/>
      <w:autoSpaceDE w:val="0"/>
      <w:autoSpaceDN w:val="0"/>
      <w:adjustRightInd w:val="0"/>
      <w:spacing w:before="32"/>
    </w:pPr>
  </w:style>
  <w:style w:type="character" w:customStyle="1" w:styleId="LiterareferencesChar">
    <w:name w:val="Litera_references Char"/>
    <w:link w:val="Literareferences"/>
    <w:rsid w:val="007F674F"/>
    <w:rPr>
      <w:rFonts w:ascii="Times New Roman" w:hAnsi="Times New Roman" w:cs="Times New Roman"/>
      <w:spacing w:val="-1"/>
      <w:sz w:val="24"/>
      <w:lang w:val="en-GB"/>
    </w:rPr>
  </w:style>
  <w:style w:type="character" w:customStyle="1" w:styleId="LiteraQuotesChar">
    <w:name w:val="Litera_Quotes Char"/>
    <w:link w:val="LiteraQuotes"/>
    <w:rsid w:val="007F674F"/>
    <w:rPr>
      <w:rFonts w:ascii="Times New Roman" w:hAnsi="Times New Roman" w:cs="Times New Roman"/>
      <w:sz w:val="24"/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7F674F"/>
    <w:pPr>
      <w:jc w:val="center"/>
    </w:pPr>
    <w:rPr>
      <w:noProof/>
      <w:lang w:val="en-US"/>
    </w:rPr>
  </w:style>
  <w:style w:type="character" w:customStyle="1" w:styleId="EndNoteBibliographyTitleChar">
    <w:name w:val="EndNote Bibliography Title Char"/>
    <w:link w:val="EndNoteBibliographyTitle"/>
    <w:rsid w:val="007F674F"/>
    <w:rPr>
      <w:rFonts w:ascii="Times New Roman" w:hAnsi="Times New Roman" w:cs="Times New Roman"/>
      <w:noProof/>
      <w:sz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7F674F"/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7F674F"/>
    <w:rPr>
      <w:rFonts w:ascii="Times New Roman" w:hAnsi="Times New Roman" w:cs="Times New Roman"/>
      <w:noProof/>
      <w:sz w:val="24"/>
      <w:lang w:val="en-US"/>
    </w:rPr>
  </w:style>
  <w:style w:type="paragraph" w:customStyle="1" w:styleId="hangingindent">
    <w:name w:val="hangingindent"/>
    <w:basedOn w:val="Normal"/>
    <w:rsid w:val="007F674F"/>
    <w:pPr>
      <w:spacing w:before="100" w:beforeAutospacing="1" w:after="100" w:afterAutospacing="1"/>
      <w:contextualSpacing w:val="0"/>
      <w:jc w:val="left"/>
    </w:pPr>
    <w:rPr>
      <w:rFonts w:eastAsia="Times New Roman"/>
      <w:szCs w:val="24"/>
      <w:lang w:val="id-ID" w:eastAsia="id-ID"/>
    </w:rPr>
  </w:style>
  <w:style w:type="paragraph" w:customStyle="1" w:styleId="Default">
    <w:name w:val="Default"/>
    <w:rsid w:val="00670D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aliases w:val="Tabel"/>
    <w:basedOn w:val="TableNormal"/>
    <w:uiPriority w:val="59"/>
    <w:rsid w:val="006E3C3A"/>
    <w:rPr>
      <w:rFonts w:ascii="Times New Roman" w:eastAsiaTheme="minorHAnsi" w:hAnsi="Times New Roman" w:cstheme="minorBidi"/>
      <w:sz w:val="24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6E3C3A"/>
    <w:pPr>
      <w:spacing w:after="120" w:line="276" w:lineRule="auto"/>
      <w:ind w:left="360"/>
      <w:contextualSpacing w:val="0"/>
      <w:jc w:val="left"/>
    </w:pPr>
    <w:rPr>
      <w:rFonts w:asciiTheme="minorHAnsi" w:eastAsiaTheme="minorHAnsi" w:hAnsiTheme="minorHAnsi" w:cstheme="minorBidi"/>
      <w:sz w:val="22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E3C3A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aliases w:val="Body of text,List Paragraph1,Medium Grid 1 - Accent 21,Body of text+1,Body of text+2,Body of text+3,List Paragraph11,kepala,Char Char21,Colorful List - Accent 11,HEADING 1"/>
    <w:basedOn w:val="Normal"/>
    <w:link w:val="ListParagraphChar"/>
    <w:uiPriority w:val="34"/>
    <w:qFormat/>
    <w:rsid w:val="00C7129C"/>
    <w:pPr>
      <w:ind w:left="720"/>
    </w:pPr>
  </w:style>
  <w:style w:type="paragraph" w:styleId="NoSpacing">
    <w:name w:val="No Spacing"/>
    <w:link w:val="NoSpacingChar"/>
    <w:uiPriority w:val="1"/>
    <w:qFormat/>
    <w:rsid w:val="00AA5B36"/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A5B36"/>
    <w:rPr>
      <w:sz w:val="22"/>
      <w:szCs w:val="22"/>
      <w:lang w:val="en-US" w:eastAsia="en-US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kepala Char,Char Char21 Char,Colorful List - Accent 11 Char,HEADING 1 Char"/>
    <w:link w:val="ListParagraph"/>
    <w:uiPriority w:val="34"/>
    <w:qFormat/>
    <w:locked/>
    <w:rsid w:val="00AA5B36"/>
    <w:rPr>
      <w:rFonts w:ascii="Times New Roman" w:hAnsi="Times New Roman"/>
      <w:sz w:val="24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AA5B36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a"/>
    <w:basedOn w:val="DefaultParagraphFont"/>
    <w:rsid w:val="007D28F4"/>
  </w:style>
  <w:style w:type="character" w:customStyle="1" w:styleId="Heading3Char">
    <w:name w:val="Heading 3 Char"/>
    <w:basedOn w:val="DefaultParagraphFont"/>
    <w:link w:val="Heading3"/>
    <w:uiPriority w:val="9"/>
    <w:rsid w:val="00187A4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A4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tgc">
    <w:name w:val="_tgc"/>
    <w:basedOn w:val="DefaultParagraphFont"/>
    <w:rsid w:val="005B2A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usatbahasaalazhar.wordpress.com/pesona-puisi/pengertian-karya-fik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osenpendidikan.com/7-pengertian-prosa-fiksi-menurut-para-ahli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d.wikipedia.org/wiki/Prosa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nal\AppData\Local\Temp\Template_CP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C83E1-013A-4397-88AB-A1749164B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Template_CP(1)</Template>
  <TotalTime>86</TotalTime>
  <Pages>14</Pages>
  <Words>4390</Words>
  <Characters>25027</Characters>
  <Application>Microsoft Office Word</Application>
  <DocSecurity>0</DocSecurity>
  <Lines>208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29359</CharactersWithSpaces>
  <SharedDoc>false</SharedDoc>
  <HLinks>
    <vt:vector size="6" baseType="variant">
      <vt:variant>
        <vt:i4>2097235</vt:i4>
      </vt:variant>
      <vt:variant>
        <vt:i4>0</vt:i4>
      </vt:variant>
      <vt:variant>
        <vt:i4>0</vt:i4>
      </vt:variant>
      <vt:variant>
        <vt:i4>5</vt:i4>
      </vt:variant>
      <vt:variant>
        <vt:lpwstr>mailto:penulis@email.ac.id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jurnal</dc:creator>
  <cp:lastModifiedBy>acer</cp:lastModifiedBy>
  <cp:revision>26</cp:revision>
  <cp:lastPrinted>2017-08-31T04:11:00Z</cp:lastPrinted>
  <dcterms:created xsi:type="dcterms:W3CDTF">2018-05-25T06:15:00Z</dcterms:created>
  <dcterms:modified xsi:type="dcterms:W3CDTF">2019-07-02T02:29:00Z</dcterms:modified>
</cp:coreProperties>
</file>