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57F6C" w14:textId="77777777" w:rsidR="009C2C51" w:rsidRDefault="009C2C51">
      <w:pPr>
        <w:spacing w:before="5" w:line="160" w:lineRule="exact"/>
        <w:rPr>
          <w:sz w:val="17"/>
          <w:szCs w:val="17"/>
        </w:rPr>
      </w:pPr>
    </w:p>
    <w:p w14:paraId="25864F37" w14:textId="77777777" w:rsidR="009C2C51" w:rsidRDefault="00000000">
      <w:pPr>
        <w:spacing w:before="34"/>
        <w:ind w:left="4587" w:right="3645"/>
        <w:jc w:val="center"/>
        <w:rPr>
          <w:rFonts w:ascii="Arial" w:eastAsia="Arial" w:hAnsi="Arial" w:cs="Arial"/>
        </w:rPr>
      </w:pPr>
      <w:r>
        <w:pict w14:anchorId="14F95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6" type="#_x0000_t75" style="position:absolute;left:0;text-align:left;margin-left:100.75pt;margin-top:75.7pt;width:93.65pt;height:47.7pt;z-index:-251662336;mso-position-horizontal-relative:page;mso-position-vertical-relative:page">
            <v:imagedata r:id="rId7" o:title=""/>
            <w10:wrap anchorx="page" anchory="page"/>
          </v:shape>
        </w:pict>
      </w:r>
      <w:r w:rsidR="009359FD">
        <w:rPr>
          <w:rFonts w:ascii="Arial" w:eastAsia="Arial" w:hAnsi="Arial" w:cs="Arial"/>
          <w:spacing w:val="-1"/>
        </w:rPr>
        <w:t>P</w:t>
      </w:r>
      <w:r w:rsidR="009359FD">
        <w:rPr>
          <w:rFonts w:ascii="Arial" w:eastAsia="Arial" w:hAnsi="Arial" w:cs="Arial"/>
          <w:spacing w:val="1"/>
        </w:rPr>
        <w:t>ub</w:t>
      </w:r>
      <w:r w:rsidR="009359FD">
        <w:rPr>
          <w:rFonts w:ascii="Arial" w:eastAsia="Arial" w:hAnsi="Arial" w:cs="Arial"/>
        </w:rPr>
        <w:t>l</w:t>
      </w:r>
      <w:r w:rsidR="009359FD">
        <w:rPr>
          <w:rFonts w:ascii="Arial" w:eastAsia="Arial" w:hAnsi="Arial" w:cs="Arial"/>
          <w:spacing w:val="3"/>
        </w:rPr>
        <w:t>i</w:t>
      </w:r>
      <w:r w:rsidR="009359FD">
        <w:rPr>
          <w:rFonts w:ascii="Arial" w:eastAsia="Arial" w:hAnsi="Arial" w:cs="Arial"/>
        </w:rPr>
        <w:t>s</w:t>
      </w:r>
      <w:r w:rsidR="009359FD">
        <w:rPr>
          <w:rFonts w:ascii="Arial" w:eastAsia="Arial" w:hAnsi="Arial" w:cs="Arial"/>
          <w:spacing w:val="1"/>
        </w:rPr>
        <w:t>e</w:t>
      </w:r>
      <w:r w:rsidR="009359FD">
        <w:rPr>
          <w:rFonts w:ascii="Arial" w:eastAsia="Arial" w:hAnsi="Arial" w:cs="Arial"/>
        </w:rPr>
        <w:t>r</w:t>
      </w:r>
    </w:p>
    <w:p w14:paraId="2C99C9EC" w14:textId="77777777" w:rsidR="009C2C51" w:rsidRDefault="009359FD">
      <w:pPr>
        <w:spacing w:before="1"/>
        <w:ind w:left="2892" w:right="1844"/>
        <w:jc w:val="center"/>
        <w:rPr>
          <w:rFonts w:ascii="Constantia" w:eastAsia="Constantia" w:hAnsi="Constantia" w:cs="Constantia"/>
          <w:sz w:val="24"/>
          <w:szCs w:val="24"/>
        </w:rPr>
      </w:pPr>
      <w:r>
        <w:rPr>
          <w:rFonts w:ascii="Constantia" w:eastAsia="Constantia" w:hAnsi="Constantia" w:cs="Constantia"/>
          <w:b/>
          <w:spacing w:val="-2"/>
          <w:sz w:val="24"/>
          <w:szCs w:val="24"/>
        </w:rPr>
        <w:t>G</w:t>
      </w:r>
      <w:r>
        <w:rPr>
          <w:rFonts w:ascii="Constantia" w:eastAsia="Constantia" w:hAnsi="Constantia" w:cs="Constantia"/>
          <w:b/>
          <w:sz w:val="24"/>
          <w:szCs w:val="24"/>
        </w:rPr>
        <w:t>r</w:t>
      </w:r>
      <w:r>
        <w:rPr>
          <w:rFonts w:ascii="Constantia" w:eastAsia="Constantia" w:hAnsi="Constantia" w:cs="Constantia"/>
          <w:b/>
          <w:spacing w:val="-1"/>
          <w:sz w:val="24"/>
          <w:szCs w:val="24"/>
        </w:rPr>
        <w:t>ad</w:t>
      </w:r>
      <w:r>
        <w:rPr>
          <w:rFonts w:ascii="Constantia" w:eastAsia="Constantia" w:hAnsi="Constantia" w:cs="Constantia"/>
          <w:b/>
          <w:spacing w:val="1"/>
          <w:sz w:val="24"/>
          <w:szCs w:val="24"/>
        </w:rPr>
        <w:t>u</w:t>
      </w:r>
      <w:r>
        <w:rPr>
          <w:rFonts w:ascii="Constantia" w:eastAsia="Constantia" w:hAnsi="Constantia" w:cs="Constantia"/>
          <w:b/>
          <w:sz w:val="24"/>
          <w:szCs w:val="24"/>
        </w:rPr>
        <w:t>a</w:t>
      </w:r>
      <w:r>
        <w:rPr>
          <w:rFonts w:ascii="Constantia" w:eastAsia="Constantia" w:hAnsi="Constantia" w:cs="Constantia"/>
          <w:b/>
          <w:spacing w:val="-2"/>
          <w:sz w:val="24"/>
          <w:szCs w:val="24"/>
        </w:rPr>
        <w:t>t</w:t>
      </w:r>
      <w:r>
        <w:rPr>
          <w:rFonts w:ascii="Constantia" w:eastAsia="Constantia" w:hAnsi="Constantia" w:cs="Constantia"/>
          <w:b/>
          <w:sz w:val="24"/>
          <w:szCs w:val="24"/>
        </w:rPr>
        <w:t>e</w:t>
      </w:r>
      <w:r>
        <w:rPr>
          <w:rFonts w:ascii="Constantia" w:eastAsia="Constantia" w:hAnsi="Constantia" w:cs="Constantia"/>
          <w:b/>
          <w:spacing w:val="1"/>
          <w:sz w:val="24"/>
          <w:szCs w:val="24"/>
        </w:rPr>
        <w:t xml:space="preserve"> </w:t>
      </w:r>
      <w:r>
        <w:rPr>
          <w:rFonts w:ascii="Constantia" w:eastAsia="Constantia" w:hAnsi="Constantia" w:cs="Constantia"/>
          <w:b/>
          <w:spacing w:val="2"/>
          <w:sz w:val="24"/>
          <w:szCs w:val="24"/>
        </w:rPr>
        <w:t>P</w:t>
      </w:r>
      <w:r>
        <w:rPr>
          <w:rFonts w:ascii="Constantia" w:eastAsia="Constantia" w:hAnsi="Constantia" w:cs="Constantia"/>
          <w:b/>
          <w:sz w:val="24"/>
          <w:szCs w:val="24"/>
        </w:rPr>
        <w:t>ro</w:t>
      </w:r>
      <w:r>
        <w:rPr>
          <w:rFonts w:ascii="Constantia" w:eastAsia="Constantia" w:hAnsi="Constantia" w:cs="Constantia"/>
          <w:b/>
          <w:spacing w:val="1"/>
          <w:sz w:val="24"/>
          <w:szCs w:val="24"/>
        </w:rPr>
        <w:t>g</w:t>
      </w:r>
      <w:r>
        <w:rPr>
          <w:rFonts w:ascii="Constantia" w:eastAsia="Constantia" w:hAnsi="Constantia" w:cs="Constantia"/>
          <w:b/>
          <w:sz w:val="24"/>
          <w:szCs w:val="24"/>
        </w:rPr>
        <w:t>r</w:t>
      </w:r>
      <w:r>
        <w:rPr>
          <w:rFonts w:ascii="Constantia" w:eastAsia="Constantia" w:hAnsi="Constantia" w:cs="Constantia"/>
          <w:b/>
          <w:spacing w:val="-1"/>
          <w:sz w:val="24"/>
          <w:szCs w:val="24"/>
        </w:rPr>
        <w:t>a</w:t>
      </w:r>
      <w:r>
        <w:rPr>
          <w:rFonts w:ascii="Constantia" w:eastAsia="Constantia" w:hAnsi="Constantia" w:cs="Constantia"/>
          <w:b/>
          <w:sz w:val="24"/>
          <w:szCs w:val="24"/>
        </w:rPr>
        <w:t>m</w:t>
      </w:r>
      <w:r>
        <w:rPr>
          <w:rFonts w:ascii="Constantia" w:eastAsia="Constantia" w:hAnsi="Constantia" w:cs="Constantia"/>
          <w:b/>
          <w:spacing w:val="-1"/>
          <w:sz w:val="24"/>
          <w:szCs w:val="24"/>
        </w:rPr>
        <w:t xml:space="preserve"> </w:t>
      </w:r>
      <w:r>
        <w:rPr>
          <w:rFonts w:ascii="Constantia" w:eastAsia="Constantia" w:hAnsi="Constantia" w:cs="Constantia"/>
          <w:b/>
          <w:sz w:val="24"/>
          <w:szCs w:val="24"/>
        </w:rPr>
        <w:t>U</w:t>
      </w:r>
      <w:r>
        <w:rPr>
          <w:rFonts w:ascii="Constantia" w:eastAsia="Constantia" w:hAnsi="Constantia" w:cs="Constantia"/>
          <w:b/>
          <w:spacing w:val="-1"/>
          <w:sz w:val="24"/>
          <w:szCs w:val="24"/>
        </w:rPr>
        <w:t>n</w:t>
      </w:r>
      <w:r>
        <w:rPr>
          <w:rFonts w:ascii="Constantia" w:eastAsia="Constantia" w:hAnsi="Constantia" w:cs="Constantia"/>
          <w:b/>
          <w:sz w:val="24"/>
          <w:szCs w:val="24"/>
        </w:rPr>
        <w:t>iv</w:t>
      </w:r>
      <w:r>
        <w:rPr>
          <w:rFonts w:ascii="Constantia" w:eastAsia="Constantia" w:hAnsi="Constantia" w:cs="Constantia"/>
          <w:b/>
          <w:spacing w:val="-1"/>
          <w:sz w:val="24"/>
          <w:szCs w:val="24"/>
        </w:rPr>
        <w:t>e</w:t>
      </w:r>
      <w:r>
        <w:rPr>
          <w:rFonts w:ascii="Constantia" w:eastAsia="Constantia" w:hAnsi="Constantia" w:cs="Constantia"/>
          <w:b/>
          <w:sz w:val="24"/>
          <w:szCs w:val="24"/>
        </w:rPr>
        <w:t>r</w:t>
      </w:r>
      <w:r>
        <w:rPr>
          <w:rFonts w:ascii="Constantia" w:eastAsia="Constantia" w:hAnsi="Constantia" w:cs="Constantia"/>
          <w:b/>
          <w:spacing w:val="-2"/>
          <w:sz w:val="24"/>
          <w:szCs w:val="24"/>
        </w:rPr>
        <w:t>s</w:t>
      </w:r>
      <w:r>
        <w:rPr>
          <w:rFonts w:ascii="Constantia" w:eastAsia="Constantia" w:hAnsi="Constantia" w:cs="Constantia"/>
          <w:b/>
          <w:spacing w:val="4"/>
          <w:sz w:val="24"/>
          <w:szCs w:val="24"/>
        </w:rPr>
        <w:t>i</w:t>
      </w:r>
      <w:r>
        <w:rPr>
          <w:rFonts w:ascii="Constantia" w:eastAsia="Constantia" w:hAnsi="Constantia" w:cs="Constantia"/>
          <w:b/>
          <w:spacing w:val="-2"/>
          <w:sz w:val="24"/>
          <w:szCs w:val="24"/>
        </w:rPr>
        <w:t>t</w:t>
      </w:r>
      <w:r>
        <w:rPr>
          <w:rFonts w:ascii="Constantia" w:eastAsia="Constantia" w:hAnsi="Constantia" w:cs="Constantia"/>
          <w:b/>
          <w:sz w:val="24"/>
          <w:szCs w:val="24"/>
        </w:rPr>
        <w:t xml:space="preserve">as </w:t>
      </w:r>
      <w:r>
        <w:rPr>
          <w:rFonts w:ascii="Constantia" w:eastAsia="Constantia" w:hAnsi="Constantia" w:cs="Constantia"/>
          <w:b/>
          <w:spacing w:val="-2"/>
          <w:sz w:val="24"/>
          <w:szCs w:val="24"/>
        </w:rPr>
        <w:t>G</w:t>
      </w:r>
      <w:r>
        <w:rPr>
          <w:rFonts w:ascii="Constantia" w:eastAsia="Constantia" w:hAnsi="Constantia" w:cs="Constantia"/>
          <w:b/>
          <w:sz w:val="24"/>
          <w:szCs w:val="24"/>
        </w:rPr>
        <w:t>al</w:t>
      </w:r>
      <w:r>
        <w:rPr>
          <w:rFonts w:ascii="Constantia" w:eastAsia="Constantia" w:hAnsi="Constantia" w:cs="Constantia"/>
          <w:b/>
          <w:spacing w:val="6"/>
          <w:sz w:val="24"/>
          <w:szCs w:val="24"/>
        </w:rPr>
        <w:t>u</w:t>
      </w:r>
      <w:r>
        <w:rPr>
          <w:rFonts w:ascii="Constantia" w:eastAsia="Constantia" w:hAnsi="Constantia" w:cs="Constantia"/>
          <w:b/>
          <w:sz w:val="24"/>
          <w:szCs w:val="24"/>
        </w:rPr>
        <w:t>h</w:t>
      </w:r>
    </w:p>
    <w:p w14:paraId="22E42D84" w14:textId="77777777" w:rsidR="009C2C51" w:rsidRDefault="009359FD">
      <w:pPr>
        <w:spacing w:before="3"/>
        <w:ind w:left="2932" w:right="1886"/>
        <w:jc w:val="center"/>
        <w:rPr>
          <w:rFonts w:ascii="Constantia" w:eastAsia="Constantia" w:hAnsi="Constantia" w:cs="Constantia"/>
          <w:sz w:val="24"/>
          <w:szCs w:val="24"/>
        </w:rPr>
      </w:pPr>
      <w:r>
        <w:rPr>
          <w:rFonts w:ascii="Constantia" w:eastAsia="Constantia" w:hAnsi="Constantia" w:cs="Constantia"/>
          <w:b/>
          <w:sz w:val="24"/>
          <w:szCs w:val="24"/>
        </w:rPr>
        <w:t>M</w:t>
      </w:r>
      <w:r>
        <w:rPr>
          <w:rFonts w:ascii="Constantia" w:eastAsia="Constantia" w:hAnsi="Constantia" w:cs="Constantia"/>
          <w:b/>
          <w:spacing w:val="-1"/>
          <w:sz w:val="24"/>
          <w:szCs w:val="24"/>
        </w:rPr>
        <w:t>a</w:t>
      </w:r>
      <w:r>
        <w:rPr>
          <w:rFonts w:ascii="Constantia" w:eastAsia="Constantia" w:hAnsi="Constantia" w:cs="Constantia"/>
          <w:b/>
          <w:spacing w:val="-2"/>
          <w:sz w:val="24"/>
          <w:szCs w:val="24"/>
        </w:rPr>
        <w:t>st</w:t>
      </w:r>
      <w:r>
        <w:rPr>
          <w:rFonts w:ascii="Constantia" w:eastAsia="Constantia" w:hAnsi="Constantia" w:cs="Constantia"/>
          <w:b/>
          <w:spacing w:val="-1"/>
          <w:sz w:val="24"/>
          <w:szCs w:val="24"/>
        </w:rPr>
        <w:t>e</w:t>
      </w:r>
      <w:r>
        <w:rPr>
          <w:rFonts w:ascii="Constantia" w:eastAsia="Constantia" w:hAnsi="Constantia" w:cs="Constantia"/>
          <w:b/>
          <w:sz w:val="24"/>
          <w:szCs w:val="24"/>
        </w:rPr>
        <w:t>r</w:t>
      </w:r>
      <w:r>
        <w:rPr>
          <w:rFonts w:ascii="Constantia" w:eastAsia="Constantia" w:hAnsi="Constantia" w:cs="Constantia"/>
          <w:b/>
          <w:spacing w:val="2"/>
          <w:sz w:val="24"/>
          <w:szCs w:val="24"/>
        </w:rPr>
        <w:t xml:space="preserve"> </w:t>
      </w:r>
      <w:r>
        <w:rPr>
          <w:rFonts w:ascii="Constantia" w:eastAsia="Constantia" w:hAnsi="Constantia" w:cs="Constantia"/>
          <w:b/>
          <w:sz w:val="24"/>
          <w:szCs w:val="24"/>
        </w:rPr>
        <w:t>M</w:t>
      </w:r>
      <w:r>
        <w:rPr>
          <w:rFonts w:ascii="Constantia" w:eastAsia="Constantia" w:hAnsi="Constantia" w:cs="Constantia"/>
          <w:b/>
          <w:spacing w:val="-1"/>
          <w:sz w:val="24"/>
          <w:szCs w:val="24"/>
        </w:rPr>
        <w:t>a</w:t>
      </w:r>
      <w:r>
        <w:rPr>
          <w:rFonts w:ascii="Constantia" w:eastAsia="Constantia" w:hAnsi="Constantia" w:cs="Constantia"/>
          <w:b/>
          <w:spacing w:val="-2"/>
          <w:sz w:val="24"/>
          <w:szCs w:val="24"/>
        </w:rPr>
        <w:t>n</w:t>
      </w:r>
      <w:r>
        <w:rPr>
          <w:rFonts w:ascii="Constantia" w:eastAsia="Constantia" w:hAnsi="Constantia" w:cs="Constantia"/>
          <w:b/>
          <w:sz w:val="24"/>
          <w:szCs w:val="24"/>
        </w:rPr>
        <w:t>a</w:t>
      </w:r>
      <w:r>
        <w:rPr>
          <w:rFonts w:ascii="Constantia" w:eastAsia="Constantia" w:hAnsi="Constantia" w:cs="Constantia"/>
          <w:b/>
          <w:spacing w:val="4"/>
          <w:sz w:val="24"/>
          <w:szCs w:val="24"/>
        </w:rPr>
        <w:t>j</w:t>
      </w:r>
      <w:r>
        <w:rPr>
          <w:rFonts w:ascii="Constantia" w:eastAsia="Constantia" w:hAnsi="Constantia" w:cs="Constantia"/>
          <w:b/>
          <w:spacing w:val="-1"/>
          <w:sz w:val="24"/>
          <w:szCs w:val="24"/>
        </w:rPr>
        <w:t>e</w:t>
      </w:r>
      <w:r>
        <w:rPr>
          <w:rFonts w:ascii="Constantia" w:eastAsia="Constantia" w:hAnsi="Constantia" w:cs="Constantia"/>
          <w:b/>
          <w:sz w:val="24"/>
          <w:szCs w:val="24"/>
        </w:rPr>
        <w:t>m</w:t>
      </w:r>
      <w:r>
        <w:rPr>
          <w:rFonts w:ascii="Constantia" w:eastAsia="Constantia" w:hAnsi="Constantia" w:cs="Constantia"/>
          <w:b/>
          <w:spacing w:val="-2"/>
          <w:sz w:val="24"/>
          <w:szCs w:val="24"/>
        </w:rPr>
        <w:t>e</w:t>
      </w:r>
      <w:r>
        <w:rPr>
          <w:rFonts w:ascii="Constantia" w:eastAsia="Constantia" w:hAnsi="Constantia" w:cs="Constantia"/>
          <w:b/>
          <w:sz w:val="24"/>
          <w:szCs w:val="24"/>
        </w:rPr>
        <w:t>n</w:t>
      </w:r>
      <w:r>
        <w:rPr>
          <w:rFonts w:ascii="Constantia" w:eastAsia="Constantia" w:hAnsi="Constantia" w:cs="Constantia"/>
          <w:b/>
          <w:spacing w:val="1"/>
          <w:sz w:val="24"/>
          <w:szCs w:val="24"/>
        </w:rPr>
        <w:t xml:space="preserve"> S</w:t>
      </w:r>
      <w:r>
        <w:rPr>
          <w:rFonts w:ascii="Constantia" w:eastAsia="Constantia" w:hAnsi="Constantia" w:cs="Constantia"/>
          <w:b/>
          <w:spacing w:val="-2"/>
          <w:sz w:val="24"/>
          <w:szCs w:val="24"/>
        </w:rPr>
        <w:t>t</w:t>
      </w:r>
      <w:r>
        <w:rPr>
          <w:rFonts w:ascii="Constantia" w:eastAsia="Constantia" w:hAnsi="Constantia" w:cs="Constantia"/>
          <w:b/>
          <w:spacing w:val="1"/>
          <w:sz w:val="24"/>
          <w:szCs w:val="24"/>
        </w:rPr>
        <w:t>u</w:t>
      </w:r>
      <w:r>
        <w:rPr>
          <w:rFonts w:ascii="Constantia" w:eastAsia="Constantia" w:hAnsi="Constantia" w:cs="Constantia"/>
          <w:b/>
          <w:spacing w:val="-1"/>
          <w:sz w:val="24"/>
          <w:szCs w:val="24"/>
        </w:rPr>
        <w:t>d</w:t>
      </w:r>
      <w:r>
        <w:rPr>
          <w:rFonts w:ascii="Constantia" w:eastAsia="Constantia" w:hAnsi="Constantia" w:cs="Constantia"/>
          <w:b/>
          <w:sz w:val="24"/>
          <w:szCs w:val="24"/>
        </w:rPr>
        <w:t>i</w:t>
      </w:r>
      <w:r>
        <w:rPr>
          <w:rFonts w:ascii="Constantia" w:eastAsia="Constantia" w:hAnsi="Constantia" w:cs="Constantia"/>
          <w:b/>
          <w:spacing w:val="-1"/>
          <w:sz w:val="24"/>
          <w:szCs w:val="24"/>
        </w:rPr>
        <w:t>e</w:t>
      </w:r>
      <w:r>
        <w:rPr>
          <w:rFonts w:ascii="Constantia" w:eastAsia="Constantia" w:hAnsi="Constantia" w:cs="Constantia"/>
          <w:b/>
          <w:sz w:val="24"/>
          <w:szCs w:val="24"/>
        </w:rPr>
        <w:t>s</w:t>
      </w:r>
      <w:r>
        <w:rPr>
          <w:rFonts w:ascii="Constantia" w:eastAsia="Constantia" w:hAnsi="Constantia" w:cs="Constantia"/>
          <w:b/>
          <w:spacing w:val="-3"/>
          <w:sz w:val="24"/>
          <w:szCs w:val="24"/>
        </w:rPr>
        <w:t xml:space="preserve"> </w:t>
      </w:r>
      <w:r>
        <w:rPr>
          <w:rFonts w:ascii="Constantia" w:eastAsia="Constantia" w:hAnsi="Constantia" w:cs="Constantia"/>
          <w:b/>
          <w:spacing w:val="2"/>
          <w:sz w:val="24"/>
          <w:szCs w:val="24"/>
        </w:rPr>
        <w:t>P</w:t>
      </w:r>
      <w:r>
        <w:rPr>
          <w:rFonts w:ascii="Constantia" w:eastAsia="Constantia" w:hAnsi="Constantia" w:cs="Constantia"/>
          <w:b/>
          <w:sz w:val="24"/>
          <w:szCs w:val="24"/>
        </w:rPr>
        <w:t>ro</w:t>
      </w:r>
      <w:r>
        <w:rPr>
          <w:rFonts w:ascii="Constantia" w:eastAsia="Constantia" w:hAnsi="Constantia" w:cs="Constantia"/>
          <w:b/>
          <w:spacing w:val="1"/>
          <w:sz w:val="24"/>
          <w:szCs w:val="24"/>
        </w:rPr>
        <w:t>g</w:t>
      </w:r>
      <w:r>
        <w:rPr>
          <w:rFonts w:ascii="Constantia" w:eastAsia="Constantia" w:hAnsi="Constantia" w:cs="Constantia"/>
          <w:b/>
          <w:sz w:val="24"/>
          <w:szCs w:val="24"/>
        </w:rPr>
        <w:t>r</w:t>
      </w:r>
      <w:r>
        <w:rPr>
          <w:rFonts w:ascii="Constantia" w:eastAsia="Constantia" w:hAnsi="Constantia" w:cs="Constantia"/>
          <w:b/>
          <w:spacing w:val="3"/>
          <w:sz w:val="24"/>
          <w:szCs w:val="24"/>
        </w:rPr>
        <w:t>a</w:t>
      </w:r>
      <w:r>
        <w:rPr>
          <w:rFonts w:ascii="Constantia" w:eastAsia="Constantia" w:hAnsi="Constantia" w:cs="Constantia"/>
          <w:b/>
          <w:sz w:val="24"/>
          <w:szCs w:val="24"/>
        </w:rPr>
        <w:t>m</w:t>
      </w:r>
    </w:p>
    <w:p w14:paraId="26B2DF12" w14:textId="77777777" w:rsidR="009C2C51" w:rsidRDefault="00000000">
      <w:pPr>
        <w:spacing w:line="180" w:lineRule="exact"/>
        <w:ind w:left="4740" w:right="3688"/>
        <w:jc w:val="center"/>
        <w:rPr>
          <w:rFonts w:ascii="Arial" w:eastAsia="Arial" w:hAnsi="Arial" w:cs="Arial"/>
          <w:sz w:val="18"/>
          <w:szCs w:val="18"/>
        </w:rPr>
      </w:pPr>
      <w:r>
        <w:pict w14:anchorId="3C94F9E2">
          <v:group id="_x0000_s2094" style="position:absolute;left:0;text-align:left;margin-left:93pt;margin-top:70.8pt;width:434.45pt;height:57.5pt;z-index:-251664384;mso-position-horizontal-relative:page;mso-position-vertical-relative:page" coordorigin="1860,1416" coordsize="8689,1150">
            <v:shape id="_x0000_s2105" style="position:absolute;left:1877;top:1421;width:2237;height:0" coordorigin="1877,1421" coordsize="2237,0" path="m1877,1421r2237,e" filled="f" strokeweight=".5pt">
              <v:path arrowok="t"/>
            </v:shape>
            <v:shape id="_x0000_s2104" style="position:absolute;left:4114;top:1421;width:8;height:0" coordorigin="4114,1421" coordsize="8,0" path="m4114,1421r8,e" filled="f" strokeweight=".5pt">
              <v:path arrowok="t"/>
            </v:shape>
            <v:shape id="_x0000_s2103" style="position:absolute;left:4122;top:1421;width:5098;height:0" coordorigin="4122,1421" coordsize="5098,0" path="m4122,1421r5097,e" filled="f" strokeweight=".5pt">
              <v:path arrowok="t"/>
            </v:shape>
            <v:shape id="_x0000_s2102" style="position:absolute;left:9219;top:1421;width:8;height:0" coordorigin="9219,1421" coordsize="8,0" path="m9219,1421r8,e" filled="f" strokeweight=".5pt">
              <v:path arrowok="t"/>
            </v:shape>
            <v:shape id="_x0000_s2101" style="position:absolute;left:9227;top:1421;width:1317;height:0" coordorigin="9227,1421" coordsize="1317,0" path="m9227,1421r1317,e" filled="f" strokeweight=".5pt">
              <v:path arrowok="t"/>
            </v:shape>
            <v:shape id="_x0000_s2100" style="position:absolute;left:1865;top:2561;width:2249;height:0" coordorigin="1865,2561" coordsize="2249,0" path="m1865,2561r2249,e" filled="f" strokeweight=".5pt">
              <v:path arrowok="t"/>
            </v:shape>
            <v:shape id="_x0000_s2099" style="position:absolute;left:4102;top:2561;width:8;height:0" coordorigin="4102,2561" coordsize="8,0" path="m4102,2561r8,e" filled="f" strokeweight=".5pt">
              <v:path arrowok="t"/>
            </v:shape>
            <v:shape id="_x0000_s2098" style="position:absolute;left:4110;top:2561;width:5110;height:0" coordorigin="4110,2561" coordsize="5110,0" path="m4110,2561r5109,e" filled="f" strokeweight=".5pt">
              <v:path arrowok="t"/>
            </v:shape>
            <v:shape id="_x0000_s2097" style="position:absolute;left:9207;top:2561;width:8;height:0" coordorigin="9207,2561" coordsize="8,0" path="m9207,2561r8,e" filled="f" strokeweight=".5pt">
              <v:path arrowok="t"/>
            </v:shape>
            <v:shape id="_x0000_s2096" style="position:absolute;left:9215;top:2561;width:1328;height:0" coordorigin="9215,2561" coordsize="1328,0" path="m9215,2561r1329,e" filled="f" strokeweight=".5pt">
              <v:path arrowok="t"/>
            </v:shape>
            <v:shape id="_x0000_s2095" type="#_x0000_t75" style="position:absolute;left:9353;top:1428;width:1080;height:1126">
              <v:imagedata r:id="rId8" o:title=""/>
            </v:shape>
            <w10:wrap anchorx="page" anchory="page"/>
          </v:group>
        </w:pict>
      </w:r>
      <w:r w:rsidR="009359FD">
        <w:rPr>
          <w:rFonts w:ascii="Arial" w:eastAsia="Arial" w:hAnsi="Arial" w:cs="Arial"/>
          <w:spacing w:val="-1"/>
          <w:position w:val="-1"/>
          <w:sz w:val="18"/>
          <w:szCs w:val="18"/>
        </w:rPr>
        <w:t>©</w:t>
      </w:r>
      <w:r w:rsidR="00B87CCD">
        <w:rPr>
          <w:rFonts w:ascii="Arial" w:eastAsia="Arial" w:hAnsi="Arial" w:cs="Arial"/>
          <w:position w:val="-1"/>
          <w:sz w:val="18"/>
          <w:szCs w:val="18"/>
        </w:rPr>
        <w:t>2022</w:t>
      </w:r>
    </w:p>
    <w:p w14:paraId="37247F45" w14:textId="77777777" w:rsidR="009C2C51" w:rsidRDefault="009C2C51">
      <w:pPr>
        <w:spacing w:before="1" w:line="100" w:lineRule="exact"/>
        <w:rPr>
          <w:sz w:val="11"/>
          <w:szCs w:val="11"/>
        </w:rPr>
      </w:pPr>
    </w:p>
    <w:p w14:paraId="0E3349B8" w14:textId="77777777" w:rsidR="009C2C51" w:rsidRDefault="009C2C51">
      <w:pPr>
        <w:spacing w:line="200" w:lineRule="exact"/>
      </w:pPr>
    </w:p>
    <w:p w14:paraId="609FCE8A" w14:textId="77777777" w:rsidR="009C2C51" w:rsidRDefault="00715DA6" w:rsidP="00715DA6">
      <w:pPr>
        <w:jc w:val="center"/>
        <w:rPr>
          <w:rFonts w:ascii="Arial" w:eastAsia="Arial" w:hAnsi="Arial" w:cs="Arial"/>
          <w:sz w:val="24"/>
          <w:szCs w:val="24"/>
        </w:rPr>
      </w:pPr>
      <w:r w:rsidRPr="00715DA6">
        <w:rPr>
          <w:b/>
          <w:bCs/>
          <w:sz w:val="28"/>
          <w:szCs w:val="28"/>
        </w:rPr>
        <w:t>Pengaruh Faktor Kemudahan Penggunaan Terhadap Persepsi Konsumen Gopay Pada Pegawai SKK Migas Divisi Pengadaan Kota Jakarta</w:t>
      </w:r>
      <w:r w:rsidRPr="004E0262">
        <w:rPr>
          <w:b/>
          <w:bCs/>
          <w:sz w:val="28"/>
          <w:szCs w:val="28"/>
        </w:rPr>
        <w:t xml:space="preserve"> </w:t>
      </w:r>
    </w:p>
    <w:p w14:paraId="6DC374E6" w14:textId="77777777" w:rsidR="009C2C51" w:rsidRDefault="009C2C51">
      <w:pPr>
        <w:spacing w:before="3" w:line="200" w:lineRule="exact"/>
      </w:pPr>
    </w:p>
    <w:p w14:paraId="7E68838D" w14:textId="77777777" w:rsidR="009C2C51" w:rsidRDefault="00715DA6">
      <w:pPr>
        <w:ind w:left="2943" w:right="2854"/>
        <w:jc w:val="center"/>
        <w:rPr>
          <w:rFonts w:ascii="Arial" w:eastAsia="Arial" w:hAnsi="Arial" w:cs="Arial"/>
          <w:sz w:val="13"/>
          <w:szCs w:val="13"/>
        </w:rPr>
      </w:pPr>
      <w:r>
        <w:rPr>
          <w:rFonts w:ascii="Arial" w:eastAsia="Arial" w:hAnsi="Arial" w:cs="Arial"/>
          <w:color w:val="000000"/>
          <w:spacing w:val="-1"/>
          <w:lang w:val="id-ID"/>
        </w:rPr>
        <w:t>Lati Sari Dewi</w:t>
      </w:r>
      <w:r>
        <w:rPr>
          <w:rFonts w:ascii="Arial" w:eastAsia="Arial" w:hAnsi="Arial" w:cs="Arial"/>
          <w:color w:val="000000"/>
          <w:spacing w:val="-1"/>
          <w:w w:val="101"/>
          <w:position w:val="10"/>
          <w:sz w:val="13"/>
          <w:szCs w:val="13"/>
        </w:rPr>
        <w:t>1</w:t>
      </w:r>
      <w:r w:rsidR="009359FD">
        <w:rPr>
          <w:rFonts w:ascii="Arial" w:eastAsia="Arial" w:hAnsi="Arial" w:cs="Arial"/>
          <w:color w:val="000000"/>
        </w:rPr>
        <w:t>,</w:t>
      </w:r>
      <w:r w:rsidR="009359FD">
        <w:rPr>
          <w:rFonts w:ascii="Arial" w:eastAsia="Arial" w:hAnsi="Arial" w:cs="Arial"/>
          <w:color w:val="000000"/>
          <w:spacing w:val="2"/>
        </w:rPr>
        <w:t xml:space="preserve"> </w:t>
      </w:r>
      <w:r>
        <w:rPr>
          <w:rFonts w:ascii="Arial" w:eastAsia="Arial" w:hAnsi="Arial" w:cs="Arial"/>
          <w:spacing w:val="-1"/>
          <w:lang w:val="id-ID"/>
        </w:rPr>
        <w:t>Asep Saeful Falah</w:t>
      </w:r>
      <w:r>
        <w:rPr>
          <w:rFonts w:ascii="Arial" w:eastAsia="Arial" w:hAnsi="Arial" w:cs="Arial"/>
          <w:color w:val="000000"/>
          <w:spacing w:val="-1"/>
          <w:position w:val="10"/>
          <w:sz w:val="13"/>
          <w:szCs w:val="13"/>
        </w:rPr>
        <w:t>2</w:t>
      </w:r>
    </w:p>
    <w:p w14:paraId="0A8BBCED" w14:textId="77777777" w:rsidR="009C2C51" w:rsidRDefault="009C2C51">
      <w:pPr>
        <w:spacing w:before="6" w:line="180" w:lineRule="exact"/>
        <w:rPr>
          <w:sz w:val="19"/>
          <w:szCs w:val="19"/>
        </w:rPr>
      </w:pPr>
    </w:p>
    <w:p w14:paraId="2DDB7796" w14:textId="77777777" w:rsidR="009C2C51" w:rsidRPr="00B87CCD" w:rsidRDefault="009C2C51">
      <w:pPr>
        <w:spacing w:line="220" w:lineRule="exact"/>
        <w:ind w:left="2439" w:right="2348"/>
        <w:jc w:val="center"/>
        <w:rPr>
          <w:rFonts w:ascii="Arial" w:eastAsia="Arial" w:hAnsi="Arial" w:cs="Arial"/>
          <w:lang w:val="id-ID"/>
        </w:rPr>
      </w:pPr>
    </w:p>
    <w:p w14:paraId="578784C4" w14:textId="77777777" w:rsidR="009C2C51" w:rsidRDefault="009C2C51">
      <w:pPr>
        <w:spacing w:before="6" w:line="180" w:lineRule="exact"/>
        <w:rPr>
          <w:sz w:val="19"/>
          <w:szCs w:val="19"/>
        </w:rPr>
      </w:pPr>
    </w:p>
    <w:p w14:paraId="04FD33CA" w14:textId="77777777" w:rsidR="009C2C51" w:rsidRPr="00B87CCD" w:rsidRDefault="00715DA6">
      <w:pPr>
        <w:ind w:left="2567" w:right="2480"/>
        <w:jc w:val="center"/>
        <w:rPr>
          <w:rFonts w:ascii="Arial" w:eastAsia="Arial" w:hAnsi="Arial" w:cs="Arial"/>
          <w:lang w:val="id-ID"/>
        </w:rPr>
      </w:pPr>
      <w:r>
        <w:rPr>
          <w:rFonts w:ascii="Arial" w:eastAsia="Arial" w:hAnsi="Arial" w:cs="Arial"/>
          <w:spacing w:val="-1"/>
          <w:position w:val="10"/>
          <w:sz w:val="13"/>
          <w:szCs w:val="13"/>
          <w:lang w:val="id-ID"/>
        </w:rPr>
        <w:t>1</w:t>
      </w:r>
      <w:r w:rsidR="00B87CCD">
        <w:rPr>
          <w:rFonts w:ascii="Arial" w:eastAsia="Arial" w:hAnsi="Arial" w:cs="Arial"/>
          <w:spacing w:val="-1"/>
          <w:position w:val="10"/>
          <w:sz w:val="13"/>
          <w:szCs w:val="13"/>
          <w:lang w:val="id-ID"/>
        </w:rPr>
        <w:t xml:space="preserve"> </w:t>
      </w:r>
      <w:r w:rsidR="00D016C5">
        <w:rPr>
          <w:rFonts w:ascii="Arial" w:eastAsia="Arial" w:hAnsi="Arial" w:cs="Arial"/>
          <w:lang w:val="id-ID"/>
        </w:rPr>
        <w:t>STIE Latifah Mubarokiyah</w:t>
      </w:r>
    </w:p>
    <w:p w14:paraId="00B88508" w14:textId="77777777" w:rsidR="00715DA6" w:rsidRDefault="009359FD" w:rsidP="00715DA6">
      <w:pPr>
        <w:ind w:left="2827" w:right="2736"/>
        <w:jc w:val="center"/>
        <w:rPr>
          <w:rFonts w:ascii="Arial" w:eastAsia="Arial" w:hAnsi="Arial" w:cs="Arial"/>
          <w:spacing w:val="1"/>
          <w:position w:val="-1"/>
          <w:lang w:val="id-ID"/>
        </w:rPr>
      </w:pPr>
      <w:r>
        <w:rPr>
          <w:rFonts w:ascii="Arial" w:eastAsia="Arial" w:hAnsi="Arial" w:cs="Arial"/>
          <w:i/>
          <w:spacing w:val="1"/>
          <w:position w:val="-1"/>
        </w:rPr>
        <w:t>e-ma</w:t>
      </w:r>
      <w:r>
        <w:rPr>
          <w:rFonts w:ascii="Arial" w:eastAsia="Arial" w:hAnsi="Arial" w:cs="Arial"/>
          <w:i/>
          <w:spacing w:val="-4"/>
          <w:position w:val="-1"/>
        </w:rPr>
        <w:t>i</w:t>
      </w:r>
      <w:r>
        <w:rPr>
          <w:rFonts w:ascii="Arial" w:eastAsia="Arial" w:hAnsi="Arial" w:cs="Arial"/>
          <w:i/>
          <w:position w:val="-1"/>
        </w:rPr>
        <w:t>l:</w:t>
      </w:r>
      <w:r>
        <w:rPr>
          <w:rFonts w:ascii="Arial" w:eastAsia="Arial" w:hAnsi="Arial" w:cs="Arial"/>
          <w:i/>
          <w:spacing w:val="2"/>
          <w:position w:val="-1"/>
        </w:rPr>
        <w:t xml:space="preserve"> </w:t>
      </w:r>
      <w:r w:rsidR="00B87CCD">
        <w:rPr>
          <w:rFonts w:ascii="Arial" w:eastAsia="Arial" w:hAnsi="Arial" w:cs="Arial"/>
          <w:spacing w:val="1"/>
          <w:position w:val="-1"/>
          <w:lang w:val="id-ID"/>
        </w:rPr>
        <w:t>latisaridewi02@gmail.com</w:t>
      </w:r>
    </w:p>
    <w:p w14:paraId="41D443AC" w14:textId="77777777" w:rsidR="00715DA6" w:rsidRPr="00B87CCD" w:rsidRDefault="00715DA6" w:rsidP="00715DA6">
      <w:pPr>
        <w:ind w:left="2827" w:right="2736"/>
        <w:jc w:val="center"/>
        <w:rPr>
          <w:rFonts w:ascii="Arial" w:eastAsia="Arial" w:hAnsi="Arial" w:cs="Arial"/>
          <w:lang w:val="id-ID"/>
        </w:rPr>
      </w:pPr>
      <w:r>
        <w:rPr>
          <w:rFonts w:ascii="Arial" w:eastAsia="Arial" w:hAnsi="Arial" w:cs="Arial"/>
          <w:spacing w:val="-1"/>
          <w:position w:val="10"/>
          <w:sz w:val="13"/>
          <w:szCs w:val="13"/>
        </w:rPr>
        <w:t>2</w:t>
      </w:r>
      <w:r>
        <w:rPr>
          <w:rFonts w:ascii="Arial" w:eastAsia="Arial" w:hAnsi="Arial" w:cs="Arial"/>
          <w:lang w:val="id-ID"/>
        </w:rPr>
        <w:t>STIE Latifah Mubarokiyah</w:t>
      </w:r>
    </w:p>
    <w:p w14:paraId="0734E712" w14:textId="77777777" w:rsidR="009C2C51" w:rsidRPr="00B87CCD" w:rsidRDefault="00715DA6" w:rsidP="00715DA6">
      <w:pPr>
        <w:spacing w:before="2" w:line="220" w:lineRule="exact"/>
        <w:ind w:left="2270" w:right="2180"/>
        <w:jc w:val="center"/>
        <w:rPr>
          <w:rFonts w:ascii="Arial" w:eastAsia="Arial" w:hAnsi="Arial" w:cs="Arial"/>
          <w:lang w:val="id-ID"/>
        </w:rPr>
      </w:pPr>
      <w:r>
        <w:rPr>
          <w:rFonts w:ascii="Arial" w:eastAsia="Arial" w:hAnsi="Arial" w:cs="Arial"/>
          <w:i/>
          <w:spacing w:val="1"/>
        </w:rPr>
        <w:t>e</w:t>
      </w:r>
      <w:r>
        <w:rPr>
          <w:rFonts w:ascii="Arial" w:eastAsia="Arial" w:hAnsi="Arial" w:cs="Arial"/>
          <w:i/>
          <w:spacing w:val="2"/>
        </w:rPr>
        <w:t>-</w:t>
      </w:r>
      <w:r>
        <w:rPr>
          <w:rFonts w:ascii="Arial" w:eastAsia="Arial" w:hAnsi="Arial" w:cs="Arial"/>
          <w:i/>
          <w:spacing w:val="1"/>
        </w:rPr>
        <w:t>ma</w:t>
      </w:r>
      <w:r>
        <w:rPr>
          <w:rFonts w:ascii="Arial" w:eastAsia="Arial" w:hAnsi="Arial" w:cs="Arial"/>
          <w:i/>
          <w:spacing w:val="-4"/>
        </w:rPr>
        <w:t>i</w:t>
      </w:r>
      <w:r>
        <w:rPr>
          <w:rFonts w:ascii="Arial" w:eastAsia="Arial" w:hAnsi="Arial" w:cs="Arial"/>
          <w:i/>
        </w:rPr>
        <w:t>l:</w:t>
      </w:r>
      <w:r>
        <w:rPr>
          <w:rFonts w:ascii="Arial" w:eastAsia="Arial" w:hAnsi="Arial" w:cs="Arial"/>
          <w:i/>
          <w:lang w:val="id-ID"/>
        </w:rPr>
        <w:t xml:space="preserve"> </w:t>
      </w:r>
      <w:r>
        <w:rPr>
          <w:rFonts w:ascii="Arial" w:eastAsia="Arial" w:hAnsi="Arial" w:cs="Arial"/>
          <w:spacing w:val="1"/>
          <w:lang w:val="id-ID"/>
        </w:rPr>
        <w:t>kangazef@gmail.com</w:t>
      </w:r>
    </w:p>
    <w:p w14:paraId="1391445B" w14:textId="77777777" w:rsidR="009C2C51" w:rsidRDefault="009C2C51">
      <w:pPr>
        <w:spacing w:line="200" w:lineRule="exact"/>
      </w:pPr>
    </w:p>
    <w:p w14:paraId="46F80DFB" w14:textId="77777777" w:rsidR="009C2C51" w:rsidRDefault="009C2C51">
      <w:pPr>
        <w:spacing w:before="18" w:line="240" w:lineRule="exact"/>
        <w:rPr>
          <w:sz w:val="24"/>
          <w:szCs w:val="24"/>
        </w:rPr>
        <w:sectPr w:rsidR="009C2C51">
          <w:headerReference w:type="default" r:id="rId9"/>
          <w:footerReference w:type="default" r:id="rId10"/>
          <w:pgSz w:w="11920" w:h="16840"/>
          <w:pgMar w:top="1200" w:right="1200" w:bottom="280" w:left="1680" w:header="726" w:footer="1108" w:gutter="0"/>
          <w:pgNumType w:start="1"/>
          <w:cols w:space="720"/>
        </w:sectPr>
      </w:pPr>
    </w:p>
    <w:p w14:paraId="353D357E" w14:textId="77777777" w:rsidR="009C2C51" w:rsidRDefault="009359FD">
      <w:pPr>
        <w:spacing w:before="42" w:line="220" w:lineRule="exact"/>
        <w:ind w:left="304" w:right="-34"/>
      </w:pPr>
      <w:r>
        <w:rPr>
          <w:b/>
          <w:i/>
          <w:spacing w:val="-1"/>
        </w:rPr>
        <w:t>A</w:t>
      </w:r>
      <w:r>
        <w:rPr>
          <w:b/>
          <w:i/>
          <w:spacing w:val="-2"/>
        </w:rPr>
        <w:t>r</w:t>
      </w:r>
      <w:r>
        <w:rPr>
          <w:b/>
          <w:i/>
        </w:rPr>
        <w:t>t</w:t>
      </w:r>
      <w:r>
        <w:rPr>
          <w:b/>
          <w:i/>
          <w:spacing w:val="1"/>
        </w:rPr>
        <w:t>i</w:t>
      </w:r>
      <w:r>
        <w:rPr>
          <w:b/>
          <w:i/>
          <w:spacing w:val="-1"/>
        </w:rPr>
        <w:t>c</w:t>
      </w:r>
      <w:r>
        <w:rPr>
          <w:b/>
          <w:i/>
        </w:rPr>
        <w:t xml:space="preserve">le  </w:t>
      </w:r>
      <w:r>
        <w:rPr>
          <w:b/>
          <w:i/>
          <w:spacing w:val="13"/>
        </w:rPr>
        <w:t xml:space="preserve"> </w:t>
      </w:r>
      <w:r>
        <w:rPr>
          <w:b/>
          <w:i/>
        </w:rPr>
        <w:t>H</w:t>
      </w:r>
      <w:r>
        <w:rPr>
          <w:b/>
          <w:i/>
          <w:spacing w:val="1"/>
        </w:rPr>
        <w:t>i</w:t>
      </w:r>
      <w:r>
        <w:rPr>
          <w:b/>
          <w:i/>
          <w:spacing w:val="-2"/>
        </w:rPr>
        <w:t>s</w:t>
      </w:r>
      <w:r>
        <w:rPr>
          <w:b/>
          <w:i/>
        </w:rPr>
        <w:t>to</w:t>
      </w:r>
      <w:r>
        <w:rPr>
          <w:b/>
          <w:i/>
          <w:spacing w:val="-1"/>
        </w:rPr>
        <w:t>r</w:t>
      </w:r>
      <w:r>
        <w:rPr>
          <w:b/>
          <w:i/>
        </w:rPr>
        <w:t>y</w:t>
      </w:r>
      <w:proofErr w:type="gramStart"/>
      <w:r>
        <w:rPr>
          <w:b/>
          <w:i/>
        </w:rPr>
        <w:t xml:space="preserve">  </w:t>
      </w:r>
      <w:r>
        <w:rPr>
          <w:b/>
          <w:i/>
          <w:spacing w:val="14"/>
        </w:rPr>
        <w:t xml:space="preserve"> </w:t>
      </w:r>
      <w:r>
        <w:rPr>
          <w:b/>
          <w:i/>
          <w:color w:val="00AFEF"/>
          <w:spacing w:val="1"/>
        </w:rPr>
        <w:t>(</w:t>
      </w:r>
      <w:proofErr w:type="gramEnd"/>
      <w:r>
        <w:rPr>
          <w:b/>
          <w:i/>
          <w:color w:val="00AFEF"/>
          <w:spacing w:val="1"/>
        </w:rPr>
        <w:t>f</w:t>
      </w:r>
      <w:r>
        <w:rPr>
          <w:b/>
          <w:i/>
          <w:color w:val="00AFEF"/>
        </w:rPr>
        <w:t>o</w:t>
      </w:r>
      <w:r>
        <w:rPr>
          <w:b/>
          <w:i/>
          <w:color w:val="00AFEF"/>
          <w:spacing w:val="1"/>
        </w:rPr>
        <w:t>n</w:t>
      </w:r>
      <w:r>
        <w:rPr>
          <w:b/>
          <w:i/>
          <w:color w:val="00AFEF"/>
        </w:rPr>
        <w:t xml:space="preserve">t  </w:t>
      </w:r>
      <w:r>
        <w:rPr>
          <w:b/>
          <w:i/>
          <w:color w:val="00AFEF"/>
          <w:spacing w:val="14"/>
        </w:rPr>
        <w:t xml:space="preserve"> </w:t>
      </w:r>
      <w:r>
        <w:rPr>
          <w:b/>
          <w:i/>
          <w:color w:val="00AFEF"/>
        </w:rPr>
        <w:t xml:space="preserve">10  </w:t>
      </w:r>
      <w:r>
        <w:rPr>
          <w:b/>
          <w:i/>
          <w:color w:val="00AFEF"/>
          <w:spacing w:val="15"/>
        </w:rPr>
        <w:t xml:space="preserve"> </w:t>
      </w:r>
      <w:r>
        <w:rPr>
          <w:b/>
          <w:i/>
          <w:color w:val="00AFEF"/>
        </w:rPr>
        <w:t xml:space="preserve">pt. </w:t>
      </w:r>
      <w:r>
        <w:rPr>
          <w:b/>
          <w:i/>
          <w:color w:val="00AFEF"/>
          <w:spacing w:val="2"/>
        </w:rPr>
        <w:t>T</w:t>
      </w:r>
      <w:r>
        <w:rPr>
          <w:b/>
          <w:i/>
          <w:color w:val="00AFEF"/>
          <w:spacing w:val="-4"/>
        </w:rPr>
        <w:t>i</w:t>
      </w:r>
      <w:r>
        <w:rPr>
          <w:b/>
          <w:i/>
          <w:color w:val="00AFEF"/>
          <w:spacing w:val="4"/>
        </w:rPr>
        <w:t>m</w:t>
      </w:r>
      <w:r>
        <w:rPr>
          <w:b/>
          <w:i/>
          <w:color w:val="00AFEF"/>
          <w:spacing w:val="-1"/>
        </w:rPr>
        <w:t>e</w:t>
      </w:r>
      <w:r>
        <w:rPr>
          <w:b/>
          <w:i/>
          <w:color w:val="00AFEF"/>
        </w:rPr>
        <w:t>s N</w:t>
      </w:r>
      <w:r>
        <w:rPr>
          <w:b/>
          <w:i/>
          <w:color w:val="00AFEF"/>
          <w:spacing w:val="-1"/>
        </w:rPr>
        <w:t>e</w:t>
      </w:r>
      <w:r>
        <w:rPr>
          <w:b/>
          <w:i/>
          <w:color w:val="00AFEF"/>
        </w:rPr>
        <w:t xml:space="preserve">w </w:t>
      </w:r>
      <w:r>
        <w:rPr>
          <w:b/>
          <w:i/>
          <w:color w:val="00AFEF"/>
          <w:spacing w:val="-1"/>
        </w:rPr>
        <w:t>R</w:t>
      </w:r>
      <w:r>
        <w:rPr>
          <w:b/>
          <w:i/>
          <w:color w:val="00AFEF"/>
        </w:rPr>
        <w:t>o</w:t>
      </w:r>
      <w:r>
        <w:rPr>
          <w:b/>
          <w:i/>
          <w:color w:val="00AFEF"/>
          <w:spacing w:val="4"/>
        </w:rPr>
        <w:t>m</w:t>
      </w:r>
      <w:r>
        <w:rPr>
          <w:b/>
          <w:i/>
          <w:color w:val="00AFEF"/>
        </w:rPr>
        <w:t>an</w:t>
      </w:r>
      <w:r>
        <w:rPr>
          <w:b/>
          <w:i/>
          <w:color w:val="00AFEF"/>
          <w:spacing w:val="-1"/>
        </w:rPr>
        <w:t xml:space="preserve"> </w:t>
      </w:r>
      <w:r>
        <w:rPr>
          <w:b/>
          <w:i/>
          <w:color w:val="00AFEF"/>
        </w:rPr>
        <w:t>i</w:t>
      </w:r>
      <w:r>
        <w:rPr>
          <w:b/>
          <w:i/>
          <w:color w:val="00AFEF"/>
          <w:spacing w:val="1"/>
        </w:rPr>
        <w:t>t</w:t>
      </w:r>
      <w:r>
        <w:rPr>
          <w:b/>
          <w:i/>
          <w:color w:val="00AFEF"/>
        </w:rPr>
        <w:t>al</w:t>
      </w:r>
      <w:r>
        <w:rPr>
          <w:b/>
          <w:i/>
          <w:color w:val="00AFEF"/>
          <w:spacing w:val="1"/>
        </w:rPr>
        <w:t>i</w:t>
      </w:r>
      <w:r>
        <w:rPr>
          <w:b/>
          <w:i/>
          <w:color w:val="00AFEF"/>
          <w:spacing w:val="-1"/>
        </w:rPr>
        <w:t>c</w:t>
      </w:r>
      <w:r>
        <w:rPr>
          <w:b/>
          <w:i/>
          <w:color w:val="00AFEF"/>
        </w:rPr>
        <w:t>)</w:t>
      </w:r>
      <w:r>
        <w:rPr>
          <w:b/>
          <w:i/>
          <w:color w:val="00AFEF"/>
          <w:spacing w:val="2"/>
        </w:rPr>
        <w:t xml:space="preserve"> </w:t>
      </w:r>
      <w:r>
        <w:rPr>
          <w:b/>
          <w:i/>
          <w:color w:val="000000"/>
        </w:rPr>
        <w:t>:</w:t>
      </w:r>
    </w:p>
    <w:p w14:paraId="0839FE6A" w14:textId="77777777" w:rsidR="009C2C51" w:rsidRDefault="009C2C51">
      <w:pPr>
        <w:spacing w:before="2" w:line="220" w:lineRule="exact"/>
        <w:rPr>
          <w:sz w:val="22"/>
          <w:szCs w:val="22"/>
        </w:rPr>
      </w:pPr>
    </w:p>
    <w:p w14:paraId="33E1E19B" w14:textId="77777777" w:rsidR="009C2C51" w:rsidRDefault="00000000">
      <w:pPr>
        <w:ind w:left="304" w:right="719"/>
        <w:rPr>
          <w:sz w:val="18"/>
          <w:szCs w:val="18"/>
        </w:rPr>
      </w:pPr>
      <w:r>
        <w:pict w14:anchorId="3A431F74">
          <v:group id="_x0000_s2092" style="position:absolute;left:0;text-align:left;margin-left:97.85pt;margin-top:-34.2pt;width:428.15pt;height:0;z-index:-251663360;mso-position-horizontal-relative:page" coordorigin="1957,-684" coordsize="8563,0">
            <v:shape id="_x0000_s2093" style="position:absolute;left:1957;top:-684;width:8563;height:0" coordorigin="1957,-684" coordsize="8563,0" path="m1957,-684r8563,e" filled="f" strokeweight=".5pt">
              <v:path arrowok="t"/>
            </v:shape>
            <w10:wrap anchorx="page"/>
          </v:group>
        </w:pict>
      </w:r>
      <w:r w:rsidR="009359FD">
        <w:rPr>
          <w:i/>
          <w:spacing w:val="-2"/>
          <w:sz w:val="18"/>
          <w:szCs w:val="18"/>
        </w:rPr>
        <w:t>R</w:t>
      </w:r>
      <w:r w:rsidR="009359FD">
        <w:rPr>
          <w:i/>
          <w:sz w:val="18"/>
          <w:szCs w:val="18"/>
        </w:rPr>
        <w:t>ec</w:t>
      </w:r>
      <w:r w:rsidR="009359FD">
        <w:rPr>
          <w:i/>
          <w:spacing w:val="2"/>
          <w:sz w:val="18"/>
          <w:szCs w:val="18"/>
        </w:rPr>
        <w:t>i</w:t>
      </w:r>
      <w:r w:rsidR="009359FD">
        <w:rPr>
          <w:i/>
          <w:sz w:val="18"/>
          <w:szCs w:val="18"/>
        </w:rPr>
        <w:t xml:space="preserve">eved   </w:t>
      </w:r>
      <w:r w:rsidR="009359FD">
        <w:rPr>
          <w:i/>
          <w:spacing w:val="23"/>
          <w:sz w:val="18"/>
          <w:szCs w:val="18"/>
        </w:rPr>
        <w:t xml:space="preserve"> </w:t>
      </w:r>
      <w:r w:rsidR="009359FD">
        <w:rPr>
          <w:i/>
          <w:color w:val="FF0000"/>
          <w:spacing w:val="2"/>
          <w:sz w:val="18"/>
          <w:szCs w:val="18"/>
        </w:rPr>
        <w:t>dd/</w:t>
      </w:r>
      <w:r w:rsidR="009359FD">
        <w:rPr>
          <w:i/>
          <w:color w:val="FF0000"/>
          <w:spacing w:val="-2"/>
          <w:sz w:val="18"/>
          <w:szCs w:val="18"/>
        </w:rPr>
        <w:t>mm</w:t>
      </w:r>
      <w:r w:rsidR="009359FD">
        <w:rPr>
          <w:i/>
          <w:color w:val="FF0000"/>
          <w:spacing w:val="2"/>
          <w:sz w:val="18"/>
          <w:szCs w:val="18"/>
        </w:rPr>
        <w:t>/</w:t>
      </w:r>
      <w:r w:rsidR="009359FD">
        <w:rPr>
          <w:i/>
          <w:color w:val="FF0000"/>
          <w:sz w:val="18"/>
          <w:szCs w:val="18"/>
        </w:rPr>
        <w:t xml:space="preserve">yy </w:t>
      </w:r>
      <w:r w:rsidR="009359FD">
        <w:rPr>
          <w:i/>
          <w:color w:val="000000"/>
          <w:spacing w:val="-2"/>
          <w:sz w:val="18"/>
          <w:szCs w:val="18"/>
        </w:rPr>
        <w:t>R</w:t>
      </w:r>
      <w:r w:rsidR="009359FD">
        <w:rPr>
          <w:i/>
          <w:color w:val="000000"/>
          <w:sz w:val="18"/>
          <w:szCs w:val="18"/>
        </w:rPr>
        <w:t>ec</w:t>
      </w:r>
      <w:r w:rsidR="009359FD">
        <w:rPr>
          <w:i/>
          <w:color w:val="000000"/>
          <w:spacing w:val="2"/>
          <w:sz w:val="18"/>
          <w:szCs w:val="18"/>
        </w:rPr>
        <w:t>i</w:t>
      </w:r>
      <w:r w:rsidR="009359FD">
        <w:rPr>
          <w:i/>
          <w:color w:val="000000"/>
          <w:sz w:val="18"/>
          <w:szCs w:val="18"/>
        </w:rPr>
        <w:t>eved</w:t>
      </w:r>
      <w:r w:rsidR="009359FD">
        <w:rPr>
          <w:i/>
          <w:color w:val="000000"/>
          <w:spacing w:val="1"/>
          <w:sz w:val="18"/>
          <w:szCs w:val="18"/>
        </w:rPr>
        <w:t xml:space="preserve"> </w:t>
      </w:r>
      <w:r w:rsidR="009359FD">
        <w:rPr>
          <w:i/>
          <w:color w:val="000000"/>
          <w:spacing w:val="2"/>
          <w:sz w:val="18"/>
          <w:szCs w:val="18"/>
        </w:rPr>
        <w:t>i</w:t>
      </w:r>
      <w:r w:rsidR="009359FD">
        <w:rPr>
          <w:i/>
          <w:color w:val="000000"/>
          <w:sz w:val="18"/>
          <w:szCs w:val="18"/>
        </w:rPr>
        <w:t>n</w:t>
      </w:r>
      <w:r w:rsidR="009359FD">
        <w:rPr>
          <w:i/>
          <w:color w:val="000000"/>
          <w:spacing w:val="-3"/>
          <w:sz w:val="18"/>
          <w:szCs w:val="18"/>
        </w:rPr>
        <w:t xml:space="preserve"> </w:t>
      </w:r>
      <w:r w:rsidR="009359FD">
        <w:rPr>
          <w:i/>
          <w:color w:val="000000"/>
          <w:spacing w:val="2"/>
          <w:sz w:val="18"/>
          <w:szCs w:val="18"/>
        </w:rPr>
        <w:t>r</w:t>
      </w:r>
      <w:r w:rsidR="009359FD">
        <w:rPr>
          <w:i/>
          <w:color w:val="000000"/>
          <w:sz w:val="18"/>
          <w:szCs w:val="18"/>
        </w:rPr>
        <w:t>ev</w:t>
      </w:r>
      <w:r w:rsidR="009359FD">
        <w:rPr>
          <w:i/>
          <w:color w:val="000000"/>
          <w:spacing w:val="-2"/>
          <w:sz w:val="18"/>
          <w:szCs w:val="18"/>
        </w:rPr>
        <w:t>i</w:t>
      </w:r>
      <w:r w:rsidR="009359FD">
        <w:rPr>
          <w:i/>
          <w:color w:val="000000"/>
          <w:spacing w:val="2"/>
          <w:sz w:val="18"/>
          <w:szCs w:val="18"/>
        </w:rPr>
        <w:t>sh</w:t>
      </w:r>
      <w:r w:rsidR="009359FD">
        <w:rPr>
          <w:i/>
          <w:color w:val="000000"/>
          <w:spacing w:val="-4"/>
          <w:sz w:val="18"/>
          <w:szCs w:val="18"/>
        </w:rPr>
        <w:t>e</w:t>
      </w:r>
      <w:r w:rsidR="009359FD">
        <w:rPr>
          <w:i/>
          <w:color w:val="000000"/>
          <w:sz w:val="18"/>
          <w:szCs w:val="18"/>
        </w:rPr>
        <w:t>d</w:t>
      </w:r>
      <w:r w:rsidR="009359FD">
        <w:rPr>
          <w:i/>
          <w:color w:val="000000"/>
          <w:spacing w:val="1"/>
          <w:sz w:val="18"/>
          <w:szCs w:val="18"/>
        </w:rPr>
        <w:t xml:space="preserve"> </w:t>
      </w:r>
      <w:r w:rsidR="009359FD">
        <w:rPr>
          <w:i/>
          <w:color w:val="000000"/>
          <w:spacing w:val="2"/>
          <w:sz w:val="18"/>
          <w:szCs w:val="18"/>
        </w:rPr>
        <w:t>f</w:t>
      </w:r>
      <w:r w:rsidR="009359FD">
        <w:rPr>
          <w:i/>
          <w:color w:val="000000"/>
          <w:spacing w:val="-2"/>
          <w:sz w:val="18"/>
          <w:szCs w:val="18"/>
        </w:rPr>
        <w:t>o</w:t>
      </w:r>
      <w:r w:rsidR="009359FD">
        <w:rPr>
          <w:i/>
          <w:color w:val="000000"/>
          <w:spacing w:val="2"/>
          <w:sz w:val="18"/>
          <w:szCs w:val="18"/>
        </w:rPr>
        <w:t>r</w:t>
      </w:r>
      <w:r w:rsidR="009359FD">
        <w:rPr>
          <w:i/>
          <w:color w:val="000000"/>
          <w:sz w:val="18"/>
          <w:szCs w:val="18"/>
        </w:rPr>
        <w:t xml:space="preserve">m </w:t>
      </w:r>
      <w:r w:rsidR="009359FD">
        <w:rPr>
          <w:i/>
          <w:color w:val="FF0000"/>
          <w:spacing w:val="2"/>
          <w:sz w:val="18"/>
          <w:szCs w:val="18"/>
        </w:rPr>
        <w:t>dd/</w:t>
      </w:r>
      <w:r w:rsidR="009359FD">
        <w:rPr>
          <w:i/>
          <w:color w:val="FF0000"/>
          <w:spacing w:val="-2"/>
          <w:sz w:val="18"/>
          <w:szCs w:val="18"/>
        </w:rPr>
        <w:t>mm</w:t>
      </w:r>
      <w:r w:rsidR="009359FD">
        <w:rPr>
          <w:i/>
          <w:color w:val="FF0000"/>
          <w:spacing w:val="2"/>
          <w:sz w:val="18"/>
          <w:szCs w:val="18"/>
        </w:rPr>
        <w:t>/</w:t>
      </w:r>
      <w:r w:rsidR="009359FD">
        <w:rPr>
          <w:i/>
          <w:color w:val="FF0000"/>
          <w:sz w:val="18"/>
          <w:szCs w:val="18"/>
        </w:rPr>
        <w:t>yy</w:t>
      </w:r>
    </w:p>
    <w:p w14:paraId="7B98BA84" w14:textId="77777777" w:rsidR="009C2C51" w:rsidRDefault="009359FD">
      <w:pPr>
        <w:spacing w:before="1"/>
        <w:ind w:left="304" w:right="656"/>
        <w:rPr>
          <w:sz w:val="18"/>
          <w:szCs w:val="18"/>
        </w:rPr>
      </w:pPr>
      <w:proofErr w:type="gramStart"/>
      <w:r>
        <w:rPr>
          <w:i/>
          <w:spacing w:val="-2"/>
          <w:sz w:val="18"/>
          <w:szCs w:val="18"/>
        </w:rPr>
        <w:t>A</w:t>
      </w:r>
      <w:r>
        <w:rPr>
          <w:i/>
          <w:sz w:val="18"/>
          <w:szCs w:val="18"/>
        </w:rPr>
        <w:t>ce</w:t>
      </w:r>
      <w:r>
        <w:rPr>
          <w:i/>
          <w:spacing w:val="2"/>
          <w:sz w:val="18"/>
          <w:szCs w:val="18"/>
        </w:rPr>
        <w:t>pt</w:t>
      </w:r>
      <w:r>
        <w:rPr>
          <w:i/>
          <w:sz w:val="18"/>
          <w:szCs w:val="18"/>
        </w:rPr>
        <w:t xml:space="preserve">ed </w:t>
      </w:r>
      <w:r>
        <w:rPr>
          <w:i/>
          <w:spacing w:val="1"/>
          <w:sz w:val="18"/>
          <w:szCs w:val="18"/>
        </w:rPr>
        <w:t xml:space="preserve"> </w:t>
      </w:r>
      <w:r>
        <w:rPr>
          <w:i/>
          <w:color w:val="FF0000"/>
          <w:spacing w:val="-2"/>
          <w:sz w:val="18"/>
          <w:szCs w:val="18"/>
        </w:rPr>
        <w:t>d</w:t>
      </w:r>
      <w:r>
        <w:rPr>
          <w:i/>
          <w:color w:val="FF0000"/>
          <w:spacing w:val="2"/>
          <w:sz w:val="18"/>
          <w:szCs w:val="18"/>
        </w:rPr>
        <w:t>d</w:t>
      </w:r>
      <w:proofErr w:type="gramEnd"/>
      <w:r>
        <w:rPr>
          <w:i/>
          <w:color w:val="FF0000"/>
          <w:spacing w:val="2"/>
          <w:sz w:val="18"/>
          <w:szCs w:val="18"/>
        </w:rPr>
        <w:t>/</w:t>
      </w:r>
      <w:r>
        <w:rPr>
          <w:i/>
          <w:color w:val="FF0000"/>
          <w:spacing w:val="-2"/>
          <w:sz w:val="18"/>
          <w:szCs w:val="18"/>
        </w:rPr>
        <w:t>mm</w:t>
      </w:r>
      <w:r>
        <w:rPr>
          <w:i/>
          <w:color w:val="FF0000"/>
          <w:spacing w:val="2"/>
          <w:sz w:val="18"/>
          <w:szCs w:val="18"/>
        </w:rPr>
        <w:t>/</w:t>
      </w:r>
      <w:r>
        <w:rPr>
          <w:i/>
          <w:color w:val="FF0000"/>
          <w:sz w:val="18"/>
          <w:szCs w:val="18"/>
        </w:rPr>
        <w:t xml:space="preserve">yy </w:t>
      </w:r>
      <w:r>
        <w:rPr>
          <w:i/>
          <w:color w:val="000000"/>
          <w:spacing w:val="-2"/>
          <w:sz w:val="18"/>
          <w:szCs w:val="18"/>
        </w:rPr>
        <w:t>A</w:t>
      </w:r>
      <w:r>
        <w:rPr>
          <w:i/>
          <w:color w:val="000000"/>
          <w:sz w:val="18"/>
          <w:szCs w:val="18"/>
        </w:rPr>
        <w:t>v</w:t>
      </w:r>
      <w:r>
        <w:rPr>
          <w:i/>
          <w:color w:val="000000"/>
          <w:spacing w:val="2"/>
          <w:sz w:val="18"/>
          <w:szCs w:val="18"/>
        </w:rPr>
        <w:t>ai</w:t>
      </w:r>
      <w:r>
        <w:rPr>
          <w:i/>
          <w:color w:val="000000"/>
          <w:spacing w:val="-2"/>
          <w:sz w:val="18"/>
          <w:szCs w:val="18"/>
        </w:rPr>
        <w:t>l</w:t>
      </w:r>
      <w:r>
        <w:rPr>
          <w:i/>
          <w:color w:val="000000"/>
          <w:spacing w:val="2"/>
          <w:sz w:val="18"/>
          <w:szCs w:val="18"/>
        </w:rPr>
        <w:t>a</w:t>
      </w:r>
      <w:r>
        <w:rPr>
          <w:i/>
          <w:color w:val="000000"/>
          <w:spacing w:val="-2"/>
          <w:sz w:val="18"/>
          <w:szCs w:val="18"/>
        </w:rPr>
        <w:t>b</w:t>
      </w:r>
      <w:r>
        <w:rPr>
          <w:i/>
          <w:color w:val="000000"/>
          <w:spacing w:val="2"/>
          <w:sz w:val="18"/>
          <w:szCs w:val="18"/>
        </w:rPr>
        <w:t>l</w:t>
      </w:r>
      <w:r>
        <w:rPr>
          <w:i/>
          <w:color w:val="000000"/>
          <w:sz w:val="18"/>
          <w:szCs w:val="18"/>
        </w:rPr>
        <w:t>e</w:t>
      </w:r>
      <w:r>
        <w:rPr>
          <w:i/>
          <w:color w:val="000000"/>
          <w:spacing w:val="-1"/>
          <w:sz w:val="18"/>
          <w:szCs w:val="18"/>
        </w:rPr>
        <w:t xml:space="preserve"> </w:t>
      </w:r>
      <w:r>
        <w:rPr>
          <w:i/>
          <w:color w:val="000000"/>
          <w:spacing w:val="2"/>
          <w:sz w:val="18"/>
          <w:szCs w:val="18"/>
        </w:rPr>
        <w:t>o</w:t>
      </w:r>
      <w:r>
        <w:rPr>
          <w:i/>
          <w:color w:val="000000"/>
          <w:spacing w:val="-2"/>
          <w:sz w:val="18"/>
          <w:szCs w:val="18"/>
        </w:rPr>
        <w:t>f</w:t>
      </w:r>
      <w:r>
        <w:rPr>
          <w:i/>
          <w:color w:val="000000"/>
          <w:spacing w:val="2"/>
          <w:sz w:val="18"/>
          <w:szCs w:val="18"/>
        </w:rPr>
        <w:t>f</w:t>
      </w:r>
      <w:r>
        <w:rPr>
          <w:i/>
          <w:color w:val="000000"/>
          <w:spacing w:val="-2"/>
          <w:sz w:val="18"/>
          <w:szCs w:val="18"/>
        </w:rPr>
        <w:t>l</w:t>
      </w:r>
      <w:r>
        <w:rPr>
          <w:i/>
          <w:color w:val="000000"/>
          <w:spacing w:val="2"/>
          <w:sz w:val="18"/>
          <w:szCs w:val="18"/>
        </w:rPr>
        <w:t>in</w:t>
      </w:r>
      <w:r>
        <w:rPr>
          <w:i/>
          <w:color w:val="000000"/>
          <w:sz w:val="18"/>
          <w:szCs w:val="18"/>
        </w:rPr>
        <w:t>e</w:t>
      </w:r>
      <w:r>
        <w:rPr>
          <w:i/>
          <w:color w:val="000000"/>
          <w:spacing w:val="-3"/>
          <w:sz w:val="18"/>
          <w:szCs w:val="18"/>
        </w:rPr>
        <w:t xml:space="preserve"> </w:t>
      </w:r>
      <w:r>
        <w:rPr>
          <w:i/>
          <w:color w:val="FF0000"/>
          <w:spacing w:val="2"/>
          <w:sz w:val="18"/>
          <w:szCs w:val="18"/>
        </w:rPr>
        <w:t>d</w:t>
      </w:r>
      <w:r>
        <w:rPr>
          <w:i/>
          <w:color w:val="FF0000"/>
          <w:spacing w:val="-2"/>
          <w:sz w:val="18"/>
          <w:szCs w:val="18"/>
        </w:rPr>
        <w:t>d</w:t>
      </w:r>
      <w:r>
        <w:rPr>
          <w:i/>
          <w:color w:val="FF0000"/>
          <w:spacing w:val="2"/>
          <w:sz w:val="18"/>
          <w:szCs w:val="18"/>
        </w:rPr>
        <w:t>/</w:t>
      </w:r>
      <w:r>
        <w:rPr>
          <w:i/>
          <w:color w:val="FF0000"/>
          <w:spacing w:val="-2"/>
          <w:sz w:val="18"/>
          <w:szCs w:val="18"/>
        </w:rPr>
        <w:t>mm</w:t>
      </w:r>
      <w:r>
        <w:rPr>
          <w:i/>
          <w:color w:val="FF0000"/>
          <w:spacing w:val="2"/>
          <w:sz w:val="18"/>
          <w:szCs w:val="18"/>
        </w:rPr>
        <w:t>/</w:t>
      </w:r>
      <w:r>
        <w:rPr>
          <w:i/>
          <w:color w:val="FF0000"/>
          <w:sz w:val="18"/>
          <w:szCs w:val="18"/>
        </w:rPr>
        <w:t xml:space="preserve">yy </w:t>
      </w:r>
      <w:r>
        <w:rPr>
          <w:i/>
          <w:color w:val="000000"/>
          <w:spacing w:val="-2"/>
          <w:sz w:val="18"/>
          <w:szCs w:val="18"/>
        </w:rPr>
        <w:t>A</w:t>
      </w:r>
      <w:r>
        <w:rPr>
          <w:i/>
          <w:color w:val="000000"/>
          <w:sz w:val="18"/>
          <w:szCs w:val="18"/>
        </w:rPr>
        <w:t>v</w:t>
      </w:r>
      <w:r>
        <w:rPr>
          <w:i/>
          <w:color w:val="000000"/>
          <w:spacing w:val="2"/>
          <w:sz w:val="18"/>
          <w:szCs w:val="18"/>
        </w:rPr>
        <w:t>ai</w:t>
      </w:r>
      <w:r>
        <w:rPr>
          <w:i/>
          <w:color w:val="000000"/>
          <w:spacing w:val="-2"/>
          <w:sz w:val="18"/>
          <w:szCs w:val="18"/>
        </w:rPr>
        <w:t>l</w:t>
      </w:r>
      <w:r>
        <w:rPr>
          <w:i/>
          <w:color w:val="000000"/>
          <w:spacing w:val="2"/>
          <w:sz w:val="18"/>
          <w:szCs w:val="18"/>
        </w:rPr>
        <w:t>a</w:t>
      </w:r>
      <w:r>
        <w:rPr>
          <w:i/>
          <w:color w:val="000000"/>
          <w:spacing w:val="-2"/>
          <w:sz w:val="18"/>
          <w:szCs w:val="18"/>
        </w:rPr>
        <w:t>b</w:t>
      </w:r>
      <w:r>
        <w:rPr>
          <w:i/>
          <w:color w:val="000000"/>
          <w:spacing w:val="2"/>
          <w:sz w:val="18"/>
          <w:szCs w:val="18"/>
        </w:rPr>
        <w:t>l</w:t>
      </w:r>
      <w:r>
        <w:rPr>
          <w:i/>
          <w:color w:val="000000"/>
          <w:sz w:val="18"/>
          <w:szCs w:val="18"/>
        </w:rPr>
        <w:t>e</w:t>
      </w:r>
      <w:r>
        <w:rPr>
          <w:i/>
          <w:color w:val="000000"/>
          <w:spacing w:val="-1"/>
          <w:sz w:val="18"/>
          <w:szCs w:val="18"/>
        </w:rPr>
        <w:t xml:space="preserve"> </w:t>
      </w:r>
      <w:r>
        <w:rPr>
          <w:i/>
          <w:color w:val="000000"/>
          <w:spacing w:val="2"/>
          <w:sz w:val="18"/>
          <w:szCs w:val="18"/>
        </w:rPr>
        <w:t>o</w:t>
      </w:r>
      <w:r>
        <w:rPr>
          <w:i/>
          <w:color w:val="000000"/>
          <w:spacing w:val="-2"/>
          <w:sz w:val="18"/>
          <w:szCs w:val="18"/>
        </w:rPr>
        <w:t>n</w:t>
      </w:r>
      <w:r>
        <w:rPr>
          <w:i/>
          <w:color w:val="000000"/>
          <w:spacing w:val="2"/>
          <w:sz w:val="18"/>
          <w:szCs w:val="18"/>
        </w:rPr>
        <w:t>l</w:t>
      </w:r>
      <w:r>
        <w:rPr>
          <w:i/>
          <w:color w:val="000000"/>
          <w:spacing w:val="-2"/>
          <w:sz w:val="18"/>
          <w:szCs w:val="18"/>
        </w:rPr>
        <w:t>i</w:t>
      </w:r>
      <w:r>
        <w:rPr>
          <w:i/>
          <w:color w:val="000000"/>
          <w:spacing w:val="2"/>
          <w:sz w:val="18"/>
          <w:szCs w:val="18"/>
        </w:rPr>
        <w:t>n</w:t>
      </w:r>
      <w:r>
        <w:rPr>
          <w:i/>
          <w:color w:val="000000"/>
          <w:sz w:val="18"/>
          <w:szCs w:val="18"/>
        </w:rPr>
        <w:t>e</w:t>
      </w:r>
      <w:r>
        <w:rPr>
          <w:i/>
          <w:color w:val="000000"/>
          <w:spacing w:val="1"/>
          <w:sz w:val="18"/>
          <w:szCs w:val="18"/>
        </w:rPr>
        <w:t xml:space="preserve"> </w:t>
      </w:r>
      <w:r>
        <w:rPr>
          <w:i/>
          <w:color w:val="FF0000"/>
          <w:spacing w:val="-2"/>
          <w:sz w:val="18"/>
          <w:szCs w:val="18"/>
        </w:rPr>
        <w:t>d</w:t>
      </w:r>
      <w:r>
        <w:rPr>
          <w:i/>
          <w:color w:val="FF0000"/>
          <w:spacing w:val="2"/>
          <w:sz w:val="18"/>
          <w:szCs w:val="18"/>
        </w:rPr>
        <w:t>d/</w:t>
      </w:r>
      <w:r>
        <w:rPr>
          <w:i/>
          <w:color w:val="FF0000"/>
          <w:spacing w:val="-2"/>
          <w:sz w:val="18"/>
          <w:szCs w:val="18"/>
        </w:rPr>
        <w:t>mm</w:t>
      </w:r>
      <w:r>
        <w:rPr>
          <w:i/>
          <w:color w:val="FF0000"/>
          <w:spacing w:val="2"/>
          <w:sz w:val="18"/>
          <w:szCs w:val="18"/>
        </w:rPr>
        <w:t>/</w:t>
      </w:r>
      <w:r>
        <w:rPr>
          <w:i/>
          <w:color w:val="FF0000"/>
          <w:sz w:val="18"/>
          <w:szCs w:val="18"/>
        </w:rPr>
        <w:t>yy</w:t>
      </w:r>
    </w:p>
    <w:p w14:paraId="2D385789" w14:textId="77777777" w:rsidR="009C2C51" w:rsidRDefault="009C2C51">
      <w:pPr>
        <w:spacing w:before="15" w:line="200" w:lineRule="exact"/>
      </w:pPr>
    </w:p>
    <w:p w14:paraId="6582E6BA" w14:textId="77777777" w:rsidR="009C2C51" w:rsidRDefault="009359FD">
      <w:pPr>
        <w:ind w:left="304"/>
      </w:pPr>
      <w:r>
        <w:rPr>
          <w:b/>
          <w:i/>
          <w:spacing w:val="2"/>
        </w:rPr>
        <w:t>L</w:t>
      </w:r>
      <w:r>
        <w:rPr>
          <w:b/>
          <w:i/>
        </w:rPr>
        <w:t>a</w:t>
      </w:r>
      <w:r>
        <w:rPr>
          <w:b/>
          <w:i/>
          <w:spacing w:val="1"/>
        </w:rPr>
        <w:t>n</w:t>
      </w:r>
      <w:r>
        <w:rPr>
          <w:b/>
          <w:i/>
        </w:rPr>
        <w:t>g</w:t>
      </w:r>
      <w:r>
        <w:rPr>
          <w:b/>
          <w:i/>
          <w:spacing w:val="1"/>
        </w:rPr>
        <w:t>u</w:t>
      </w:r>
      <w:r>
        <w:rPr>
          <w:b/>
          <w:i/>
        </w:rPr>
        <w:t>age</w:t>
      </w:r>
      <w:r>
        <w:rPr>
          <w:b/>
          <w:i/>
          <w:spacing w:val="-3"/>
        </w:rPr>
        <w:t xml:space="preserve"> </w:t>
      </w:r>
      <w:proofErr w:type="gramStart"/>
      <w:r>
        <w:rPr>
          <w:b/>
          <w:i/>
          <w:spacing w:val="2"/>
        </w:rPr>
        <w:t>T</w:t>
      </w:r>
      <w:r>
        <w:rPr>
          <w:b/>
          <w:i/>
          <w:spacing w:val="-2"/>
        </w:rPr>
        <w:t>r</w:t>
      </w:r>
      <w:r>
        <w:rPr>
          <w:b/>
          <w:i/>
        </w:rPr>
        <w:t>a</w:t>
      </w:r>
      <w:r>
        <w:rPr>
          <w:b/>
          <w:i/>
          <w:spacing w:val="1"/>
        </w:rPr>
        <w:t>n</w:t>
      </w:r>
      <w:r>
        <w:rPr>
          <w:b/>
          <w:i/>
          <w:spacing w:val="-2"/>
        </w:rPr>
        <w:t>s</w:t>
      </w:r>
      <w:r>
        <w:rPr>
          <w:b/>
          <w:i/>
          <w:spacing w:val="-1"/>
        </w:rPr>
        <w:t>c</w:t>
      </w:r>
      <w:r>
        <w:rPr>
          <w:b/>
          <w:i/>
          <w:spacing w:val="-2"/>
        </w:rPr>
        <w:t>r</w:t>
      </w:r>
      <w:r>
        <w:rPr>
          <w:b/>
          <w:i/>
        </w:rPr>
        <w:t>ipt</w:t>
      </w:r>
      <w:r>
        <w:rPr>
          <w:b/>
          <w:i/>
          <w:spacing w:val="2"/>
        </w:rPr>
        <w:t xml:space="preserve"> </w:t>
      </w:r>
      <w:r>
        <w:rPr>
          <w:b/>
          <w:i/>
        </w:rPr>
        <w:t>:</w:t>
      </w:r>
      <w:proofErr w:type="gramEnd"/>
    </w:p>
    <w:p w14:paraId="69DA641B" w14:textId="77777777" w:rsidR="00715DA6" w:rsidRPr="00715DA6" w:rsidRDefault="009359FD" w:rsidP="00715DA6">
      <w:pPr>
        <w:spacing w:line="220" w:lineRule="exact"/>
        <w:ind w:left="304"/>
        <w:jc w:val="both"/>
        <w:rPr>
          <w:i/>
        </w:rPr>
      </w:pPr>
      <w:r>
        <w:rPr>
          <w:i/>
          <w:spacing w:val="1"/>
        </w:rPr>
        <w:t>I</w:t>
      </w:r>
      <w:r>
        <w:rPr>
          <w:i/>
        </w:rPr>
        <w:t>ndon</w:t>
      </w:r>
      <w:r>
        <w:rPr>
          <w:i/>
          <w:spacing w:val="-1"/>
        </w:rPr>
        <w:t>e</w:t>
      </w:r>
      <w:r>
        <w:rPr>
          <w:i/>
          <w:spacing w:val="-2"/>
        </w:rPr>
        <w:t>s</w:t>
      </w:r>
      <w:r>
        <w:rPr>
          <w:i/>
        </w:rPr>
        <w:t>ia</w:t>
      </w:r>
      <w:r>
        <w:br w:type="column"/>
      </w:r>
      <w:r>
        <w:rPr>
          <w:b/>
          <w:i/>
          <w:spacing w:val="-1"/>
        </w:rPr>
        <w:t>A</w:t>
      </w:r>
      <w:r>
        <w:rPr>
          <w:b/>
          <w:i/>
        </w:rPr>
        <w:t>b</w:t>
      </w:r>
      <w:r>
        <w:rPr>
          <w:b/>
          <w:i/>
          <w:spacing w:val="-2"/>
        </w:rPr>
        <w:t>s</w:t>
      </w:r>
      <w:r>
        <w:rPr>
          <w:b/>
          <w:i/>
        </w:rPr>
        <w:t>t</w:t>
      </w:r>
      <w:r>
        <w:rPr>
          <w:b/>
          <w:i/>
          <w:spacing w:val="-1"/>
        </w:rPr>
        <w:t>r</w:t>
      </w:r>
      <w:r>
        <w:rPr>
          <w:b/>
          <w:i/>
        </w:rPr>
        <w:t>a</w:t>
      </w:r>
      <w:r>
        <w:rPr>
          <w:b/>
          <w:i/>
          <w:spacing w:val="-1"/>
        </w:rPr>
        <w:t>c</w:t>
      </w:r>
      <w:r>
        <w:rPr>
          <w:b/>
          <w:i/>
        </w:rPr>
        <w:t xml:space="preserve">t </w:t>
      </w:r>
      <w:r>
        <w:rPr>
          <w:b/>
          <w:i/>
          <w:spacing w:val="3"/>
        </w:rPr>
        <w:t xml:space="preserve"> </w:t>
      </w:r>
      <w:r>
        <w:rPr>
          <w:b/>
          <w:i/>
        </w:rPr>
        <w:t xml:space="preserve">– </w:t>
      </w:r>
      <w:r>
        <w:rPr>
          <w:b/>
          <w:i/>
          <w:spacing w:val="2"/>
        </w:rPr>
        <w:t xml:space="preserve"> </w:t>
      </w:r>
      <w:r w:rsidR="00715DA6" w:rsidRPr="00715DA6">
        <w:rPr>
          <w:i/>
        </w:rPr>
        <w:t xml:space="preserve">Terdapat faktor yang membuat GoPay menjadi pemimpin pasar pada bidang e-wallet di negara Indonesia, faktor tersebut adalah Kemudahan Penggunaan, faktor ini menjadi variabel bebas dalam penelitian yang akan dikaitkan dengan variabel terikat Persepsi Konsumen. Metode penelitian yang digunakan adalah metode kuantitatif. Berdasarkan tipe analisis pada penelitian ini yaitu analisis deskriptif dan analisis linear sederhana. Sampel pada penelitian ini sebanyak 30 responden yang merupakan pegawai SKK Migas divisi pengadaan Kota Jakarta yang merupakan pengguna dari aplikasi </w:t>
      </w:r>
      <w:proofErr w:type="gramStart"/>
      <w:r w:rsidR="00715DA6" w:rsidRPr="00715DA6">
        <w:rPr>
          <w:i/>
        </w:rPr>
        <w:t>GoPay .</w:t>
      </w:r>
      <w:proofErr w:type="gramEnd"/>
      <w:r w:rsidR="00715DA6" w:rsidRPr="00715DA6">
        <w:rPr>
          <w:i/>
        </w:rPr>
        <w:t xml:space="preserve"> Pengumpulan data menggunakan kuisioner online Google Form. Pengolahan data yang didapat lalu diolah dengan software statistik IBM SPSS Versi 26. Hasil dari penelitian ini berupa tanggapan responden terhadap faktor kemudahan penggunaan yang mempengaruhi persepsi konsumen GoPay dapat dikategorikan sangat baik, serta tanggapan responden terhadap persepsi konsumen GoPay termasuk pada kategori sangat baik.</w:t>
      </w:r>
    </w:p>
    <w:p w14:paraId="7A3F4748" w14:textId="77777777" w:rsidR="00715DA6" w:rsidRPr="00715DA6" w:rsidRDefault="00715DA6" w:rsidP="00715DA6">
      <w:pPr>
        <w:spacing w:line="220" w:lineRule="exact"/>
        <w:ind w:left="304"/>
        <w:jc w:val="both"/>
        <w:rPr>
          <w:i/>
        </w:rPr>
      </w:pPr>
      <w:r w:rsidRPr="00715DA6">
        <w:rPr>
          <w:i/>
        </w:rPr>
        <w:t>Hasil uji pengaruh variabel bebas yaitu Kemudahan Penggunaan terbukti berpengaruh signifikan terhadap variabel dependen yaitu persepsi konsumen GoPay.</w:t>
      </w:r>
    </w:p>
    <w:p w14:paraId="689E8F70" w14:textId="77777777" w:rsidR="009C2C51" w:rsidRDefault="009C2C51" w:rsidP="00715DA6">
      <w:pPr>
        <w:spacing w:line="220" w:lineRule="exact"/>
        <w:ind w:left="304"/>
        <w:jc w:val="both"/>
        <w:sectPr w:rsidR="009C2C51">
          <w:type w:val="continuous"/>
          <w:pgSz w:w="11920" w:h="16840"/>
          <w:pgMar w:top="1200" w:right="1200" w:bottom="280" w:left="1680" w:header="720" w:footer="720" w:gutter="0"/>
          <w:cols w:num="2" w:space="720" w:equalWidth="0">
            <w:col w:w="2931" w:space="706"/>
            <w:col w:w="5403"/>
          </w:cols>
        </w:sectPr>
      </w:pPr>
    </w:p>
    <w:p w14:paraId="25F1A650" w14:textId="77777777" w:rsidR="00D016C5" w:rsidRDefault="009359FD" w:rsidP="00D016C5">
      <w:pPr>
        <w:spacing w:before="34"/>
        <w:ind w:left="304" w:right="6068"/>
        <w:jc w:val="both"/>
        <w:rPr>
          <w:i/>
          <w:position w:val="-1"/>
          <w:u w:val="single" w:color="000000"/>
        </w:rPr>
      </w:pPr>
      <w:r>
        <w:rPr>
          <w:b/>
          <w:i/>
          <w:spacing w:val="-1"/>
        </w:rPr>
        <w:t>Ke</w:t>
      </w:r>
      <w:r>
        <w:rPr>
          <w:b/>
          <w:i/>
        </w:rPr>
        <w:t>y</w:t>
      </w:r>
      <w:r>
        <w:rPr>
          <w:b/>
          <w:i/>
          <w:spacing w:val="5"/>
        </w:rPr>
        <w:t xml:space="preserve"> </w:t>
      </w:r>
      <w:proofErr w:type="gramStart"/>
      <w:r>
        <w:rPr>
          <w:b/>
          <w:i/>
          <w:spacing w:val="-2"/>
        </w:rPr>
        <w:t>W</w:t>
      </w:r>
      <w:r>
        <w:rPr>
          <w:b/>
          <w:i/>
        </w:rPr>
        <w:t>o</w:t>
      </w:r>
      <w:r>
        <w:rPr>
          <w:b/>
          <w:i/>
          <w:spacing w:val="-2"/>
        </w:rPr>
        <w:t>r</w:t>
      </w:r>
      <w:r>
        <w:rPr>
          <w:b/>
          <w:i/>
          <w:spacing w:val="4"/>
        </w:rPr>
        <w:t>d</w:t>
      </w:r>
      <w:r>
        <w:rPr>
          <w:b/>
          <w:i/>
        </w:rPr>
        <w:t xml:space="preserve">s </w:t>
      </w:r>
      <w:r>
        <w:rPr>
          <w:b/>
          <w:i/>
          <w:spacing w:val="3"/>
        </w:rPr>
        <w:t>:</w:t>
      </w:r>
      <w:proofErr w:type="gramEnd"/>
      <w:r w:rsidR="00D016C5" w:rsidRPr="00D016C5">
        <w:t xml:space="preserve"> </w:t>
      </w:r>
      <w:r w:rsidR="00715DA6" w:rsidRPr="00715DA6">
        <w:rPr>
          <w:i/>
          <w:spacing w:val="-1"/>
        </w:rPr>
        <w:t>Kemudahan penggunaan, Persepsi konsumen</w:t>
      </w:r>
    </w:p>
    <w:p w14:paraId="428610BF" w14:textId="77777777" w:rsidR="009C2C51" w:rsidRDefault="009359FD">
      <w:pPr>
        <w:tabs>
          <w:tab w:val="left" w:pos="8820"/>
        </w:tabs>
        <w:spacing w:line="220" w:lineRule="exact"/>
        <w:ind w:left="277" w:right="158"/>
        <w:jc w:val="both"/>
      </w:pPr>
      <w:r>
        <w:rPr>
          <w:i/>
          <w:position w:val="-1"/>
          <w:u w:val="single" w:color="000000"/>
        </w:rPr>
        <w:tab/>
      </w:r>
    </w:p>
    <w:p w14:paraId="2C3D4661" w14:textId="77777777" w:rsidR="009C2C51" w:rsidRDefault="009C2C51">
      <w:pPr>
        <w:spacing w:before="20" w:line="240" w:lineRule="exact"/>
        <w:rPr>
          <w:sz w:val="24"/>
          <w:szCs w:val="24"/>
        </w:rPr>
        <w:sectPr w:rsidR="009C2C51">
          <w:type w:val="continuous"/>
          <w:pgSz w:w="11920" w:h="16840"/>
          <w:pgMar w:top="1200" w:right="1200" w:bottom="280" w:left="1680" w:header="720" w:footer="720" w:gutter="0"/>
          <w:cols w:space="720"/>
        </w:sectPr>
      </w:pPr>
    </w:p>
    <w:p w14:paraId="45C1CCA8" w14:textId="77777777" w:rsidR="00715DA6" w:rsidRPr="00715DA6" w:rsidRDefault="00715DA6" w:rsidP="0013189C">
      <w:pPr>
        <w:ind w:right="6"/>
        <w:jc w:val="both"/>
        <w:rPr>
          <w:b/>
          <w:bCs/>
          <w:sz w:val="22"/>
          <w:szCs w:val="22"/>
        </w:rPr>
      </w:pPr>
      <w:r w:rsidRPr="00715DA6">
        <w:rPr>
          <w:b/>
          <w:bCs/>
          <w:sz w:val="22"/>
          <w:szCs w:val="22"/>
        </w:rPr>
        <w:t>PENDAHULUAN</w:t>
      </w:r>
    </w:p>
    <w:p w14:paraId="36D52592" w14:textId="77777777" w:rsidR="00715DA6" w:rsidRDefault="00715DA6" w:rsidP="0013189C">
      <w:pPr>
        <w:ind w:firstLine="720"/>
        <w:jc w:val="both"/>
        <w:rPr>
          <w:sz w:val="22"/>
          <w:szCs w:val="22"/>
        </w:rPr>
        <w:sectPr w:rsidR="00715DA6" w:rsidSect="00715DA6">
          <w:type w:val="continuous"/>
          <w:pgSz w:w="11920" w:h="16840"/>
          <w:pgMar w:top="1560" w:right="1200" w:bottom="280" w:left="1680" w:header="720" w:footer="720" w:gutter="0"/>
          <w:cols w:num="2" w:space="712"/>
        </w:sectPr>
      </w:pPr>
      <w:r w:rsidRPr="00715DA6">
        <w:rPr>
          <w:sz w:val="22"/>
          <w:szCs w:val="22"/>
        </w:rPr>
        <w:t xml:space="preserve">GoPay, Ovo, Link Aja dan Dana merupakan empat aplikasi </w:t>
      </w:r>
      <w:r w:rsidRPr="00715DA6">
        <w:rPr>
          <w:i/>
          <w:iCs/>
          <w:sz w:val="22"/>
          <w:szCs w:val="22"/>
        </w:rPr>
        <w:t>e-wallet</w:t>
      </w:r>
      <w:r w:rsidRPr="00715DA6">
        <w:rPr>
          <w:sz w:val="22"/>
          <w:szCs w:val="22"/>
        </w:rPr>
        <w:t xml:space="preserve"> dengan pengguna terbesar di Indonesia. GoPay merupakan salah satu bagian dari Gojek. GoPay sendiri diluncurkan pada 2013 dan mendapatkan lisensi uang elektronik atau </w:t>
      </w:r>
      <w:r w:rsidRPr="00715DA6">
        <w:rPr>
          <w:i/>
          <w:iCs/>
          <w:sz w:val="22"/>
          <w:szCs w:val="22"/>
        </w:rPr>
        <w:t>e-money</w:t>
      </w:r>
      <w:r w:rsidRPr="00715DA6">
        <w:rPr>
          <w:sz w:val="22"/>
          <w:szCs w:val="22"/>
        </w:rPr>
        <w:t xml:space="preserve"> dari Bank Indonesia pada September 2014. Layanan ini merupakan pembaruan dari Gojek Credit. OVO tercatat bernaung dibawah perusahaan PT Visionet Internasional mendapat izin untuk beroperasi sebagai perusahaan </w:t>
      </w:r>
      <w:r w:rsidRPr="00715DA6">
        <w:rPr>
          <w:sz w:val="22"/>
          <w:szCs w:val="22"/>
        </w:rPr>
        <w:t>fintech di seluruh Indonesia pada 25 September 2017. LinkAja mulai beroperasi 21 Februari 2019 untuk menggantikan aplikasi TCash milik Telkomsel. LinkAja sendiri didirikan oleh Telkomsel bersama anggota Badan Usaha Milik Negara lainnya, yaitu Bank Mandiri, Bank Negara Indonesia, Bank Rakyat Indonesia, Bank Tabungan Negara, Pertamina, Asuransi Jiwasraya dan Danareksa. Dompet Digital Indonesia (Dana) dikelola PT Espay Debit Indonesia Koe. Didirikan pada tahun 2018. (</w:t>
      </w:r>
      <w:hyperlink r:id="rId11" w:history="1">
        <w:r w:rsidRPr="00715DA6">
          <w:rPr>
            <w:rStyle w:val="Hyperlink"/>
            <w:rFonts w:eastAsiaTheme="minorEastAsia"/>
            <w:sz w:val="22"/>
            <w:szCs w:val="22"/>
          </w:rPr>
          <w:t>https://review1st.com/</w:t>
        </w:r>
      </w:hyperlink>
      <w:r w:rsidRPr="00715DA6">
        <w:rPr>
          <w:sz w:val="22"/>
          <w:szCs w:val="22"/>
        </w:rPr>
        <w:t>).</w:t>
      </w:r>
    </w:p>
    <w:p w14:paraId="2A0F1208" w14:textId="77777777" w:rsidR="00715DA6" w:rsidRPr="00715DA6" w:rsidRDefault="00715DA6" w:rsidP="0013189C">
      <w:pPr>
        <w:ind w:firstLine="720"/>
        <w:jc w:val="both"/>
        <w:rPr>
          <w:sz w:val="22"/>
          <w:szCs w:val="22"/>
        </w:rPr>
      </w:pPr>
    </w:p>
    <w:p w14:paraId="1F337508" w14:textId="77777777" w:rsidR="0013189C" w:rsidRDefault="0013189C" w:rsidP="0013189C">
      <w:pPr>
        <w:jc w:val="center"/>
        <w:rPr>
          <w:sz w:val="22"/>
          <w:szCs w:val="22"/>
        </w:rPr>
      </w:pPr>
    </w:p>
    <w:p w14:paraId="141D6942" w14:textId="77777777" w:rsidR="0013189C" w:rsidRDefault="0013189C" w:rsidP="0013189C">
      <w:pPr>
        <w:jc w:val="center"/>
        <w:rPr>
          <w:sz w:val="22"/>
          <w:szCs w:val="22"/>
        </w:rPr>
      </w:pPr>
    </w:p>
    <w:p w14:paraId="475BC90A" w14:textId="77777777" w:rsidR="00715DA6" w:rsidRPr="00715DA6" w:rsidRDefault="00715DA6" w:rsidP="0013189C">
      <w:pPr>
        <w:jc w:val="center"/>
        <w:rPr>
          <w:i/>
          <w:iCs/>
          <w:sz w:val="22"/>
          <w:szCs w:val="22"/>
        </w:rPr>
      </w:pPr>
      <w:r w:rsidRPr="00715DA6">
        <w:rPr>
          <w:sz w:val="22"/>
          <w:szCs w:val="22"/>
        </w:rPr>
        <w:lastRenderedPageBreak/>
        <w:t xml:space="preserve">Tabel 1 Daftar Perbandingan </w:t>
      </w:r>
      <w:r w:rsidRPr="00715DA6">
        <w:rPr>
          <w:i/>
          <w:iCs/>
          <w:sz w:val="22"/>
          <w:szCs w:val="22"/>
        </w:rPr>
        <w:t>E-Wallet</w:t>
      </w:r>
    </w:p>
    <w:tbl>
      <w:tblPr>
        <w:tblStyle w:val="TableGrid"/>
        <w:tblpPr w:leftFromText="180" w:rightFromText="180" w:vertAnchor="text" w:horzAnchor="margin" w:tblpX="421" w:tblpY="364"/>
        <w:tblW w:w="8084" w:type="dxa"/>
        <w:tblLook w:val="04A0" w:firstRow="1" w:lastRow="0" w:firstColumn="1" w:lastColumn="0" w:noHBand="0" w:noVBand="1"/>
      </w:tblPr>
      <w:tblGrid>
        <w:gridCol w:w="1560"/>
        <w:gridCol w:w="3260"/>
        <w:gridCol w:w="3264"/>
      </w:tblGrid>
      <w:tr w:rsidR="00715DA6" w:rsidRPr="00715DA6" w14:paraId="59A284AD" w14:textId="77777777" w:rsidTr="00715DA6">
        <w:trPr>
          <w:trHeight w:val="283"/>
          <w:tblHeader/>
        </w:trPr>
        <w:tc>
          <w:tcPr>
            <w:tcW w:w="1560" w:type="dxa"/>
          </w:tcPr>
          <w:p w14:paraId="273C6A16" w14:textId="77777777" w:rsidR="00715DA6" w:rsidRPr="00715DA6" w:rsidRDefault="00715DA6" w:rsidP="0013189C">
            <w:pPr>
              <w:jc w:val="center"/>
              <w:rPr>
                <w:rFonts w:ascii="Times New Roman" w:hAnsi="Times New Roman" w:cs="Times New Roman"/>
                <w:b/>
                <w:bCs/>
              </w:rPr>
            </w:pPr>
            <w:r w:rsidRPr="00715DA6">
              <w:rPr>
                <w:rFonts w:ascii="Times New Roman" w:hAnsi="Times New Roman" w:cs="Times New Roman"/>
                <w:b/>
                <w:bCs/>
              </w:rPr>
              <w:t>Nama</w:t>
            </w:r>
          </w:p>
          <w:p w14:paraId="53BEA595" w14:textId="77777777" w:rsidR="00715DA6" w:rsidRPr="00715DA6" w:rsidRDefault="00715DA6" w:rsidP="0013189C">
            <w:pPr>
              <w:jc w:val="center"/>
              <w:rPr>
                <w:rFonts w:ascii="Times New Roman" w:hAnsi="Times New Roman" w:cs="Times New Roman"/>
                <w:b/>
                <w:bCs/>
                <w:i/>
                <w:iCs/>
              </w:rPr>
            </w:pPr>
            <w:r w:rsidRPr="00715DA6">
              <w:rPr>
                <w:rFonts w:ascii="Times New Roman" w:hAnsi="Times New Roman" w:cs="Times New Roman"/>
                <w:b/>
                <w:bCs/>
                <w:i/>
                <w:iCs/>
              </w:rPr>
              <w:t>e-wallet</w:t>
            </w:r>
          </w:p>
        </w:tc>
        <w:tc>
          <w:tcPr>
            <w:tcW w:w="3260" w:type="dxa"/>
          </w:tcPr>
          <w:p w14:paraId="53E32BEE" w14:textId="77777777" w:rsidR="00715DA6" w:rsidRPr="00715DA6" w:rsidRDefault="00715DA6" w:rsidP="0013189C">
            <w:pPr>
              <w:jc w:val="center"/>
              <w:rPr>
                <w:rFonts w:ascii="Times New Roman" w:hAnsi="Times New Roman" w:cs="Times New Roman"/>
                <w:b/>
                <w:bCs/>
              </w:rPr>
            </w:pPr>
            <w:r w:rsidRPr="00715DA6">
              <w:rPr>
                <w:rFonts w:ascii="Times New Roman" w:hAnsi="Times New Roman" w:cs="Times New Roman"/>
                <w:b/>
                <w:bCs/>
              </w:rPr>
              <w:t>Kelebihan</w:t>
            </w:r>
          </w:p>
        </w:tc>
        <w:tc>
          <w:tcPr>
            <w:tcW w:w="3264" w:type="dxa"/>
          </w:tcPr>
          <w:p w14:paraId="4D192B64" w14:textId="77777777" w:rsidR="00715DA6" w:rsidRPr="00715DA6" w:rsidRDefault="00715DA6" w:rsidP="0013189C">
            <w:pPr>
              <w:jc w:val="center"/>
              <w:rPr>
                <w:rFonts w:ascii="Times New Roman" w:hAnsi="Times New Roman" w:cs="Times New Roman"/>
                <w:b/>
                <w:bCs/>
              </w:rPr>
            </w:pPr>
            <w:r w:rsidRPr="00715DA6">
              <w:rPr>
                <w:rFonts w:ascii="Times New Roman" w:hAnsi="Times New Roman" w:cs="Times New Roman"/>
                <w:b/>
                <w:bCs/>
              </w:rPr>
              <w:t>Kekurangan</w:t>
            </w:r>
          </w:p>
        </w:tc>
      </w:tr>
      <w:tr w:rsidR="00715DA6" w:rsidRPr="00715DA6" w14:paraId="1501C96C" w14:textId="77777777" w:rsidTr="00715DA6">
        <w:trPr>
          <w:trHeight w:val="283"/>
        </w:trPr>
        <w:tc>
          <w:tcPr>
            <w:tcW w:w="1560" w:type="dxa"/>
          </w:tcPr>
          <w:p w14:paraId="4AC8C986" w14:textId="77777777" w:rsidR="00715DA6" w:rsidRPr="00715DA6" w:rsidRDefault="00715DA6" w:rsidP="0013189C">
            <w:pPr>
              <w:jc w:val="center"/>
              <w:rPr>
                <w:rFonts w:ascii="Times New Roman" w:hAnsi="Times New Roman" w:cs="Times New Roman"/>
              </w:rPr>
            </w:pPr>
            <w:r w:rsidRPr="00715DA6">
              <w:rPr>
                <w:rFonts w:ascii="Times New Roman" w:hAnsi="Times New Roman" w:cs="Times New Roman"/>
              </w:rPr>
              <w:t>GoPay</w:t>
            </w:r>
          </w:p>
        </w:tc>
        <w:tc>
          <w:tcPr>
            <w:tcW w:w="3260" w:type="dxa"/>
          </w:tcPr>
          <w:p w14:paraId="13E7EA01"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 xml:space="preserve">1. </w:t>
            </w:r>
            <w:bookmarkStart w:id="0" w:name="_Hlk100840124"/>
            <w:r w:rsidRPr="00715DA6">
              <w:rPr>
                <w:rFonts w:ascii="Times New Roman" w:hAnsi="Times New Roman" w:cs="Times New Roman"/>
              </w:rPr>
              <w:t xml:space="preserve">Dapat Untuk Membeli Paket Data dan Pulsa.  </w:t>
            </w:r>
            <w:bookmarkEnd w:id="0"/>
            <w:r w:rsidRPr="00715DA6">
              <w:rPr>
                <w:rFonts w:ascii="Times New Roman" w:hAnsi="Times New Roman" w:cs="Times New Roman"/>
              </w:rPr>
              <w:t xml:space="preserve">Dengan menggunakan </w:t>
            </w:r>
            <w:proofErr w:type="gramStart"/>
            <w:r w:rsidRPr="00715DA6">
              <w:rPr>
                <w:rFonts w:ascii="Times New Roman" w:hAnsi="Times New Roman" w:cs="Times New Roman"/>
              </w:rPr>
              <w:t>GoPay,  dapat</w:t>
            </w:r>
            <w:proofErr w:type="gramEnd"/>
            <w:r w:rsidRPr="00715DA6">
              <w:rPr>
                <w:rFonts w:ascii="Times New Roman" w:hAnsi="Times New Roman" w:cs="Times New Roman"/>
              </w:rPr>
              <w:t xml:space="preserve"> melakukan pengisian data dan pulsa.</w:t>
            </w:r>
          </w:p>
          <w:p w14:paraId="4308F76A"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 xml:space="preserve">2. </w:t>
            </w:r>
            <w:bookmarkStart w:id="1" w:name="_Hlk100840466"/>
            <w:r w:rsidRPr="00715DA6">
              <w:rPr>
                <w:rFonts w:ascii="Times New Roman" w:hAnsi="Times New Roman" w:cs="Times New Roman"/>
              </w:rPr>
              <w:t>Membayar Tagihan.  dapat membayar beberapa tagihan dengan menggunakan GoPay, seperti BPJS, tagihan listrik, dan kredit.</w:t>
            </w:r>
          </w:p>
          <w:bookmarkEnd w:id="1"/>
          <w:p w14:paraId="4A08692F"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 xml:space="preserve">3. </w:t>
            </w:r>
            <w:bookmarkStart w:id="2" w:name="_Hlk100840504"/>
            <w:r w:rsidRPr="00715DA6">
              <w:rPr>
                <w:rFonts w:ascii="Times New Roman" w:hAnsi="Times New Roman" w:cs="Times New Roman"/>
              </w:rPr>
              <w:t>Pembayaran Utama Semua Layanan Gojek</w:t>
            </w:r>
            <w:bookmarkEnd w:id="2"/>
          </w:p>
        </w:tc>
        <w:tc>
          <w:tcPr>
            <w:tcW w:w="3264" w:type="dxa"/>
          </w:tcPr>
          <w:p w14:paraId="3FB81B72"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1. Membutuhkan Jaringan Internet. Dalam proses transaksinya,</w:t>
            </w:r>
          </w:p>
        </w:tc>
      </w:tr>
      <w:tr w:rsidR="00715DA6" w:rsidRPr="00715DA6" w14:paraId="2063F1EE" w14:textId="77777777" w:rsidTr="00715DA6">
        <w:trPr>
          <w:trHeight w:val="283"/>
        </w:trPr>
        <w:tc>
          <w:tcPr>
            <w:tcW w:w="1560" w:type="dxa"/>
          </w:tcPr>
          <w:p w14:paraId="0098E205" w14:textId="77777777" w:rsidR="00715DA6" w:rsidRPr="00715DA6" w:rsidRDefault="00715DA6" w:rsidP="0013189C">
            <w:pPr>
              <w:jc w:val="center"/>
              <w:rPr>
                <w:rFonts w:ascii="Times New Roman" w:hAnsi="Times New Roman" w:cs="Times New Roman"/>
              </w:rPr>
            </w:pPr>
            <w:r w:rsidRPr="00715DA6">
              <w:rPr>
                <w:rFonts w:ascii="Times New Roman" w:hAnsi="Times New Roman" w:cs="Times New Roman"/>
              </w:rPr>
              <w:t>Ovo</w:t>
            </w:r>
          </w:p>
        </w:tc>
        <w:tc>
          <w:tcPr>
            <w:tcW w:w="3260" w:type="dxa"/>
          </w:tcPr>
          <w:p w14:paraId="04238C9F"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1. Manage Keuangan. Dengan mengetahui pengeluaran, akan lebih baik lagi dalam mengelola keuangan tersebut.</w:t>
            </w:r>
          </w:p>
          <w:p w14:paraId="62D66915"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2. Transaksi Cepat dan Aman.</w:t>
            </w:r>
          </w:p>
          <w:p w14:paraId="568A2E3E"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3. Layanan OVO Points. OVO Points ini merupakan rewards.</w:t>
            </w:r>
          </w:p>
        </w:tc>
        <w:tc>
          <w:tcPr>
            <w:tcW w:w="3264" w:type="dxa"/>
          </w:tcPr>
          <w:p w14:paraId="0E1CD26C"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1. Belum Dapat Untuk Membayar Kebutuhan Tertentu. Menggunakan OVO seperti pembayaran PBB dan PDAM.</w:t>
            </w:r>
          </w:p>
          <w:p w14:paraId="02C1412B"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2. Tidak Dapat Ditarik Tunai.</w:t>
            </w:r>
          </w:p>
          <w:p w14:paraId="4AEDD07C"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3. Perlu Upgrade OVO Premier.</w:t>
            </w:r>
          </w:p>
        </w:tc>
      </w:tr>
      <w:tr w:rsidR="00715DA6" w:rsidRPr="00715DA6" w14:paraId="0A3ABDF9" w14:textId="77777777" w:rsidTr="00715DA6">
        <w:trPr>
          <w:trHeight w:val="283"/>
        </w:trPr>
        <w:tc>
          <w:tcPr>
            <w:tcW w:w="1560" w:type="dxa"/>
          </w:tcPr>
          <w:p w14:paraId="3544E984" w14:textId="77777777" w:rsidR="00715DA6" w:rsidRPr="00715DA6" w:rsidRDefault="00715DA6" w:rsidP="0013189C">
            <w:pPr>
              <w:jc w:val="center"/>
              <w:rPr>
                <w:rFonts w:ascii="Times New Roman" w:hAnsi="Times New Roman" w:cs="Times New Roman"/>
              </w:rPr>
            </w:pPr>
            <w:r w:rsidRPr="00715DA6">
              <w:rPr>
                <w:rFonts w:ascii="Times New Roman" w:hAnsi="Times New Roman" w:cs="Times New Roman"/>
              </w:rPr>
              <w:t>Link Aja</w:t>
            </w:r>
          </w:p>
        </w:tc>
        <w:tc>
          <w:tcPr>
            <w:tcW w:w="3260" w:type="dxa"/>
          </w:tcPr>
          <w:p w14:paraId="2FBF2D51"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1.  Banyak Cara Pengisian Saldo.</w:t>
            </w:r>
          </w:p>
          <w:p w14:paraId="543A5763"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2. Proses Pendaftaran Yang Mudah</w:t>
            </w:r>
          </w:p>
          <w:p w14:paraId="5D375E6F"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3. Dapat Bayar Pajak.  dapat membayar pajak (PBB) langsung dari aplikasi LinkAja.</w:t>
            </w:r>
          </w:p>
        </w:tc>
        <w:tc>
          <w:tcPr>
            <w:tcW w:w="3264" w:type="dxa"/>
          </w:tcPr>
          <w:p w14:paraId="302EB0A0"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1. Merchant Belum Menyeluruh, belum banyak merchant-merchant yang bekerjasama dengan LinkAja.</w:t>
            </w:r>
          </w:p>
        </w:tc>
      </w:tr>
      <w:tr w:rsidR="00715DA6" w:rsidRPr="00715DA6" w14:paraId="6C47E81D" w14:textId="77777777" w:rsidTr="00715DA6">
        <w:trPr>
          <w:trHeight w:val="283"/>
        </w:trPr>
        <w:tc>
          <w:tcPr>
            <w:tcW w:w="1560" w:type="dxa"/>
          </w:tcPr>
          <w:p w14:paraId="0A96B6C1" w14:textId="77777777" w:rsidR="00715DA6" w:rsidRPr="00715DA6" w:rsidRDefault="00715DA6" w:rsidP="0013189C">
            <w:pPr>
              <w:jc w:val="center"/>
              <w:rPr>
                <w:rFonts w:ascii="Times New Roman" w:hAnsi="Times New Roman" w:cs="Times New Roman"/>
              </w:rPr>
            </w:pPr>
            <w:r w:rsidRPr="00715DA6">
              <w:rPr>
                <w:rFonts w:ascii="Times New Roman" w:hAnsi="Times New Roman" w:cs="Times New Roman"/>
              </w:rPr>
              <w:t>Dana</w:t>
            </w:r>
          </w:p>
        </w:tc>
        <w:tc>
          <w:tcPr>
            <w:tcW w:w="3260" w:type="dxa"/>
          </w:tcPr>
          <w:p w14:paraId="52EDAD8E"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1. Dapat Untuk Bayar Tagihan pada internet, listrik, air, telepon, BPJS, Kabel TV, dan asuransi.</w:t>
            </w:r>
          </w:p>
          <w:p w14:paraId="0327F735"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2. Jangkau Merchant Terkenal.  karena Dana bekerja sama dengan beberapa merchant terkenal atau merchant yang tersebar di wilayah Indonesia, seperti XXI, Alfamart, BCA, BPJS Kesehatan.</w:t>
            </w:r>
          </w:p>
          <w:p w14:paraId="2F435ED5"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3. Free Kirim Uang Antar Dana Dan Antar Bank.</w:t>
            </w:r>
          </w:p>
        </w:tc>
        <w:tc>
          <w:tcPr>
            <w:tcW w:w="3264" w:type="dxa"/>
          </w:tcPr>
          <w:p w14:paraId="4699DC29"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1. Merchant Yang Masih Terbatas. Merchant yang bekerjasama dengan Dana masih terbatas,</w:t>
            </w:r>
          </w:p>
          <w:p w14:paraId="179FE604" w14:textId="77777777" w:rsidR="00715DA6" w:rsidRPr="00715DA6" w:rsidRDefault="00715DA6" w:rsidP="0013189C">
            <w:pPr>
              <w:rPr>
                <w:rFonts w:ascii="Times New Roman" w:hAnsi="Times New Roman" w:cs="Times New Roman"/>
              </w:rPr>
            </w:pPr>
            <w:r w:rsidRPr="00715DA6">
              <w:rPr>
                <w:rFonts w:ascii="Times New Roman" w:hAnsi="Times New Roman" w:cs="Times New Roman"/>
              </w:rPr>
              <w:t>2. Belum Terlalu Dikenal. Dana belum banyak diketahui oleh masyarakat jika dibandingkan dengan OVO maupun GoPay.</w:t>
            </w:r>
          </w:p>
        </w:tc>
      </w:tr>
    </w:tbl>
    <w:p w14:paraId="1DA09760" w14:textId="77777777" w:rsidR="00715DA6" w:rsidRPr="00715DA6" w:rsidRDefault="00715DA6" w:rsidP="0013189C">
      <w:pPr>
        <w:jc w:val="center"/>
        <w:rPr>
          <w:rStyle w:val="Hyperlink"/>
          <w:rFonts w:eastAsiaTheme="minorEastAsia"/>
          <w:sz w:val="22"/>
          <w:szCs w:val="22"/>
        </w:rPr>
      </w:pPr>
      <w:proofErr w:type="gramStart"/>
      <w:r w:rsidRPr="00715DA6">
        <w:rPr>
          <w:sz w:val="22"/>
          <w:szCs w:val="22"/>
        </w:rPr>
        <w:t>Sumber :</w:t>
      </w:r>
      <w:proofErr w:type="gramEnd"/>
      <w:r w:rsidRPr="00715DA6">
        <w:rPr>
          <w:sz w:val="22"/>
          <w:szCs w:val="22"/>
        </w:rPr>
        <w:t xml:space="preserve"> </w:t>
      </w:r>
      <w:hyperlink r:id="rId12" w:history="1">
        <w:r w:rsidRPr="00715DA6">
          <w:rPr>
            <w:rStyle w:val="Hyperlink"/>
            <w:rFonts w:eastAsiaTheme="minorEastAsia"/>
            <w:sz w:val="22"/>
            <w:szCs w:val="22"/>
          </w:rPr>
          <w:t>https://review1st.com/game-aplikasi/pilih-mana-ovo-gopay-dana-link-aja/</w:t>
        </w:r>
      </w:hyperlink>
    </w:p>
    <w:p w14:paraId="34DBF4A6" w14:textId="77777777" w:rsidR="00715DA6" w:rsidRPr="00715DA6" w:rsidRDefault="00715DA6" w:rsidP="0013189C">
      <w:pPr>
        <w:jc w:val="both"/>
        <w:rPr>
          <w:rStyle w:val="Hyperlink"/>
          <w:rFonts w:eastAsiaTheme="minorEastAsia"/>
          <w:sz w:val="22"/>
          <w:szCs w:val="22"/>
        </w:rPr>
      </w:pPr>
    </w:p>
    <w:p w14:paraId="754555AD" w14:textId="77777777" w:rsidR="00715DA6" w:rsidRDefault="00715DA6" w:rsidP="0013189C">
      <w:pPr>
        <w:ind w:firstLine="720"/>
        <w:jc w:val="both"/>
        <w:rPr>
          <w:sz w:val="22"/>
          <w:szCs w:val="22"/>
        </w:rPr>
        <w:sectPr w:rsidR="00715DA6" w:rsidSect="0013189C">
          <w:type w:val="continuous"/>
          <w:pgSz w:w="11920" w:h="16840"/>
          <w:pgMar w:top="1560" w:right="1200" w:bottom="280" w:left="1680" w:header="720" w:footer="720" w:gutter="0"/>
          <w:cols w:space="712"/>
        </w:sectPr>
      </w:pPr>
    </w:p>
    <w:p w14:paraId="7FF4B1B9" w14:textId="77777777" w:rsidR="00715DA6" w:rsidRPr="00715DA6" w:rsidRDefault="00715DA6" w:rsidP="0013189C">
      <w:pPr>
        <w:ind w:firstLine="720"/>
        <w:jc w:val="both"/>
        <w:rPr>
          <w:sz w:val="22"/>
          <w:szCs w:val="22"/>
        </w:rPr>
      </w:pPr>
      <w:r w:rsidRPr="00715DA6">
        <w:rPr>
          <w:sz w:val="22"/>
          <w:szCs w:val="22"/>
        </w:rPr>
        <w:t xml:space="preserve">Dari Tabel 1 dapat dilihat bahwa GoPay mempunyai berbagai keunggulan dibandingkan dengan beberapa kompetitornya, </w:t>
      </w:r>
      <w:proofErr w:type="gramStart"/>
      <w:r w:rsidRPr="00715DA6">
        <w:rPr>
          <w:sz w:val="22"/>
          <w:szCs w:val="22"/>
        </w:rPr>
        <w:t>seperti :</w:t>
      </w:r>
      <w:proofErr w:type="gramEnd"/>
      <w:r w:rsidRPr="00715DA6">
        <w:rPr>
          <w:sz w:val="22"/>
          <w:szCs w:val="22"/>
        </w:rPr>
        <w:t xml:space="preserve"> dapat untuk membeli paket data dan pulsa, dapat membayar beberapa tagihan dengan menggunakan GoPay, seperti BPJS, tagihan listrik, kredit, dan melakukan pembayaran utama semua layanan Gojek. Serta mempunyai kekurangan yang lebih minimal dibandingkan dengan kompetitor lainnya. </w:t>
      </w:r>
    </w:p>
    <w:p w14:paraId="69530B5A" w14:textId="77777777" w:rsidR="00715DA6" w:rsidRPr="00715DA6" w:rsidRDefault="00715DA6" w:rsidP="0013189C">
      <w:pPr>
        <w:ind w:firstLine="720"/>
        <w:jc w:val="both"/>
        <w:rPr>
          <w:sz w:val="22"/>
          <w:szCs w:val="22"/>
        </w:rPr>
      </w:pPr>
      <w:r w:rsidRPr="00715DA6">
        <w:rPr>
          <w:sz w:val="22"/>
          <w:szCs w:val="22"/>
        </w:rPr>
        <w:t xml:space="preserve">GoPay juga disebutkan sebagai </w:t>
      </w:r>
      <w:r w:rsidRPr="00715DA6">
        <w:rPr>
          <w:i/>
          <w:iCs/>
          <w:sz w:val="22"/>
          <w:szCs w:val="22"/>
        </w:rPr>
        <w:t>e-wallet</w:t>
      </w:r>
      <w:r w:rsidRPr="00715DA6">
        <w:rPr>
          <w:sz w:val="22"/>
          <w:szCs w:val="22"/>
        </w:rPr>
        <w:t xml:space="preserve"> yang akan dipilih pertama kali jika ada </w:t>
      </w:r>
      <w:r w:rsidRPr="00715DA6">
        <w:rPr>
          <w:i/>
          <w:iCs/>
          <w:sz w:val="22"/>
          <w:szCs w:val="22"/>
        </w:rPr>
        <w:t>new user</w:t>
      </w:r>
      <w:r w:rsidRPr="00715DA6">
        <w:rPr>
          <w:sz w:val="22"/>
          <w:szCs w:val="22"/>
        </w:rPr>
        <w:t xml:space="preserve"> yang baru akan menggunakan </w:t>
      </w:r>
      <w:r w:rsidRPr="00715DA6">
        <w:rPr>
          <w:i/>
          <w:iCs/>
          <w:sz w:val="22"/>
          <w:szCs w:val="22"/>
        </w:rPr>
        <w:t>e-wallet</w:t>
      </w:r>
      <w:r w:rsidRPr="00715DA6">
        <w:rPr>
          <w:sz w:val="22"/>
          <w:szCs w:val="22"/>
        </w:rPr>
        <w:t xml:space="preserve"> untuk bertransaksi. Sebanyak 60% responden menyebutkan mereka menggunakan GoPay </w:t>
      </w:r>
      <w:r w:rsidRPr="00715DA6">
        <w:rPr>
          <w:i/>
          <w:iCs/>
          <w:sz w:val="22"/>
          <w:szCs w:val="22"/>
        </w:rPr>
        <w:t>sebagai e-wallet</w:t>
      </w:r>
      <w:r w:rsidRPr="00715DA6">
        <w:rPr>
          <w:sz w:val="22"/>
          <w:szCs w:val="22"/>
        </w:rPr>
        <w:t xml:space="preserve"> pertama (iprice.co.id).</w:t>
      </w:r>
    </w:p>
    <w:p w14:paraId="31E7735B" w14:textId="77777777" w:rsidR="00715DA6" w:rsidRPr="00715DA6" w:rsidRDefault="00715DA6" w:rsidP="0013189C">
      <w:pPr>
        <w:ind w:firstLine="720"/>
        <w:jc w:val="both"/>
        <w:rPr>
          <w:sz w:val="22"/>
          <w:szCs w:val="22"/>
        </w:rPr>
      </w:pPr>
      <w:r w:rsidRPr="00715DA6">
        <w:rPr>
          <w:sz w:val="22"/>
          <w:szCs w:val="22"/>
        </w:rPr>
        <w:t xml:space="preserve">GoPay merupakan </w:t>
      </w:r>
      <w:r w:rsidRPr="00715DA6">
        <w:rPr>
          <w:i/>
          <w:iCs/>
          <w:sz w:val="22"/>
          <w:szCs w:val="22"/>
        </w:rPr>
        <w:t>Market Leader</w:t>
      </w:r>
      <w:r w:rsidRPr="00715DA6">
        <w:rPr>
          <w:sz w:val="22"/>
          <w:szCs w:val="22"/>
        </w:rPr>
        <w:t xml:space="preserve"> </w:t>
      </w:r>
      <w:r w:rsidRPr="00715DA6">
        <w:rPr>
          <w:i/>
          <w:iCs/>
          <w:sz w:val="22"/>
          <w:szCs w:val="22"/>
        </w:rPr>
        <w:t xml:space="preserve">e-wallet </w:t>
      </w:r>
      <w:r w:rsidRPr="00715DA6">
        <w:rPr>
          <w:sz w:val="22"/>
          <w:szCs w:val="22"/>
        </w:rPr>
        <w:t xml:space="preserve">di Indonesia karena berhasil menduduki peringkat pertama sebagai </w:t>
      </w:r>
      <w:r w:rsidRPr="00715DA6">
        <w:rPr>
          <w:i/>
          <w:iCs/>
          <w:sz w:val="22"/>
          <w:szCs w:val="22"/>
        </w:rPr>
        <w:t>e-wallet</w:t>
      </w:r>
      <w:r w:rsidRPr="00715DA6">
        <w:rPr>
          <w:sz w:val="22"/>
          <w:szCs w:val="22"/>
        </w:rPr>
        <w:t xml:space="preserve"> dengan jumlah pengguna aktif bulanan terbanyak sejak Q2 2019 hingga Q2 2020. Walaupun data yang tersedia merupakan akumulasi dari pengguna aplikasi Gojek secara keseluruhan untuk total download aplikasi GOJEK juga masih </w:t>
      </w:r>
      <w:r w:rsidRPr="00715DA6">
        <w:rPr>
          <w:sz w:val="22"/>
          <w:szCs w:val="22"/>
        </w:rPr>
        <w:lastRenderedPageBreak/>
        <w:t xml:space="preserve">menduduki peringkat teratas dengan aplikasi paling banyak di download baik di </w:t>
      </w:r>
      <w:r w:rsidRPr="00715DA6">
        <w:rPr>
          <w:i/>
          <w:iCs/>
          <w:sz w:val="22"/>
          <w:szCs w:val="22"/>
        </w:rPr>
        <w:t>platform</w:t>
      </w:r>
      <w:r w:rsidRPr="00715DA6">
        <w:rPr>
          <w:sz w:val="22"/>
          <w:szCs w:val="22"/>
        </w:rPr>
        <w:t xml:space="preserve"> Android maupun iOs. GoPay juga memenangkan penghargaan dari Bank Indonesia dengan kategori Perusahaan Fintech Teraktif Pendukung Gerakan Nasional Non Tunai (GNNT) Inklusi dan Edukasi Keuangan serta Pemberdayaan UMKM tahun 2017 (gojek.com).</w:t>
      </w:r>
    </w:p>
    <w:p w14:paraId="174146F9" w14:textId="77777777" w:rsidR="00715DA6" w:rsidRPr="00715DA6" w:rsidRDefault="00715DA6" w:rsidP="0013189C">
      <w:pPr>
        <w:ind w:firstLine="720"/>
        <w:jc w:val="both"/>
        <w:rPr>
          <w:sz w:val="22"/>
          <w:szCs w:val="22"/>
        </w:rPr>
      </w:pPr>
    </w:p>
    <w:p w14:paraId="3E4C7AED" w14:textId="77777777" w:rsidR="00715DA6" w:rsidRPr="00715DA6" w:rsidRDefault="00715DA6" w:rsidP="0013189C">
      <w:pPr>
        <w:ind w:right="6"/>
        <w:jc w:val="both"/>
        <w:rPr>
          <w:b/>
          <w:bCs/>
          <w:sz w:val="22"/>
          <w:szCs w:val="22"/>
        </w:rPr>
      </w:pPr>
      <w:r w:rsidRPr="00715DA6">
        <w:rPr>
          <w:b/>
          <w:bCs/>
          <w:sz w:val="22"/>
          <w:szCs w:val="22"/>
        </w:rPr>
        <w:t>TINJAUAN PUSTAKA</w:t>
      </w:r>
    </w:p>
    <w:p w14:paraId="17149FFB" w14:textId="77777777" w:rsidR="00715DA6" w:rsidRPr="00715DA6" w:rsidRDefault="00715DA6" w:rsidP="0013189C">
      <w:pPr>
        <w:ind w:right="6" w:firstLine="720"/>
        <w:jc w:val="both"/>
        <w:rPr>
          <w:sz w:val="22"/>
          <w:szCs w:val="22"/>
        </w:rPr>
      </w:pPr>
      <w:r w:rsidRPr="00715DA6">
        <w:rPr>
          <w:sz w:val="22"/>
          <w:szCs w:val="22"/>
        </w:rPr>
        <w:t xml:space="preserve">Menurut Rogers dalam Putro dan Haryanto (2015:4) menegaskan bahwa “kemudahan penggunaan adalah istilah yang mewakili tingkat di mana inovasi dianggap tidak sulit untuk dipahami, dipelajari atau dioperasikan”. </w:t>
      </w:r>
    </w:p>
    <w:p w14:paraId="0D4A1769" w14:textId="77777777" w:rsidR="00715DA6" w:rsidRPr="00715DA6" w:rsidRDefault="00715DA6" w:rsidP="0013189C">
      <w:pPr>
        <w:ind w:right="6" w:firstLine="720"/>
        <w:jc w:val="both"/>
        <w:rPr>
          <w:sz w:val="22"/>
          <w:szCs w:val="22"/>
        </w:rPr>
      </w:pPr>
      <w:r w:rsidRPr="00715DA6">
        <w:rPr>
          <w:sz w:val="22"/>
          <w:szCs w:val="22"/>
        </w:rPr>
        <w:t>Menurut Davis dalam Joan dan Sitinjak (2019:30) bahwa “kemudahan penggunaan didefinisikan sebagai tingkat ekspektasi pengguna terhadap usaha yang harus dikeluarkan untuk menggunakan sebuah sistem tertentu”.</w:t>
      </w:r>
    </w:p>
    <w:p w14:paraId="6E70C599" w14:textId="77777777" w:rsidR="00715DA6" w:rsidRPr="00715DA6" w:rsidRDefault="00715DA6" w:rsidP="0013189C">
      <w:pPr>
        <w:jc w:val="both"/>
        <w:rPr>
          <w:sz w:val="22"/>
          <w:szCs w:val="22"/>
        </w:rPr>
      </w:pPr>
      <w:r w:rsidRPr="00715DA6">
        <w:rPr>
          <w:sz w:val="22"/>
          <w:szCs w:val="22"/>
        </w:rPr>
        <w:t xml:space="preserve">Persepsi </w:t>
      </w:r>
    </w:p>
    <w:p w14:paraId="77597018" w14:textId="77777777" w:rsidR="00715DA6" w:rsidRPr="00715DA6" w:rsidRDefault="00715DA6" w:rsidP="0013189C">
      <w:pPr>
        <w:ind w:firstLine="720"/>
        <w:jc w:val="both"/>
        <w:rPr>
          <w:sz w:val="22"/>
          <w:szCs w:val="22"/>
        </w:rPr>
      </w:pPr>
      <w:r w:rsidRPr="00715DA6">
        <w:rPr>
          <w:sz w:val="22"/>
          <w:szCs w:val="22"/>
        </w:rPr>
        <w:t>Menurut Kottler dan Keller (2016: 228) “Persepsi merupakan proses individu untuk memilih, menerjemahkan, dan mengorganisasikan semua informasi yang masuk agar tercipta suatu gambaran mengenai dunia nyata”.</w:t>
      </w:r>
    </w:p>
    <w:p w14:paraId="3D2E501D" w14:textId="77777777" w:rsidR="00715DA6" w:rsidRPr="00715DA6" w:rsidRDefault="00715DA6" w:rsidP="0013189C">
      <w:pPr>
        <w:ind w:firstLine="720"/>
        <w:jc w:val="both"/>
        <w:rPr>
          <w:sz w:val="22"/>
          <w:szCs w:val="22"/>
        </w:rPr>
      </w:pPr>
      <w:r w:rsidRPr="00715DA6">
        <w:rPr>
          <w:sz w:val="22"/>
          <w:szCs w:val="22"/>
        </w:rPr>
        <w:t>Menurut Priansa (2016:149) “Persepsi merupakan suatu proses dalam pengindera yang dimiliki oleh konsumen hingga terbentuk kesan tertentu yang sifatnya subjektif. Setiap konsumen memiliki nilai persepsi yang unik dan berbeda antara yang satu dan yang lainnya”.</w:t>
      </w:r>
    </w:p>
    <w:p w14:paraId="34C44B11" w14:textId="77777777" w:rsidR="00715DA6" w:rsidRPr="00715DA6" w:rsidRDefault="00715DA6" w:rsidP="0013189C">
      <w:pPr>
        <w:ind w:firstLine="720"/>
        <w:jc w:val="both"/>
        <w:rPr>
          <w:sz w:val="22"/>
          <w:szCs w:val="22"/>
        </w:rPr>
      </w:pPr>
      <w:r w:rsidRPr="00715DA6">
        <w:rPr>
          <w:sz w:val="22"/>
          <w:szCs w:val="22"/>
        </w:rPr>
        <w:t>Menurut Rahmayani (2018:32) dompet elektronik (</w:t>
      </w:r>
      <w:r w:rsidRPr="00715DA6">
        <w:rPr>
          <w:i/>
          <w:iCs/>
          <w:sz w:val="22"/>
          <w:szCs w:val="22"/>
        </w:rPr>
        <w:t>e-wallet</w:t>
      </w:r>
      <w:r w:rsidRPr="00715DA6">
        <w:rPr>
          <w:sz w:val="22"/>
          <w:szCs w:val="22"/>
        </w:rPr>
        <w:t xml:space="preserve">) adalah “layanan elektronik untuk menyimpan data instrument pembayaran antara lain alat pembayaran dengan menggunakan kartu dan atau uang elektronik yang dapat juga menampung dana, untuk melakukan pembayaran”. </w:t>
      </w:r>
    </w:p>
    <w:p w14:paraId="69809F8B" w14:textId="77777777" w:rsidR="00715DA6" w:rsidRPr="00715DA6" w:rsidRDefault="00715DA6" w:rsidP="0013189C">
      <w:pPr>
        <w:ind w:firstLine="720"/>
        <w:jc w:val="both"/>
        <w:rPr>
          <w:sz w:val="22"/>
          <w:szCs w:val="22"/>
        </w:rPr>
      </w:pPr>
      <w:r w:rsidRPr="00715DA6">
        <w:rPr>
          <w:sz w:val="22"/>
          <w:szCs w:val="22"/>
        </w:rPr>
        <w:t>Hutami dan Septyarini (2018:137) menjelaskan bahwa “</w:t>
      </w:r>
      <w:r w:rsidRPr="00715DA6">
        <w:rPr>
          <w:i/>
          <w:iCs/>
          <w:sz w:val="22"/>
          <w:szCs w:val="22"/>
        </w:rPr>
        <w:t>e-wallet</w:t>
      </w:r>
      <w:r w:rsidRPr="00715DA6">
        <w:rPr>
          <w:sz w:val="22"/>
          <w:szCs w:val="22"/>
        </w:rPr>
        <w:t xml:space="preserve"> meruju kepada dompet sementara atau sebuah akun yang berisi dana pada suatu aplikasi online yang digunakan untuk mempermudah konsumen dalam bertransaksi dengan cara non tunai”.</w:t>
      </w:r>
    </w:p>
    <w:p w14:paraId="06758592" w14:textId="77777777" w:rsidR="00715DA6" w:rsidRPr="00715DA6" w:rsidRDefault="00715DA6" w:rsidP="0013189C">
      <w:pPr>
        <w:ind w:firstLine="720"/>
        <w:jc w:val="both"/>
        <w:rPr>
          <w:sz w:val="22"/>
          <w:szCs w:val="22"/>
        </w:rPr>
        <w:sectPr w:rsidR="00715DA6" w:rsidRPr="00715DA6" w:rsidSect="00715DA6">
          <w:type w:val="continuous"/>
          <w:pgSz w:w="11920" w:h="16840"/>
          <w:pgMar w:top="1418" w:right="1200" w:bottom="280" w:left="1680" w:header="720" w:footer="720" w:gutter="0"/>
          <w:cols w:num="2" w:space="712"/>
        </w:sectPr>
      </w:pPr>
      <w:r w:rsidRPr="00715DA6">
        <w:rPr>
          <w:sz w:val="22"/>
          <w:szCs w:val="22"/>
        </w:rPr>
        <w:t>Menurut Kotler dan Keller (2016:297) positioning adalah “tindakan merancang penawaran dan citra perusahaan agar mendapatkan tempat khusus dalam pikiran pasar sasaran. Tujuannya adalah menempatkan merek dalan pikiran konsumen untuk memaksimalkan manfaat potensial bagi perusahaan”.</w:t>
      </w:r>
    </w:p>
    <w:p w14:paraId="6591DEFE" w14:textId="77777777" w:rsidR="00715DA6" w:rsidRDefault="00715DA6" w:rsidP="0013189C">
      <w:pPr>
        <w:jc w:val="both"/>
        <w:rPr>
          <w:rFonts w:ascii="Book Antiqua" w:hAnsi="Book Antiqua"/>
        </w:rPr>
      </w:pPr>
      <w:r w:rsidRPr="00A71F66">
        <w:rPr>
          <w:rFonts w:ascii="Book Antiqua" w:hAnsi="Book Antiqua"/>
        </w:rPr>
        <w:t xml:space="preserve"> </w:t>
      </w:r>
    </w:p>
    <w:p w14:paraId="2824B5E1" w14:textId="77777777" w:rsidR="00715DA6" w:rsidRPr="0013189C" w:rsidRDefault="00715DA6" w:rsidP="00715DA6">
      <w:pPr>
        <w:ind w:firstLine="720"/>
        <w:jc w:val="center"/>
        <w:rPr>
          <w:sz w:val="22"/>
          <w:szCs w:val="22"/>
        </w:rPr>
      </w:pPr>
      <w:r w:rsidRPr="0013189C">
        <w:rPr>
          <w:sz w:val="22"/>
          <w:szCs w:val="22"/>
        </w:rPr>
        <w:t>Kerangka penelitian ditunjukkan pada gambar 1.</w:t>
      </w:r>
    </w:p>
    <w:p w14:paraId="23623907" w14:textId="77777777" w:rsidR="00715DA6" w:rsidRPr="00A71F66" w:rsidRDefault="00715DA6" w:rsidP="00715DA6">
      <w:pPr>
        <w:spacing w:line="360" w:lineRule="auto"/>
        <w:jc w:val="both"/>
        <w:rPr>
          <w:rFonts w:ascii="Book Antiqua" w:hAnsi="Book Antiqua"/>
        </w:rPr>
      </w:pPr>
      <w:r w:rsidRPr="00A71F66">
        <w:rPr>
          <w:rFonts w:ascii="Book Antiqua" w:hAnsi="Book Antiqua"/>
          <w:b/>
          <w:bCs/>
          <w:noProof/>
          <w:lang w:eastAsia="id-ID"/>
        </w:rPr>
        <mc:AlternateContent>
          <mc:Choice Requires="wps">
            <w:drawing>
              <wp:anchor distT="0" distB="0" distL="114300" distR="114300" simplePos="0" relativeHeight="251660288" behindDoc="0" locked="0" layoutInCell="1" allowOverlap="1" wp14:anchorId="3C1A8280" wp14:editId="600D4EC7">
                <wp:simplePos x="0" y="0"/>
                <wp:positionH relativeFrom="column">
                  <wp:posOffset>3499485</wp:posOffset>
                </wp:positionH>
                <wp:positionV relativeFrom="paragraph">
                  <wp:posOffset>31115</wp:posOffset>
                </wp:positionV>
                <wp:extent cx="1569720" cy="1866900"/>
                <wp:effectExtent l="0" t="0" r="11430" b="19050"/>
                <wp:wrapNone/>
                <wp:docPr id="14" name="Rectangle 14"/>
                <wp:cNvGraphicFramePr/>
                <a:graphic xmlns:a="http://schemas.openxmlformats.org/drawingml/2006/main">
                  <a:graphicData uri="http://schemas.microsoft.com/office/word/2010/wordprocessingShape">
                    <wps:wsp>
                      <wps:cNvSpPr/>
                      <wps:spPr>
                        <a:xfrm>
                          <a:off x="0" y="0"/>
                          <a:ext cx="1569720" cy="1866900"/>
                        </a:xfrm>
                        <a:prstGeom prst="rect">
                          <a:avLst/>
                        </a:prstGeom>
                      </wps:spPr>
                      <wps:style>
                        <a:lnRef idx="2">
                          <a:schemeClr val="dk1"/>
                        </a:lnRef>
                        <a:fillRef idx="1">
                          <a:schemeClr val="lt1"/>
                        </a:fillRef>
                        <a:effectRef idx="0">
                          <a:schemeClr val="dk1"/>
                        </a:effectRef>
                        <a:fontRef idx="minor">
                          <a:schemeClr val="dk1"/>
                        </a:fontRef>
                      </wps:style>
                      <wps:txbx>
                        <w:txbxContent>
                          <w:p w14:paraId="4500E5A4" w14:textId="77777777" w:rsidR="00715DA6" w:rsidRPr="00330C41" w:rsidRDefault="00715DA6" w:rsidP="00715DA6">
                            <w:pPr>
                              <w:jc w:val="center"/>
                              <w:rPr>
                                <w:sz w:val="21"/>
                                <w:szCs w:val="21"/>
                              </w:rPr>
                            </w:pPr>
                            <w:r w:rsidRPr="00330C41">
                              <w:rPr>
                                <w:sz w:val="21"/>
                                <w:szCs w:val="21"/>
                              </w:rPr>
                              <w:t>(Variabel Y)</w:t>
                            </w:r>
                          </w:p>
                          <w:p w14:paraId="4E769CD8" w14:textId="77777777" w:rsidR="00715DA6" w:rsidRPr="00330C41" w:rsidRDefault="00715DA6" w:rsidP="00715DA6">
                            <w:pPr>
                              <w:jc w:val="center"/>
                              <w:rPr>
                                <w:sz w:val="21"/>
                                <w:szCs w:val="21"/>
                              </w:rPr>
                            </w:pPr>
                            <w:r w:rsidRPr="00330C41">
                              <w:rPr>
                                <w:sz w:val="21"/>
                                <w:szCs w:val="21"/>
                              </w:rPr>
                              <w:t>Persepsi Konsumen</w:t>
                            </w:r>
                          </w:p>
                          <w:p w14:paraId="376BE342" w14:textId="77777777" w:rsidR="00715DA6" w:rsidRPr="00330C41" w:rsidRDefault="00715DA6" w:rsidP="00715DA6">
                            <w:proofErr w:type="gramStart"/>
                            <w:r w:rsidRPr="00330C41">
                              <w:t>Indikator :</w:t>
                            </w:r>
                            <w:proofErr w:type="gramEnd"/>
                          </w:p>
                          <w:p w14:paraId="40FA3E2F" w14:textId="77777777" w:rsidR="00715DA6" w:rsidRPr="00330C41" w:rsidRDefault="00715DA6" w:rsidP="00715DA6">
                            <w:pPr>
                              <w:ind w:left="173" w:hanging="173"/>
                              <w:rPr>
                                <w:bCs/>
                              </w:rPr>
                            </w:pPr>
                            <w:r w:rsidRPr="00330C41">
                              <w:rPr>
                                <w:bCs/>
                              </w:rPr>
                              <w:t>1.Pemahaman terhadap manfaat produk</w:t>
                            </w:r>
                          </w:p>
                          <w:p w14:paraId="5B30576E" w14:textId="77777777" w:rsidR="00715DA6" w:rsidRPr="00330C41" w:rsidRDefault="00715DA6" w:rsidP="00715DA6">
                            <w:pPr>
                              <w:ind w:left="173" w:hanging="173"/>
                              <w:rPr>
                                <w:bCs/>
                              </w:rPr>
                            </w:pPr>
                            <w:r w:rsidRPr="00330C41">
                              <w:rPr>
                                <w:bCs/>
                              </w:rPr>
                              <w:t>2.</w:t>
                            </w:r>
                            <w:r w:rsidRPr="00330C41">
                              <w:t xml:space="preserve"> </w:t>
                            </w:r>
                            <w:r w:rsidRPr="00330C41">
                              <w:rPr>
                                <w:bCs/>
                              </w:rPr>
                              <w:t>Pemahaman terhadap variasi tipe produk</w:t>
                            </w:r>
                          </w:p>
                          <w:p w14:paraId="6897064D" w14:textId="77777777" w:rsidR="00715DA6" w:rsidRPr="00330C41" w:rsidRDefault="00715DA6" w:rsidP="00715DA6">
                            <w:pPr>
                              <w:ind w:left="173" w:hanging="173"/>
                              <w:rPr>
                                <w:bCs/>
                              </w:rPr>
                            </w:pPr>
                            <w:r w:rsidRPr="00330C41">
                              <w:rPr>
                                <w:bCs/>
                              </w:rPr>
                              <w:t>3.</w:t>
                            </w:r>
                            <w:r w:rsidRPr="00330C41">
                              <w:t xml:space="preserve"> </w:t>
                            </w:r>
                            <w:r w:rsidRPr="00330C41">
                              <w:rPr>
                                <w:bCs/>
                              </w:rPr>
                              <w:t>Pemahaman terhadap popularitas merek produk</w:t>
                            </w:r>
                          </w:p>
                          <w:p w14:paraId="04D9B508" w14:textId="77777777" w:rsidR="00715DA6" w:rsidRPr="00330C41" w:rsidRDefault="00715DA6" w:rsidP="00715DA6">
                            <w:pPr>
                              <w:ind w:left="173" w:hanging="173"/>
                              <w:rPr>
                                <w:bCs/>
                              </w:rPr>
                            </w:pPr>
                            <w:r w:rsidRPr="00330C41">
                              <w:rPr>
                                <w:bCs/>
                              </w:rPr>
                              <w:t>4.</w:t>
                            </w:r>
                            <w:r w:rsidRPr="00330C41">
                              <w:t xml:space="preserve"> </w:t>
                            </w:r>
                            <w:r w:rsidRPr="00330C41">
                              <w:rPr>
                                <w:bCs/>
                              </w:rPr>
                              <w:t>Pemahaman terhadap keistimewaan produk</w:t>
                            </w:r>
                          </w:p>
                          <w:p w14:paraId="2F02AD74" w14:textId="77777777" w:rsidR="00715DA6" w:rsidRPr="00330C41" w:rsidRDefault="00715DA6" w:rsidP="00715DA6">
                            <w:pPr>
                              <w:ind w:left="173" w:hanging="173"/>
                              <w:jc w:val="center"/>
                              <w:rPr>
                                <w:bCs/>
                              </w:rPr>
                            </w:pPr>
                          </w:p>
                          <w:p w14:paraId="14C501CD" w14:textId="77777777" w:rsidR="00715DA6" w:rsidRPr="00330C41" w:rsidRDefault="00715DA6" w:rsidP="00715DA6">
                            <w:pPr>
                              <w:jc w:val="center"/>
                              <w:rPr>
                                <w:bCs/>
                              </w:rPr>
                            </w:pPr>
                          </w:p>
                          <w:p w14:paraId="64E2D3F6" w14:textId="77777777" w:rsidR="00715DA6" w:rsidRPr="00330C41" w:rsidRDefault="00715DA6" w:rsidP="00715DA6">
                            <w:pPr>
                              <w:jc w:val="center"/>
                              <w:rPr>
                                <w:bCs/>
                              </w:rPr>
                            </w:pPr>
                          </w:p>
                          <w:p w14:paraId="6CEA70F0" w14:textId="77777777" w:rsidR="00715DA6" w:rsidRPr="00330C41" w:rsidRDefault="00715DA6" w:rsidP="00715DA6">
                            <w:pPr>
                              <w:jc w:val="center"/>
                              <w:rPr>
                                <w:bCs/>
                              </w:rPr>
                            </w:pPr>
                          </w:p>
                          <w:p w14:paraId="78FB8897" w14:textId="77777777" w:rsidR="00715DA6" w:rsidRPr="00330C41" w:rsidRDefault="00715DA6" w:rsidP="00715DA6">
                            <w:pPr>
                              <w:jc w:val="center"/>
                            </w:pPr>
                          </w:p>
                          <w:p w14:paraId="64B40E27" w14:textId="77777777" w:rsidR="00715DA6" w:rsidRPr="00330C41" w:rsidRDefault="00715DA6" w:rsidP="00715DA6">
                            <w:pPr>
                              <w:jc w:val="center"/>
                            </w:pPr>
                          </w:p>
                          <w:p w14:paraId="6A8FCD66" w14:textId="77777777" w:rsidR="00715DA6" w:rsidRPr="00330C41" w:rsidRDefault="00715DA6" w:rsidP="00715DA6">
                            <w:pPr>
                              <w:jc w:val="center"/>
                            </w:pPr>
                          </w:p>
                          <w:p w14:paraId="29C7BD17" w14:textId="77777777" w:rsidR="00715DA6" w:rsidRPr="00330C41" w:rsidRDefault="00715DA6" w:rsidP="00715D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7C46C" id="Rectangle 14" o:spid="_x0000_s1026" style="position:absolute;left:0;text-align:left;margin-left:275.55pt;margin-top:2.45pt;width:123.6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" fillcolor="white [3201]" strokecolor="black [3200]" strokeweight="2pt">
                <v:textbox>
                  <w:txbxContent>
                    <w:p w:rsidR="00715DA6" w:rsidRPr="00330C41" w:rsidRDefault="00715DA6" w:rsidP="00715DA6">
                      <w:pPr>
                        <w:jc w:val="center"/>
                        <w:rPr>
                          <w:sz w:val="21"/>
                          <w:szCs w:val="21"/>
                        </w:rPr>
                      </w:pPr>
                      <w:r w:rsidRPr="00330C41">
                        <w:rPr>
                          <w:sz w:val="21"/>
                          <w:szCs w:val="21"/>
                        </w:rPr>
                        <w:t>(Variabel Y)</w:t>
                      </w:r>
                    </w:p>
                    <w:p w:rsidR="00715DA6" w:rsidRPr="00330C41" w:rsidRDefault="00715DA6" w:rsidP="00715DA6">
                      <w:pPr>
                        <w:jc w:val="center"/>
                        <w:rPr>
                          <w:sz w:val="21"/>
                          <w:szCs w:val="21"/>
                        </w:rPr>
                      </w:pPr>
                      <w:r w:rsidRPr="00330C41">
                        <w:rPr>
                          <w:sz w:val="21"/>
                          <w:szCs w:val="21"/>
                        </w:rPr>
                        <w:t>Persepsi Konsumen</w:t>
                      </w:r>
                    </w:p>
                    <w:p w:rsidR="00715DA6" w:rsidRPr="00330C41" w:rsidRDefault="00715DA6" w:rsidP="00715DA6">
                      <w:proofErr w:type="gramStart"/>
                      <w:r w:rsidRPr="00330C41">
                        <w:t>Indikator :</w:t>
                      </w:r>
                      <w:proofErr w:type="gramEnd"/>
                    </w:p>
                    <w:p w:rsidR="00715DA6" w:rsidRPr="00330C41" w:rsidRDefault="00715DA6" w:rsidP="00715DA6">
                      <w:pPr>
                        <w:ind w:left="173" w:hanging="173"/>
                        <w:rPr>
                          <w:bCs/>
                        </w:rPr>
                      </w:pPr>
                      <w:proofErr w:type="gramStart"/>
                      <w:r w:rsidRPr="00330C41">
                        <w:rPr>
                          <w:bCs/>
                        </w:rPr>
                        <w:t>1.Pemahaman</w:t>
                      </w:r>
                      <w:proofErr w:type="gramEnd"/>
                      <w:r w:rsidRPr="00330C41">
                        <w:rPr>
                          <w:bCs/>
                        </w:rPr>
                        <w:t xml:space="preserve"> terhadap manfaat produk</w:t>
                      </w:r>
                    </w:p>
                    <w:p w:rsidR="00715DA6" w:rsidRPr="00330C41" w:rsidRDefault="00715DA6" w:rsidP="00715DA6">
                      <w:pPr>
                        <w:ind w:left="173" w:hanging="173"/>
                        <w:rPr>
                          <w:bCs/>
                        </w:rPr>
                      </w:pPr>
                      <w:r w:rsidRPr="00330C41">
                        <w:rPr>
                          <w:bCs/>
                        </w:rPr>
                        <w:t>2.</w:t>
                      </w:r>
                      <w:r w:rsidRPr="00330C41">
                        <w:t xml:space="preserve"> </w:t>
                      </w:r>
                      <w:r w:rsidRPr="00330C41">
                        <w:rPr>
                          <w:bCs/>
                        </w:rPr>
                        <w:t>Pemahaman terhadap variasi tipe produk</w:t>
                      </w:r>
                    </w:p>
                    <w:p w:rsidR="00715DA6" w:rsidRPr="00330C41" w:rsidRDefault="00715DA6" w:rsidP="00715DA6">
                      <w:pPr>
                        <w:ind w:left="173" w:hanging="173"/>
                        <w:rPr>
                          <w:bCs/>
                        </w:rPr>
                      </w:pPr>
                      <w:r w:rsidRPr="00330C41">
                        <w:rPr>
                          <w:bCs/>
                        </w:rPr>
                        <w:t>3.</w:t>
                      </w:r>
                      <w:r w:rsidRPr="00330C41">
                        <w:t xml:space="preserve"> </w:t>
                      </w:r>
                      <w:r w:rsidRPr="00330C41">
                        <w:rPr>
                          <w:bCs/>
                        </w:rPr>
                        <w:t>Pemahaman terhadap popularitas merek produk</w:t>
                      </w:r>
                    </w:p>
                    <w:p w:rsidR="00715DA6" w:rsidRPr="00330C41" w:rsidRDefault="00715DA6" w:rsidP="00715DA6">
                      <w:pPr>
                        <w:ind w:left="173" w:hanging="173"/>
                        <w:rPr>
                          <w:bCs/>
                        </w:rPr>
                      </w:pPr>
                      <w:r w:rsidRPr="00330C41">
                        <w:rPr>
                          <w:bCs/>
                        </w:rPr>
                        <w:t>4.</w:t>
                      </w:r>
                      <w:r w:rsidRPr="00330C41">
                        <w:t xml:space="preserve"> </w:t>
                      </w:r>
                      <w:r w:rsidRPr="00330C41">
                        <w:rPr>
                          <w:bCs/>
                        </w:rPr>
                        <w:t>Pemahaman terhadap keistimewaan produk</w:t>
                      </w:r>
                    </w:p>
                    <w:p w:rsidR="00715DA6" w:rsidRPr="00330C41" w:rsidRDefault="00715DA6" w:rsidP="00715DA6">
                      <w:pPr>
                        <w:ind w:left="173" w:hanging="173"/>
                        <w:jc w:val="center"/>
                        <w:rPr>
                          <w:bCs/>
                        </w:rPr>
                      </w:pPr>
                    </w:p>
                    <w:p w:rsidR="00715DA6" w:rsidRPr="00330C41" w:rsidRDefault="00715DA6" w:rsidP="00715DA6">
                      <w:pPr>
                        <w:jc w:val="center"/>
                        <w:rPr>
                          <w:bCs/>
                        </w:rPr>
                      </w:pPr>
                    </w:p>
                    <w:p w:rsidR="00715DA6" w:rsidRPr="00330C41" w:rsidRDefault="00715DA6" w:rsidP="00715DA6">
                      <w:pPr>
                        <w:jc w:val="center"/>
                        <w:rPr>
                          <w:bCs/>
                        </w:rPr>
                      </w:pPr>
                    </w:p>
                    <w:p w:rsidR="00715DA6" w:rsidRPr="00330C41" w:rsidRDefault="00715DA6" w:rsidP="00715DA6">
                      <w:pPr>
                        <w:jc w:val="center"/>
                        <w:rPr>
                          <w:bCs/>
                        </w:rPr>
                      </w:pPr>
                    </w:p>
                    <w:p w:rsidR="00715DA6" w:rsidRPr="00330C41" w:rsidRDefault="00715DA6" w:rsidP="00715DA6">
                      <w:pPr>
                        <w:jc w:val="center"/>
                      </w:pPr>
                    </w:p>
                    <w:p w:rsidR="00715DA6" w:rsidRPr="00330C41" w:rsidRDefault="00715DA6" w:rsidP="00715DA6">
                      <w:pPr>
                        <w:jc w:val="center"/>
                      </w:pPr>
                    </w:p>
                    <w:p w:rsidR="00715DA6" w:rsidRPr="00330C41" w:rsidRDefault="00715DA6" w:rsidP="00715DA6">
                      <w:pPr>
                        <w:jc w:val="center"/>
                      </w:pPr>
                    </w:p>
                    <w:p w:rsidR="00715DA6" w:rsidRPr="00330C41" w:rsidRDefault="00715DA6" w:rsidP="00715DA6">
                      <w:pPr>
                        <w:jc w:val="center"/>
                      </w:pPr>
                    </w:p>
                  </w:txbxContent>
                </v:textbox>
              </v:rect>
            </w:pict>
          </mc:Fallback>
        </mc:AlternateContent>
      </w:r>
      <w:r w:rsidRPr="00A71F66">
        <w:rPr>
          <w:rFonts w:ascii="Book Antiqua" w:hAnsi="Book Antiqua"/>
          <w:b/>
          <w:bCs/>
          <w:noProof/>
          <w:lang w:eastAsia="id-ID"/>
        </w:rPr>
        <mc:AlternateContent>
          <mc:Choice Requires="wps">
            <w:drawing>
              <wp:anchor distT="0" distB="0" distL="114300" distR="114300" simplePos="0" relativeHeight="251659264" behindDoc="0" locked="0" layoutInCell="1" allowOverlap="1" wp14:anchorId="7993FFCE" wp14:editId="3DC98808">
                <wp:simplePos x="0" y="0"/>
                <wp:positionH relativeFrom="column">
                  <wp:posOffset>272415</wp:posOffset>
                </wp:positionH>
                <wp:positionV relativeFrom="paragraph">
                  <wp:posOffset>123190</wp:posOffset>
                </wp:positionV>
                <wp:extent cx="1569720" cy="1628775"/>
                <wp:effectExtent l="0" t="0" r="11430" b="28575"/>
                <wp:wrapNone/>
                <wp:docPr id="10" name="Rectangle 10"/>
                <wp:cNvGraphicFramePr/>
                <a:graphic xmlns:a="http://schemas.openxmlformats.org/drawingml/2006/main">
                  <a:graphicData uri="http://schemas.microsoft.com/office/word/2010/wordprocessingShape">
                    <wps:wsp>
                      <wps:cNvSpPr/>
                      <wps:spPr>
                        <a:xfrm>
                          <a:off x="0" y="0"/>
                          <a:ext cx="1569720" cy="1628775"/>
                        </a:xfrm>
                        <a:prstGeom prst="rect">
                          <a:avLst/>
                        </a:prstGeom>
                      </wps:spPr>
                      <wps:style>
                        <a:lnRef idx="2">
                          <a:schemeClr val="dk1"/>
                        </a:lnRef>
                        <a:fillRef idx="1">
                          <a:schemeClr val="lt1"/>
                        </a:fillRef>
                        <a:effectRef idx="0">
                          <a:schemeClr val="dk1"/>
                        </a:effectRef>
                        <a:fontRef idx="minor">
                          <a:schemeClr val="dk1"/>
                        </a:fontRef>
                      </wps:style>
                      <wps:txbx>
                        <w:txbxContent>
                          <w:p w14:paraId="1E5A423E" w14:textId="77777777" w:rsidR="00715DA6" w:rsidRPr="00F823E5" w:rsidRDefault="00715DA6" w:rsidP="00715DA6">
                            <w:pPr>
                              <w:jc w:val="center"/>
                            </w:pPr>
                            <w:r w:rsidRPr="00330C41">
                              <w:rPr>
                                <w:sz w:val="21"/>
                                <w:szCs w:val="21"/>
                              </w:rPr>
                              <w:t>(</w:t>
                            </w:r>
                            <w:r w:rsidRPr="00F823E5">
                              <w:t>Variabel X)</w:t>
                            </w:r>
                          </w:p>
                          <w:p w14:paraId="07ABF8E7" w14:textId="77777777" w:rsidR="00715DA6" w:rsidRDefault="00715DA6" w:rsidP="00715DA6">
                            <w:pPr>
                              <w:jc w:val="center"/>
                            </w:pPr>
                            <w:r w:rsidRPr="00F823E5">
                              <w:t>Kemudahan Penggunaan</w:t>
                            </w:r>
                          </w:p>
                          <w:p w14:paraId="6B78681E" w14:textId="77777777" w:rsidR="00715DA6" w:rsidRPr="00F823E5" w:rsidRDefault="00715DA6" w:rsidP="00715DA6">
                            <w:pPr>
                              <w:jc w:val="center"/>
                            </w:pPr>
                            <w:proofErr w:type="gramStart"/>
                            <w:r w:rsidRPr="00F823E5">
                              <w:t>Indikator :</w:t>
                            </w:r>
                            <w:proofErr w:type="gramEnd"/>
                          </w:p>
                          <w:p w14:paraId="053F3B91" w14:textId="77777777" w:rsidR="00715DA6" w:rsidRPr="00F823E5" w:rsidRDefault="00715DA6" w:rsidP="00715DA6">
                            <w:pPr>
                              <w:rPr>
                                <w:bCs/>
                              </w:rPr>
                            </w:pPr>
                            <w:r w:rsidRPr="00F823E5">
                              <w:rPr>
                                <w:bCs/>
                              </w:rPr>
                              <w:t>1.Mudah dipelajari</w:t>
                            </w:r>
                          </w:p>
                          <w:p w14:paraId="65DCD61B" w14:textId="77777777" w:rsidR="00715DA6" w:rsidRPr="00F823E5" w:rsidRDefault="00715DA6" w:rsidP="00715DA6">
                            <w:pPr>
                              <w:rPr>
                                <w:bCs/>
                              </w:rPr>
                            </w:pPr>
                            <w:r w:rsidRPr="00F823E5">
                              <w:rPr>
                                <w:bCs/>
                              </w:rPr>
                              <w:t>2.Mudah dikontrol</w:t>
                            </w:r>
                          </w:p>
                          <w:p w14:paraId="640EBEFF" w14:textId="77777777" w:rsidR="00715DA6" w:rsidRPr="00F823E5" w:rsidRDefault="00715DA6" w:rsidP="00715DA6">
                            <w:pPr>
                              <w:ind w:left="173" w:hanging="173"/>
                              <w:rPr>
                                <w:bCs/>
                              </w:rPr>
                            </w:pPr>
                            <w:r w:rsidRPr="00F823E5">
                              <w:rPr>
                                <w:bCs/>
                              </w:rPr>
                              <w:t>3.Jelas dan mudah dipahami</w:t>
                            </w:r>
                          </w:p>
                          <w:p w14:paraId="24C219C6" w14:textId="77777777" w:rsidR="00715DA6" w:rsidRPr="00F823E5" w:rsidRDefault="00715DA6" w:rsidP="00715DA6">
                            <w:pPr>
                              <w:rPr>
                                <w:bCs/>
                              </w:rPr>
                            </w:pPr>
                            <w:r w:rsidRPr="00F823E5">
                              <w:rPr>
                                <w:bCs/>
                              </w:rPr>
                              <w:t>4.Fleksibel</w:t>
                            </w:r>
                          </w:p>
                          <w:p w14:paraId="4563924D" w14:textId="77777777" w:rsidR="00715DA6" w:rsidRPr="00F823E5" w:rsidRDefault="00715DA6" w:rsidP="00715DA6">
                            <w:pPr>
                              <w:ind w:left="173" w:hanging="173"/>
                              <w:rPr>
                                <w:bCs/>
                              </w:rPr>
                            </w:pPr>
                            <w:r w:rsidRPr="00F823E5">
                              <w:rPr>
                                <w:bCs/>
                              </w:rPr>
                              <w:t>5.Mudah menjadi terampil</w:t>
                            </w:r>
                          </w:p>
                          <w:p w14:paraId="17F077DB" w14:textId="77777777" w:rsidR="00715DA6" w:rsidRPr="00F823E5" w:rsidRDefault="00715DA6" w:rsidP="00715DA6">
                            <w:pPr>
                              <w:rPr>
                                <w:bCs/>
                              </w:rPr>
                            </w:pPr>
                            <w:r w:rsidRPr="00F823E5">
                              <w:rPr>
                                <w:bCs/>
                              </w:rPr>
                              <w:t>6.Mudah digunakan</w:t>
                            </w:r>
                          </w:p>
                          <w:p w14:paraId="7F32C4E7" w14:textId="77777777" w:rsidR="00715DA6" w:rsidRPr="00F823E5" w:rsidRDefault="00715DA6" w:rsidP="00715DA6">
                            <w:pPr>
                              <w:ind w:left="173" w:hanging="173"/>
                              <w:rPr>
                                <w:bCs/>
                              </w:rPr>
                            </w:pPr>
                          </w:p>
                          <w:p w14:paraId="59B8C289" w14:textId="77777777" w:rsidR="00715DA6" w:rsidRPr="00687444" w:rsidRDefault="00715DA6" w:rsidP="00715DA6">
                            <w:pPr>
                              <w:rPr>
                                <w:bCs/>
                              </w:rPr>
                            </w:pPr>
                          </w:p>
                          <w:p w14:paraId="200BDBE9" w14:textId="77777777" w:rsidR="00715DA6" w:rsidRPr="00687444" w:rsidRDefault="00715DA6" w:rsidP="00715DA6">
                            <w:pPr>
                              <w:rPr>
                                <w:bCs/>
                              </w:rPr>
                            </w:pPr>
                          </w:p>
                          <w:p w14:paraId="020040D5" w14:textId="77777777" w:rsidR="00715DA6" w:rsidRPr="00687444" w:rsidRDefault="00715DA6" w:rsidP="00715DA6">
                            <w:pPr>
                              <w:rPr>
                                <w:bCs/>
                              </w:rPr>
                            </w:pPr>
                          </w:p>
                          <w:p w14:paraId="5EC3CDEB" w14:textId="77777777" w:rsidR="00715DA6" w:rsidRPr="00687444" w:rsidRDefault="00715DA6" w:rsidP="00715DA6"/>
                          <w:p w14:paraId="18BFA677" w14:textId="77777777" w:rsidR="00715DA6" w:rsidRPr="00687444" w:rsidRDefault="00715DA6" w:rsidP="00715DA6"/>
                          <w:p w14:paraId="0B61D18A" w14:textId="77777777" w:rsidR="00715DA6" w:rsidRPr="00687444" w:rsidRDefault="00715DA6" w:rsidP="00715DA6"/>
                          <w:p w14:paraId="42B05859" w14:textId="77777777" w:rsidR="00715DA6" w:rsidRPr="00687444" w:rsidRDefault="00715DA6" w:rsidP="00715DA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D6EFE" id="Rectangle 10" o:spid="_x0000_s1027" style="position:absolute;left:0;text-align:left;margin-left:21.45pt;margin-top:9.7pt;width:123.6pt;height:1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" fillcolor="white [3201]" strokecolor="black [3200]" strokeweight="2pt">
                <v:textbox>
                  <w:txbxContent>
                    <w:p w:rsidR="00715DA6" w:rsidRPr="00F823E5" w:rsidRDefault="00715DA6" w:rsidP="00715DA6">
                      <w:pPr>
                        <w:jc w:val="center"/>
                      </w:pPr>
                      <w:r w:rsidRPr="00330C41">
                        <w:rPr>
                          <w:sz w:val="21"/>
                          <w:szCs w:val="21"/>
                        </w:rPr>
                        <w:t>(</w:t>
                      </w:r>
                      <w:r w:rsidRPr="00F823E5">
                        <w:t>Variabel X)</w:t>
                      </w:r>
                    </w:p>
                    <w:p w:rsidR="00715DA6" w:rsidRDefault="00715DA6" w:rsidP="00715DA6">
                      <w:pPr>
                        <w:jc w:val="center"/>
                      </w:pPr>
                      <w:r w:rsidRPr="00F823E5">
                        <w:t>Kemudahan Penggunaan</w:t>
                      </w:r>
                    </w:p>
                    <w:p w:rsidR="00715DA6" w:rsidRPr="00F823E5" w:rsidRDefault="00715DA6" w:rsidP="00715DA6">
                      <w:pPr>
                        <w:jc w:val="center"/>
                      </w:pPr>
                      <w:proofErr w:type="gramStart"/>
                      <w:r w:rsidRPr="00F823E5">
                        <w:t>Indikator :</w:t>
                      </w:r>
                      <w:proofErr w:type="gramEnd"/>
                    </w:p>
                    <w:p w:rsidR="00715DA6" w:rsidRPr="00F823E5" w:rsidRDefault="00715DA6" w:rsidP="00715DA6">
                      <w:pPr>
                        <w:rPr>
                          <w:bCs/>
                        </w:rPr>
                      </w:pPr>
                      <w:proofErr w:type="gramStart"/>
                      <w:r w:rsidRPr="00F823E5">
                        <w:rPr>
                          <w:bCs/>
                        </w:rPr>
                        <w:t>1.Mudah</w:t>
                      </w:r>
                      <w:proofErr w:type="gramEnd"/>
                      <w:r w:rsidRPr="00F823E5">
                        <w:rPr>
                          <w:bCs/>
                        </w:rPr>
                        <w:t xml:space="preserve"> dipelajari</w:t>
                      </w:r>
                    </w:p>
                    <w:p w:rsidR="00715DA6" w:rsidRPr="00F823E5" w:rsidRDefault="00715DA6" w:rsidP="00715DA6">
                      <w:pPr>
                        <w:rPr>
                          <w:bCs/>
                        </w:rPr>
                      </w:pPr>
                      <w:proofErr w:type="gramStart"/>
                      <w:r w:rsidRPr="00F823E5">
                        <w:rPr>
                          <w:bCs/>
                        </w:rPr>
                        <w:t>2.Mudah</w:t>
                      </w:r>
                      <w:proofErr w:type="gramEnd"/>
                      <w:r w:rsidRPr="00F823E5">
                        <w:rPr>
                          <w:bCs/>
                        </w:rPr>
                        <w:t xml:space="preserve"> dikontrol</w:t>
                      </w:r>
                    </w:p>
                    <w:p w:rsidR="00715DA6" w:rsidRPr="00F823E5" w:rsidRDefault="00715DA6" w:rsidP="00715DA6">
                      <w:pPr>
                        <w:ind w:left="173" w:hanging="173"/>
                        <w:rPr>
                          <w:bCs/>
                        </w:rPr>
                      </w:pPr>
                      <w:proofErr w:type="gramStart"/>
                      <w:r w:rsidRPr="00F823E5">
                        <w:rPr>
                          <w:bCs/>
                        </w:rPr>
                        <w:t>3.Jelas</w:t>
                      </w:r>
                      <w:proofErr w:type="gramEnd"/>
                      <w:r w:rsidRPr="00F823E5">
                        <w:rPr>
                          <w:bCs/>
                        </w:rPr>
                        <w:t xml:space="preserve"> dan mudah dipahami</w:t>
                      </w:r>
                    </w:p>
                    <w:p w:rsidR="00715DA6" w:rsidRPr="00F823E5" w:rsidRDefault="00715DA6" w:rsidP="00715DA6">
                      <w:pPr>
                        <w:rPr>
                          <w:bCs/>
                        </w:rPr>
                      </w:pPr>
                      <w:proofErr w:type="gramStart"/>
                      <w:r w:rsidRPr="00F823E5">
                        <w:rPr>
                          <w:bCs/>
                        </w:rPr>
                        <w:t>4.Fleksibel</w:t>
                      </w:r>
                      <w:proofErr w:type="gramEnd"/>
                    </w:p>
                    <w:p w:rsidR="00715DA6" w:rsidRPr="00F823E5" w:rsidRDefault="00715DA6" w:rsidP="00715DA6">
                      <w:pPr>
                        <w:ind w:left="173" w:hanging="173"/>
                        <w:rPr>
                          <w:bCs/>
                        </w:rPr>
                      </w:pPr>
                      <w:proofErr w:type="gramStart"/>
                      <w:r w:rsidRPr="00F823E5">
                        <w:rPr>
                          <w:bCs/>
                        </w:rPr>
                        <w:t>5.Mudah</w:t>
                      </w:r>
                      <w:proofErr w:type="gramEnd"/>
                      <w:r w:rsidRPr="00F823E5">
                        <w:rPr>
                          <w:bCs/>
                        </w:rPr>
                        <w:t xml:space="preserve"> menjadi terampil</w:t>
                      </w:r>
                    </w:p>
                    <w:p w:rsidR="00715DA6" w:rsidRPr="00F823E5" w:rsidRDefault="00715DA6" w:rsidP="00715DA6">
                      <w:pPr>
                        <w:rPr>
                          <w:bCs/>
                        </w:rPr>
                      </w:pPr>
                      <w:proofErr w:type="gramStart"/>
                      <w:r w:rsidRPr="00F823E5">
                        <w:rPr>
                          <w:bCs/>
                        </w:rPr>
                        <w:t>6.Mudah</w:t>
                      </w:r>
                      <w:proofErr w:type="gramEnd"/>
                      <w:r w:rsidRPr="00F823E5">
                        <w:rPr>
                          <w:bCs/>
                        </w:rPr>
                        <w:t xml:space="preserve"> digunakan</w:t>
                      </w:r>
                    </w:p>
                    <w:p w:rsidR="00715DA6" w:rsidRPr="00F823E5" w:rsidRDefault="00715DA6" w:rsidP="00715DA6">
                      <w:pPr>
                        <w:ind w:left="173" w:hanging="173"/>
                        <w:rPr>
                          <w:bCs/>
                        </w:rPr>
                      </w:pPr>
                    </w:p>
                    <w:p w:rsidR="00715DA6" w:rsidRPr="00687444" w:rsidRDefault="00715DA6" w:rsidP="00715DA6">
                      <w:pPr>
                        <w:rPr>
                          <w:bCs/>
                        </w:rPr>
                      </w:pPr>
                    </w:p>
                    <w:p w:rsidR="00715DA6" w:rsidRPr="00687444" w:rsidRDefault="00715DA6" w:rsidP="00715DA6">
                      <w:pPr>
                        <w:rPr>
                          <w:bCs/>
                        </w:rPr>
                      </w:pPr>
                    </w:p>
                    <w:p w:rsidR="00715DA6" w:rsidRPr="00687444" w:rsidRDefault="00715DA6" w:rsidP="00715DA6">
                      <w:pPr>
                        <w:rPr>
                          <w:bCs/>
                        </w:rPr>
                      </w:pPr>
                    </w:p>
                    <w:p w:rsidR="00715DA6" w:rsidRPr="00687444" w:rsidRDefault="00715DA6" w:rsidP="00715DA6"/>
                    <w:p w:rsidR="00715DA6" w:rsidRPr="00687444" w:rsidRDefault="00715DA6" w:rsidP="00715DA6"/>
                    <w:p w:rsidR="00715DA6" w:rsidRPr="00687444" w:rsidRDefault="00715DA6" w:rsidP="00715DA6"/>
                    <w:p w:rsidR="00715DA6" w:rsidRPr="00687444" w:rsidRDefault="00715DA6" w:rsidP="00715DA6"/>
                  </w:txbxContent>
                </v:textbox>
              </v:rect>
            </w:pict>
          </mc:Fallback>
        </mc:AlternateContent>
      </w:r>
    </w:p>
    <w:p w14:paraId="0A32958B" w14:textId="77777777" w:rsidR="00715DA6" w:rsidRPr="00A71F66" w:rsidRDefault="00715DA6" w:rsidP="00715DA6">
      <w:pPr>
        <w:spacing w:line="360" w:lineRule="auto"/>
        <w:jc w:val="both"/>
        <w:rPr>
          <w:rFonts w:ascii="Book Antiqua" w:hAnsi="Book Antiqua"/>
        </w:rPr>
      </w:pPr>
    </w:p>
    <w:p w14:paraId="519F9A5C" w14:textId="77777777" w:rsidR="00715DA6" w:rsidRPr="00A71F66" w:rsidRDefault="00715DA6" w:rsidP="00715DA6">
      <w:pPr>
        <w:spacing w:line="360" w:lineRule="auto"/>
        <w:jc w:val="both"/>
        <w:rPr>
          <w:rFonts w:ascii="Book Antiqua" w:hAnsi="Book Antiqua"/>
        </w:rPr>
      </w:pPr>
      <w:r w:rsidRPr="00A71F66">
        <w:rPr>
          <w:rFonts w:ascii="Book Antiqua" w:hAnsi="Book Antiqua"/>
          <w:b/>
          <w:bCs/>
          <w:noProof/>
          <w:lang w:eastAsia="id-ID"/>
        </w:rPr>
        <mc:AlternateContent>
          <mc:Choice Requires="wps">
            <w:drawing>
              <wp:anchor distT="0" distB="0" distL="114300" distR="114300" simplePos="0" relativeHeight="251661312" behindDoc="0" locked="0" layoutInCell="1" allowOverlap="1" wp14:anchorId="77748108" wp14:editId="4B86FFD9">
                <wp:simplePos x="0" y="0"/>
                <wp:positionH relativeFrom="column">
                  <wp:posOffset>1847850</wp:posOffset>
                </wp:positionH>
                <wp:positionV relativeFrom="paragraph">
                  <wp:posOffset>243205</wp:posOffset>
                </wp:positionV>
                <wp:extent cx="1630680" cy="7620"/>
                <wp:effectExtent l="0" t="76200" r="26670" b="87630"/>
                <wp:wrapNone/>
                <wp:docPr id="22" name="Straight Arrow Connector 22"/>
                <wp:cNvGraphicFramePr/>
                <a:graphic xmlns:a="http://schemas.openxmlformats.org/drawingml/2006/main">
                  <a:graphicData uri="http://schemas.microsoft.com/office/word/2010/wordprocessingShape">
                    <wps:wsp>
                      <wps:cNvCnPr/>
                      <wps:spPr>
                        <a:xfrm flipV="1">
                          <a:off x="0" y="0"/>
                          <a:ext cx="163068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26723FB" id="_x0000_t32" coordsize="21600,21600" o:spt="32" o:oned="t" path="m,l21600,21600e" filled="f">
                <v:path arrowok="t" fillok="f" o:connecttype="none"/>
                <o:lock v:ext="edit" shapetype="t"/>
              </v:shapetype>
              <v:shape id="Straight Arrow Connector 22" o:spid="_x0000_s1026" type="#_x0000_t32" style="position:absolute;margin-left:145.5pt;margin-top:19.15pt;width:128.4pt;height:.6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" strokecolor="black [3040]">
                <v:stroke endarrow="block"/>
              </v:shape>
            </w:pict>
          </mc:Fallback>
        </mc:AlternateContent>
      </w:r>
    </w:p>
    <w:p w14:paraId="72F1A358" w14:textId="77777777" w:rsidR="00715DA6" w:rsidRDefault="00715DA6" w:rsidP="00715DA6">
      <w:pPr>
        <w:spacing w:line="360" w:lineRule="auto"/>
        <w:jc w:val="center"/>
        <w:rPr>
          <w:rFonts w:ascii="Book Antiqua" w:hAnsi="Book Antiqua"/>
        </w:rPr>
      </w:pPr>
    </w:p>
    <w:p w14:paraId="3B1464B3" w14:textId="77777777" w:rsidR="00715DA6" w:rsidRDefault="00715DA6" w:rsidP="00715DA6">
      <w:pPr>
        <w:spacing w:line="360" w:lineRule="auto"/>
        <w:jc w:val="center"/>
        <w:rPr>
          <w:rFonts w:ascii="Book Antiqua" w:hAnsi="Book Antiqua"/>
        </w:rPr>
      </w:pPr>
    </w:p>
    <w:p w14:paraId="1867F914" w14:textId="77777777" w:rsidR="00715DA6" w:rsidRDefault="00715DA6" w:rsidP="00715DA6">
      <w:pPr>
        <w:spacing w:line="360" w:lineRule="auto"/>
        <w:jc w:val="center"/>
        <w:rPr>
          <w:rFonts w:ascii="Book Antiqua" w:hAnsi="Book Antiqua"/>
        </w:rPr>
      </w:pPr>
    </w:p>
    <w:p w14:paraId="67CB23C5" w14:textId="77777777" w:rsidR="00715DA6" w:rsidRDefault="00715DA6" w:rsidP="00715DA6">
      <w:pPr>
        <w:spacing w:line="360" w:lineRule="auto"/>
        <w:jc w:val="center"/>
        <w:rPr>
          <w:rFonts w:ascii="Book Antiqua" w:hAnsi="Book Antiqua"/>
        </w:rPr>
      </w:pPr>
    </w:p>
    <w:p w14:paraId="77281C8C" w14:textId="77777777" w:rsidR="00715DA6" w:rsidRDefault="00715DA6" w:rsidP="00715DA6">
      <w:pPr>
        <w:spacing w:line="360" w:lineRule="auto"/>
        <w:jc w:val="center"/>
        <w:rPr>
          <w:rFonts w:ascii="Book Antiqua" w:hAnsi="Book Antiqua"/>
        </w:rPr>
      </w:pPr>
    </w:p>
    <w:p w14:paraId="58DC1AD9" w14:textId="77777777" w:rsidR="00715DA6" w:rsidRDefault="00715DA6" w:rsidP="00715DA6">
      <w:pPr>
        <w:spacing w:line="360" w:lineRule="auto"/>
        <w:jc w:val="center"/>
        <w:rPr>
          <w:rFonts w:ascii="Book Antiqua" w:hAnsi="Book Antiqua"/>
        </w:rPr>
      </w:pPr>
    </w:p>
    <w:p w14:paraId="0EFED791" w14:textId="77777777" w:rsidR="00715DA6" w:rsidRPr="0013189C" w:rsidRDefault="00715DA6" w:rsidP="0013189C">
      <w:pPr>
        <w:jc w:val="center"/>
        <w:rPr>
          <w:sz w:val="22"/>
          <w:szCs w:val="22"/>
        </w:rPr>
      </w:pPr>
      <w:r w:rsidRPr="0013189C">
        <w:rPr>
          <w:sz w:val="22"/>
          <w:szCs w:val="22"/>
        </w:rPr>
        <w:t>Gambar 1. Kerangka Pemikiran</w:t>
      </w:r>
    </w:p>
    <w:p w14:paraId="61A09C42" w14:textId="77777777" w:rsidR="00715DA6" w:rsidRDefault="00715DA6" w:rsidP="0013189C">
      <w:pPr>
        <w:jc w:val="both"/>
        <w:rPr>
          <w:rFonts w:ascii="Book Antiqua" w:hAnsi="Book Antiqua"/>
          <w:b/>
          <w:bCs/>
        </w:rPr>
      </w:pPr>
    </w:p>
    <w:p w14:paraId="69976DDC" w14:textId="77777777" w:rsidR="0013189C" w:rsidRDefault="0013189C" w:rsidP="0013189C">
      <w:pPr>
        <w:jc w:val="both"/>
        <w:rPr>
          <w:rFonts w:ascii="Book Antiqua" w:hAnsi="Book Antiqua"/>
          <w:b/>
          <w:bCs/>
        </w:rPr>
        <w:sectPr w:rsidR="0013189C" w:rsidSect="00715DA6">
          <w:type w:val="continuous"/>
          <w:pgSz w:w="11920" w:h="16840"/>
          <w:pgMar w:top="1418" w:right="1200" w:bottom="280" w:left="1680" w:header="720" w:footer="720" w:gutter="0"/>
          <w:cols w:space="712"/>
        </w:sectPr>
      </w:pPr>
    </w:p>
    <w:p w14:paraId="715E819D" w14:textId="77777777" w:rsidR="0013189C" w:rsidRDefault="0013189C" w:rsidP="0013189C">
      <w:pPr>
        <w:jc w:val="both"/>
        <w:rPr>
          <w:b/>
          <w:bCs/>
          <w:sz w:val="22"/>
          <w:szCs w:val="22"/>
        </w:rPr>
      </w:pPr>
    </w:p>
    <w:p w14:paraId="519F4511" w14:textId="77777777" w:rsidR="00715DA6" w:rsidRPr="00715DA6" w:rsidRDefault="00715DA6" w:rsidP="0013189C">
      <w:pPr>
        <w:jc w:val="both"/>
        <w:rPr>
          <w:b/>
          <w:bCs/>
          <w:sz w:val="22"/>
          <w:szCs w:val="22"/>
        </w:rPr>
      </w:pPr>
      <w:r w:rsidRPr="00715DA6">
        <w:rPr>
          <w:b/>
          <w:bCs/>
          <w:sz w:val="22"/>
          <w:szCs w:val="22"/>
        </w:rPr>
        <w:t>METODE PENELITIAN</w:t>
      </w:r>
    </w:p>
    <w:p w14:paraId="66297FB4" w14:textId="77777777" w:rsidR="00715DA6" w:rsidRPr="00715DA6" w:rsidRDefault="00715DA6" w:rsidP="0013189C">
      <w:pPr>
        <w:ind w:firstLine="720"/>
        <w:jc w:val="both"/>
        <w:rPr>
          <w:sz w:val="22"/>
          <w:szCs w:val="22"/>
        </w:rPr>
      </w:pPr>
      <w:r w:rsidRPr="00715DA6">
        <w:rPr>
          <w:sz w:val="22"/>
          <w:szCs w:val="22"/>
        </w:rPr>
        <w:t xml:space="preserve">Metode penelitian yang digunakan adalah metode deskriptif dengan pendekatan kuantitatif, responden dalam penelitian ini adalah 30 orang yang merupakan pegawai SKK Migas Divisi Pengadaan Kota Jakarta. Dengan teknik pengambilan sampel yaitu dilakukan dengan teknik total sampling/ sampling jenuh (teknik penentuan sampel bila semua anggota populasi dijadikan sampel). </w:t>
      </w:r>
    </w:p>
    <w:p w14:paraId="6115171F" w14:textId="77777777" w:rsidR="00715DA6" w:rsidRPr="00715DA6" w:rsidRDefault="00715DA6" w:rsidP="0013189C">
      <w:pPr>
        <w:ind w:firstLine="720"/>
        <w:jc w:val="both"/>
        <w:rPr>
          <w:sz w:val="22"/>
          <w:szCs w:val="22"/>
        </w:rPr>
      </w:pPr>
      <w:r w:rsidRPr="00715DA6">
        <w:rPr>
          <w:sz w:val="22"/>
          <w:szCs w:val="22"/>
        </w:rPr>
        <w:t xml:space="preserve">Data yang digunakan dalam penelitian ini adalah data primer. Alat analisis yang digunakan adalah analisis regresi sederhana dengan </w:t>
      </w:r>
      <w:proofErr w:type="gramStart"/>
      <w:r w:rsidRPr="00715DA6">
        <w:rPr>
          <w:sz w:val="22"/>
          <w:szCs w:val="22"/>
        </w:rPr>
        <w:t>rumus :</w:t>
      </w:r>
      <w:proofErr w:type="gramEnd"/>
    </w:p>
    <w:p w14:paraId="0124EE56" w14:textId="77777777" w:rsidR="00715DA6" w:rsidRPr="00715DA6" w:rsidRDefault="00715DA6" w:rsidP="0013189C">
      <w:pPr>
        <w:jc w:val="both"/>
        <w:rPr>
          <w:sz w:val="22"/>
          <w:szCs w:val="22"/>
        </w:rPr>
      </w:pPr>
      <w:r w:rsidRPr="00715DA6">
        <w:rPr>
          <w:sz w:val="22"/>
          <w:szCs w:val="22"/>
        </w:rPr>
        <w:t>Y = a + b X</w:t>
      </w:r>
    </w:p>
    <w:p w14:paraId="00D80634" w14:textId="77777777" w:rsidR="00715DA6" w:rsidRPr="00715DA6" w:rsidRDefault="00715DA6" w:rsidP="0013189C">
      <w:pPr>
        <w:jc w:val="both"/>
        <w:rPr>
          <w:sz w:val="22"/>
          <w:szCs w:val="22"/>
        </w:rPr>
      </w:pPr>
      <w:r w:rsidRPr="00715DA6">
        <w:rPr>
          <w:sz w:val="22"/>
          <w:szCs w:val="22"/>
        </w:rPr>
        <w:t>Keterangan:</w:t>
      </w:r>
    </w:p>
    <w:p w14:paraId="7A72ABC4" w14:textId="77777777" w:rsidR="00715DA6" w:rsidRPr="00715DA6" w:rsidRDefault="00715DA6" w:rsidP="0013189C">
      <w:pPr>
        <w:jc w:val="both"/>
        <w:rPr>
          <w:sz w:val="22"/>
          <w:szCs w:val="22"/>
        </w:rPr>
      </w:pPr>
      <w:r w:rsidRPr="00715DA6">
        <w:rPr>
          <w:sz w:val="22"/>
          <w:szCs w:val="22"/>
        </w:rPr>
        <w:t>Y = Subjek dalam variabel dependen yang diprediksikan.</w:t>
      </w:r>
    </w:p>
    <w:p w14:paraId="1C34705B" w14:textId="77777777" w:rsidR="00715DA6" w:rsidRPr="00715DA6" w:rsidRDefault="00715DA6" w:rsidP="0013189C">
      <w:pPr>
        <w:jc w:val="both"/>
        <w:rPr>
          <w:sz w:val="22"/>
          <w:szCs w:val="22"/>
        </w:rPr>
      </w:pPr>
      <w:r w:rsidRPr="00715DA6">
        <w:rPr>
          <w:sz w:val="22"/>
          <w:szCs w:val="22"/>
        </w:rPr>
        <w:t>a = Harga Y, ketika harga X = 0 (harga konstan).</w:t>
      </w:r>
    </w:p>
    <w:p w14:paraId="22C71ED0" w14:textId="77777777" w:rsidR="00715DA6" w:rsidRPr="00715DA6" w:rsidRDefault="00715DA6" w:rsidP="0013189C">
      <w:pPr>
        <w:jc w:val="both"/>
        <w:rPr>
          <w:sz w:val="22"/>
          <w:szCs w:val="22"/>
        </w:rPr>
      </w:pPr>
      <w:r w:rsidRPr="00715DA6">
        <w:rPr>
          <w:sz w:val="22"/>
          <w:szCs w:val="22"/>
        </w:rPr>
        <w:t>b = Angka arah atau koefisien regresi, yang menunjukkan angka peningkatan ataupun penurunan variabel dependen yang didasarkan pada variabel independen. Bila b (+) maka naik, dan bila (-) maka terjadi penurunan.</w:t>
      </w:r>
    </w:p>
    <w:p w14:paraId="4BF5DD8A" w14:textId="77777777" w:rsidR="00715DA6" w:rsidRPr="00715DA6" w:rsidRDefault="00715DA6" w:rsidP="0013189C">
      <w:pPr>
        <w:jc w:val="both"/>
        <w:rPr>
          <w:sz w:val="22"/>
          <w:szCs w:val="22"/>
        </w:rPr>
      </w:pPr>
      <w:r w:rsidRPr="00715DA6">
        <w:rPr>
          <w:sz w:val="22"/>
          <w:szCs w:val="22"/>
        </w:rPr>
        <w:t>X = Subjek pada variabel independen yang mempunyai nilai tertentu</w:t>
      </w:r>
    </w:p>
    <w:p w14:paraId="3240D804" w14:textId="77777777" w:rsidR="00715DA6" w:rsidRPr="00715DA6" w:rsidRDefault="00715DA6" w:rsidP="0013189C">
      <w:pPr>
        <w:ind w:firstLine="720"/>
        <w:jc w:val="both"/>
        <w:rPr>
          <w:sz w:val="22"/>
          <w:szCs w:val="22"/>
        </w:rPr>
      </w:pPr>
      <w:r w:rsidRPr="00715DA6">
        <w:rPr>
          <w:sz w:val="22"/>
          <w:szCs w:val="22"/>
        </w:rPr>
        <w:t>Menurut Suyono (2018:05) “regresi sederhana adalah model probalistik yang menyatakan hubungan linear antara dua variabel di mana salah satu variabel dianggap mempengaruhi variabel yang lain. Variabel yang mempengaruhi dinamakan variabel independen (bebas) dan variabel yang dipengaruhi dinamakan variabel dependen (terikat)”.</w:t>
      </w:r>
    </w:p>
    <w:p w14:paraId="7CABE5F8" w14:textId="77777777" w:rsidR="00715DA6" w:rsidRDefault="00715DA6" w:rsidP="0013189C">
      <w:pPr>
        <w:ind w:firstLine="720"/>
        <w:jc w:val="both"/>
        <w:rPr>
          <w:rFonts w:ascii="Book Antiqua" w:hAnsi="Book Antiqua"/>
        </w:rPr>
        <w:sectPr w:rsidR="00715DA6" w:rsidSect="00715DA6">
          <w:type w:val="continuous"/>
          <w:pgSz w:w="11920" w:h="16840"/>
          <w:pgMar w:top="1418" w:right="1200" w:bottom="280" w:left="1680" w:header="720" w:footer="720" w:gutter="0"/>
          <w:cols w:num="2" w:space="712"/>
        </w:sectPr>
      </w:pPr>
    </w:p>
    <w:p w14:paraId="69A25719" w14:textId="77777777" w:rsidR="0013189C" w:rsidRDefault="0013189C" w:rsidP="0013189C">
      <w:pPr>
        <w:jc w:val="both"/>
        <w:rPr>
          <w:b/>
          <w:bCs/>
          <w:sz w:val="22"/>
          <w:szCs w:val="22"/>
        </w:rPr>
      </w:pPr>
    </w:p>
    <w:p w14:paraId="13F44B9A" w14:textId="77777777" w:rsidR="0013189C" w:rsidRPr="00715DA6" w:rsidRDefault="0013189C" w:rsidP="0013189C">
      <w:pPr>
        <w:jc w:val="both"/>
        <w:rPr>
          <w:b/>
          <w:bCs/>
          <w:sz w:val="22"/>
          <w:szCs w:val="22"/>
        </w:rPr>
      </w:pPr>
      <w:r w:rsidRPr="00715DA6">
        <w:rPr>
          <w:b/>
          <w:bCs/>
          <w:sz w:val="22"/>
          <w:szCs w:val="22"/>
        </w:rPr>
        <w:t>HASIL PENELITIAN</w:t>
      </w:r>
    </w:p>
    <w:p w14:paraId="1E050D8B" w14:textId="77777777" w:rsidR="0013189C" w:rsidRPr="00715DA6" w:rsidRDefault="0013189C" w:rsidP="0013189C">
      <w:pPr>
        <w:jc w:val="both"/>
        <w:rPr>
          <w:b/>
          <w:bCs/>
          <w:sz w:val="22"/>
          <w:szCs w:val="22"/>
        </w:rPr>
      </w:pPr>
      <w:r w:rsidRPr="00715DA6">
        <w:rPr>
          <w:b/>
          <w:bCs/>
          <w:sz w:val="22"/>
          <w:szCs w:val="22"/>
        </w:rPr>
        <w:t>Analisis Deskriptif</w:t>
      </w:r>
    </w:p>
    <w:p w14:paraId="42E5429F" w14:textId="77777777" w:rsidR="0013189C" w:rsidRDefault="0013189C" w:rsidP="0013189C">
      <w:pPr>
        <w:ind w:firstLine="720"/>
        <w:jc w:val="center"/>
        <w:rPr>
          <w:rFonts w:ascii="Book Antiqua" w:hAnsi="Book Antiqua"/>
        </w:rPr>
      </w:pPr>
    </w:p>
    <w:p w14:paraId="70399F48" w14:textId="77777777" w:rsidR="00715DA6" w:rsidRPr="00A71F66" w:rsidRDefault="00715DA6" w:rsidP="0013189C">
      <w:pPr>
        <w:ind w:firstLine="720"/>
        <w:jc w:val="center"/>
        <w:rPr>
          <w:rFonts w:ascii="Book Antiqua" w:hAnsi="Book Antiqua"/>
        </w:rPr>
      </w:pPr>
      <w:r w:rsidRPr="00A71F66">
        <w:rPr>
          <w:rFonts w:ascii="Book Antiqua" w:hAnsi="Book Antiqua"/>
        </w:rPr>
        <w:t>Hasil Uji Analisis Deskriptif dijabarkan pada tabel 2 berikut:</w:t>
      </w:r>
    </w:p>
    <w:tbl>
      <w:tblPr>
        <w:tblStyle w:val="TableGrid"/>
        <w:tblW w:w="0" w:type="auto"/>
        <w:jc w:val="center"/>
        <w:tblLook w:val="04A0" w:firstRow="1" w:lastRow="0" w:firstColumn="1" w:lastColumn="0" w:noHBand="0" w:noVBand="1"/>
      </w:tblPr>
      <w:tblGrid>
        <w:gridCol w:w="704"/>
        <w:gridCol w:w="3426"/>
        <w:gridCol w:w="2065"/>
        <w:gridCol w:w="2066"/>
      </w:tblGrid>
      <w:tr w:rsidR="00715DA6" w:rsidRPr="00A71F66" w14:paraId="2BB8EE0E" w14:textId="77777777" w:rsidTr="0013189C">
        <w:trPr>
          <w:trHeight w:val="397"/>
          <w:jc w:val="center"/>
        </w:trPr>
        <w:tc>
          <w:tcPr>
            <w:tcW w:w="704" w:type="dxa"/>
          </w:tcPr>
          <w:p w14:paraId="6DA07EF8" w14:textId="77777777" w:rsidR="00715DA6" w:rsidRPr="00A71F66" w:rsidRDefault="00715DA6" w:rsidP="0013189C">
            <w:pPr>
              <w:pStyle w:val="ListParagraph"/>
              <w:spacing w:after="0" w:line="240" w:lineRule="auto"/>
              <w:ind w:left="0"/>
              <w:jc w:val="both"/>
              <w:rPr>
                <w:rFonts w:ascii="Book Antiqua" w:hAnsi="Book Antiqua" w:cs="Times New Roman"/>
              </w:rPr>
            </w:pPr>
            <w:r w:rsidRPr="00A71F66">
              <w:rPr>
                <w:rFonts w:ascii="Book Antiqua" w:hAnsi="Book Antiqua" w:cs="Times New Roman"/>
              </w:rPr>
              <w:t>No</w:t>
            </w:r>
          </w:p>
        </w:tc>
        <w:tc>
          <w:tcPr>
            <w:tcW w:w="3426" w:type="dxa"/>
          </w:tcPr>
          <w:p w14:paraId="4133ED00" w14:textId="77777777" w:rsidR="00715DA6" w:rsidRPr="00A71F66" w:rsidRDefault="00715DA6" w:rsidP="0013189C">
            <w:pPr>
              <w:pStyle w:val="ListParagraph"/>
              <w:spacing w:after="0" w:line="240" w:lineRule="auto"/>
              <w:ind w:left="0"/>
              <w:jc w:val="both"/>
              <w:rPr>
                <w:rFonts w:ascii="Book Antiqua" w:hAnsi="Book Antiqua" w:cs="Times New Roman"/>
              </w:rPr>
            </w:pPr>
            <w:r w:rsidRPr="00A71F66">
              <w:rPr>
                <w:rFonts w:ascii="Book Antiqua" w:hAnsi="Book Antiqua" w:cs="Times New Roman"/>
              </w:rPr>
              <w:t>Variabel</w:t>
            </w:r>
          </w:p>
        </w:tc>
        <w:tc>
          <w:tcPr>
            <w:tcW w:w="2065" w:type="dxa"/>
          </w:tcPr>
          <w:p w14:paraId="0017EB0D" w14:textId="77777777" w:rsidR="00715DA6" w:rsidRPr="00A71F66" w:rsidRDefault="00715DA6" w:rsidP="0013189C">
            <w:pPr>
              <w:pStyle w:val="ListParagraph"/>
              <w:spacing w:after="0" w:line="240" w:lineRule="auto"/>
              <w:ind w:left="0"/>
              <w:jc w:val="both"/>
              <w:rPr>
                <w:rFonts w:ascii="Book Antiqua" w:hAnsi="Book Antiqua" w:cs="Times New Roman"/>
              </w:rPr>
            </w:pPr>
            <w:r w:rsidRPr="00A71F66">
              <w:rPr>
                <w:rFonts w:ascii="Book Antiqua" w:hAnsi="Book Antiqua" w:cs="Times New Roman"/>
              </w:rPr>
              <w:t>Skor</w:t>
            </w:r>
          </w:p>
        </w:tc>
        <w:tc>
          <w:tcPr>
            <w:tcW w:w="2066" w:type="dxa"/>
          </w:tcPr>
          <w:p w14:paraId="30A1013A" w14:textId="77777777" w:rsidR="00715DA6" w:rsidRPr="00A71F66" w:rsidRDefault="00715DA6" w:rsidP="0013189C">
            <w:pPr>
              <w:pStyle w:val="ListParagraph"/>
              <w:spacing w:after="0" w:line="240" w:lineRule="auto"/>
              <w:ind w:left="0"/>
              <w:jc w:val="both"/>
              <w:rPr>
                <w:rFonts w:ascii="Book Antiqua" w:hAnsi="Book Antiqua" w:cs="Times New Roman"/>
              </w:rPr>
            </w:pPr>
            <w:r w:rsidRPr="00A71F66">
              <w:rPr>
                <w:rFonts w:ascii="Book Antiqua" w:hAnsi="Book Antiqua" w:cs="Times New Roman"/>
              </w:rPr>
              <w:t>Interpretasi</w:t>
            </w:r>
          </w:p>
        </w:tc>
      </w:tr>
      <w:tr w:rsidR="00715DA6" w:rsidRPr="00A71F66" w14:paraId="4098B917" w14:textId="77777777" w:rsidTr="0013189C">
        <w:trPr>
          <w:trHeight w:val="397"/>
          <w:jc w:val="center"/>
        </w:trPr>
        <w:tc>
          <w:tcPr>
            <w:tcW w:w="704" w:type="dxa"/>
          </w:tcPr>
          <w:p w14:paraId="70916A59" w14:textId="77777777" w:rsidR="00715DA6" w:rsidRPr="00A71F66" w:rsidRDefault="00715DA6" w:rsidP="0013189C">
            <w:pPr>
              <w:pStyle w:val="ListParagraph"/>
              <w:spacing w:after="0" w:line="240" w:lineRule="auto"/>
              <w:ind w:left="0"/>
              <w:jc w:val="both"/>
              <w:rPr>
                <w:rFonts w:ascii="Book Antiqua" w:hAnsi="Book Antiqua" w:cs="Times New Roman"/>
              </w:rPr>
            </w:pPr>
            <w:r w:rsidRPr="00A71F66">
              <w:rPr>
                <w:rFonts w:ascii="Book Antiqua" w:hAnsi="Book Antiqua" w:cs="Times New Roman"/>
              </w:rPr>
              <w:t>1</w:t>
            </w:r>
          </w:p>
        </w:tc>
        <w:tc>
          <w:tcPr>
            <w:tcW w:w="3426" w:type="dxa"/>
          </w:tcPr>
          <w:p w14:paraId="15A9BB51" w14:textId="77777777" w:rsidR="00715DA6" w:rsidRPr="00A71F66" w:rsidRDefault="00715DA6" w:rsidP="0013189C">
            <w:pPr>
              <w:pStyle w:val="ListParagraph"/>
              <w:spacing w:after="0" w:line="240" w:lineRule="auto"/>
              <w:ind w:left="0"/>
              <w:jc w:val="both"/>
              <w:rPr>
                <w:rFonts w:ascii="Book Antiqua" w:hAnsi="Book Antiqua" w:cs="Times New Roman"/>
              </w:rPr>
            </w:pPr>
            <w:r w:rsidRPr="00A71F66">
              <w:rPr>
                <w:rFonts w:ascii="Book Antiqua" w:hAnsi="Book Antiqua" w:cs="Times New Roman"/>
              </w:rPr>
              <w:t>Kemudahan Penggunaan (X)</w:t>
            </w:r>
          </w:p>
        </w:tc>
        <w:tc>
          <w:tcPr>
            <w:tcW w:w="2065" w:type="dxa"/>
          </w:tcPr>
          <w:p w14:paraId="2B83C3F4" w14:textId="77777777" w:rsidR="00715DA6" w:rsidRPr="00A71F66" w:rsidRDefault="00715DA6" w:rsidP="0013189C">
            <w:pPr>
              <w:pStyle w:val="ListParagraph"/>
              <w:spacing w:after="0" w:line="240" w:lineRule="auto"/>
              <w:ind w:left="0"/>
              <w:jc w:val="both"/>
              <w:rPr>
                <w:rFonts w:ascii="Book Antiqua" w:hAnsi="Book Antiqua" w:cs="Times New Roman"/>
              </w:rPr>
            </w:pPr>
            <w:r w:rsidRPr="00A71F66">
              <w:rPr>
                <w:rFonts w:ascii="Book Antiqua" w:hAnsi="Book Antiqua" w:cs="Times New Roman"/>
              </w:rPr>
              <w:t>792</w:t>
            </w:r>
          </w:p>
        </w:tc>
        <w:tc>
          <w:tcPr>
            <w:tcW w:w="2066" w:type="dxa"/>
          </w:tcPr>
          <w:p w14:paraId="790143F3" w14:textId="77777777" w:rsidR="00715DA6" w:rsidRPr="00A71F66" w:rsidRDefault="00715DA6" w:rsidP="0013189C">
            <w:pPr>
              <w:pStyle w:val="ListParagraph"/>
              <w:spacing w:after="0" w:line="240" w:lineRule="auto"/>
              <w:ind w:left="0"/>
              <w:jc w:val="both"/>
              <w:rPr>
                <w:rFonts w:ascii="Book Antiqua" w:hAnsi="Book Antiqua" w:cs="Times New Roman"/>
              </w:rPr>
            </w:pPr>
            <w:r w:rsidRPr="00A71F66">
              <w:rPr>
                <w:rFonts w:ascii="Book Antiqua" w:hAnsi="Book Antiqua" w:cs="Times New Roman"/>
              </w:rPr>
              <w:t>Sangat Baik</w:t>
            </w:r>
          </w:p>
        </w:tc>
      </w:tr>
      <w:tr w:rsidR="00715DA6" w:rsidRPr="00A71F66" w14:paraId="6F5AF9B9" w14:textId="77777777" w:rsidTr="0013189C">
        <w:trPr>
          <w:trHeight w:val="397"/>
          <w:jc w:val="center"/>
        </w:trPr>
        <w:tc>
          <w:tcPr>
            <w:tcW w:w="704" w:type="dxa"/>
          </w:tcPr>
          <w:p w14:paraId="3E016BEA" w14:textId="77777777" w:rsidR="00715DA6" w:rsidRPr="00A71F66" w:rsidRDefault="00715DA6" w:rsidP="0013189C">
            <w:pPr>
              <w:pStyle w:val="ListParagraph"/>
              <w:spacing w:after="0" w:line="240" w:lineRule="auto"/>
              <w:ind w:left="0"/>
              <w:jc w:val="both"/>
              <w:rPr>
                <w:rFonts w:ascii="Book Antiqua" w:hAnsi="Book Antiqua" w:cs="Times New Roman"/>
              </w:rPr>
            </w:pPr>
            <w:r w:rsidRPr="00A71F66">
              <w:rPr>
                <w:rFonts w:ascii="Book Antiqua" w:hAnsi="Book Antiqua" w:cs="Times New Roman"/>
              </w:rPr>
              <w:t>2</w:t>
            </w:r>
          </w:p>
        </w:tc>
        <w:tc>
          <w:tcPr>
            <w:tcW w:w="3426" w:type="dxa"/>
          </w:tcPr>
          <w:p w14:paraId="5795D190" w14:textId="77777777" w:rsidR="00715DA6" w:rsidRPr="00A71F66" w:rsidRDefault="00715DA6" w:rsidP="0013189C">
            <w:pPr>
              <w:pStyle w:val="ListParagraph"/>
              <w:spacing w:after="0" w:line="240" w:lineRule="auto"/>
              <w:ind w:left="0"/>
              <w:jc w:val="both"/>
              <w:rPr>
                <w:rFonts w:ascii="Book Antiqua" w:hAnsi="Book Antiqua" w:cs="Times New Roman"/>
              </w:rPr>
            </w:pPr>
            <w:r w:rsidRPr="00A71F66">
              <w:rPr>
                <w:rFonts w:ascii="Book Antiqua" w:hAnsi="Book Antiqua" w:cs="Times New Roman"/>
              </w:rPr>
              <w:t>Persepsi Konsumen (Y)</w:t>
            </w:r>
          </w:p>
        </w:tc>
        <w:tc>
          <w:tcPr>
            <w:tcW w:w="2065" w:type="dxa"/>
          </w:tcPr>
          <w:p w14:paraId="29956E2F" w14:textId="77777777" w:rsidR="00715DA6" w:rsidRPr="00A71F66" w:rsidRDefault="00715DA6" w:rsidP="0013189C">
            <w:pPr>
              <w:pStyle w:val="ListParagraph"/>
              <w:spacing w:after="0" w:line="240" w:lineRule="auto"/>
              <w:ind w:left="0"/>
              <w:jc w:val="both"/>
              <w:rPr>
                <w:rFonts w:ascii="Book Antiqua" w:hAnsi="Book Antiqua" w:cs="Times New Roman"/>
              </w:rPr>
            </w:pPr>
            <w:r w:rsidRPr="00A71F66">
              <w:rPr>
                <w:rFonts w:ascii="Book Antiqua" w:hAnsi="Book Antiqua" w:cs="Times New Roman"/>
              </w:rPr>
              <w:t>522</w:t>
            </w:r>
          </w:p>
        </w:tc>
        <w:tc>
          <w:tcPr>
            <w:tcW w:w="2066" w:type="dxa"/>
          </w:tcPr>
          <w:p w14:paraId="64B0D7FD" w14:textId="77777777" w:rsidR="00715DA6" w:rsidRPr="00A71F66" w:rsidRDefault="00715DA6" w:rsidP="0013189C">
            <w:pPr>
              <w:pStyle w:val="ListParagraph"/>
              <w:spacing w:after="0" w:line="240" w:lineRule="auto"/>
              <w:ind w:left="0"/>
              <w:jc w:val="both"/>
              <w:rPr>
                <w:rFonts w:ascii="Book Antiqua" w:hAnsi="Book Antiqua" w:cs="Times New Roman"/>
              </w:rPr>
            </w:pPr>
            <w:r w:rsidRPr="00A71F66">
              <w:rPr>
                <w:rFonts w:ascii="Book Antiqua" w:hAnsi="Book Antiqua" w:cs="Times New Roman"/>
              </w:rPr>
              <w:t>Sangat Baik</w:t>
            </w:r>
          </w:p>
        </w:tc>
      </w:tr>
    </w:tbl>
    <w:p w14:paraId="102B0EDE" w14:textId="77777777" w:rsidR="00715DA6" w:rsidRPr="00A71F66" w:rsidRDefault="00715DA6" w:rsidP="0013189C">
      <w:pPr>
        <w:jc w:val="both"/>
        <w:rPr>
          <w:rFonts w:ascii="Book Antiqua" w:hAnsi="Book Antiqua"/>
        </w:rPr>
      </w:pPr>
      <w:r w:rsidRPr="00A71F66">
        <w:rPr>
          <w:rFonts w:ascii="Book Antiqua" w:hAnsi="Book Antiqua"/>
        </w:rPr>
        <w:t>Sumber: Data Diolah 2022</w:t>
      </w:r>
    </w:p>
    <w:p w14:paraId="5EE61A69" w14:textId="77777777" w:rsidR="0013189C" w:rsidRDefault="0013189C" w:rsidP="00715DA6">
      <w:pPr>
        <w:spacing w:line="360" w:lineRule="auto"/>
        <w:ind w:firstLine="720"/>
        <w:jc w:val="both"/>
        <w:rPr>
          <w:rFonts w:ascii="Book Antiqua" w:hAnsi="Book Antiqua"/>
        </w:rPr>
        <w:sectPr w:rsidR="0013189C" w:rsidSect="0013189C">
          <w:type w:val="continuous"/>
          <w:pgSz w:w="11920" w:h="16840"/>
          <w:pgMar w:top="1560" w:right="1200" w:bottom="280" w:left="1680" w:header="720" w:footer="720" w:gutter="0"/>
          <w:cols w:space="712"/>
        </w:sectPr>
      </w:pPr>
    </w:p>
    <w:p w14:paraId="3C901E17" w14:textId="77777777" w:rsidR="0013189C" w:rsidRDefault="0013189C" w:rsidP="0013189C">
      <w:pPr>
        <w:ind w:firstLine="720"/>
        <w:jc w:val="both"/>
        <w:rPr>
          <w:sz w:val="22"/>
          <w:szCs w:val="22"/>
        </w:rPr>
      </w:pPr>
    </w:p>
    <w:p w14:paraId="7FDF1A10" w14:textId="77777777" w:rsidR="00715DA6" w:rsidRPr="0013189C" w:rsidRDefault="00715DA6" w:rsidP="0013189C">
      <w:pPr>
        <w:ind w:firstLine="720"/>
        <w:jc w:val="both"/>
        <w:rPr>
          <w:sz w:val="22"/>
          <w:szCs w:val="22"/>
        </w:rPr>
      </w:pPr>
      <w:r w:rsidRPr="0013189C">
        <w:rPr>
          <w:sz w:val="22"/>
          <w:szCs w:val="22"/>
        </w:rPr>
        <w:t>Tabel 2 menunjukan bahwa variabel kemudahan penggunaan (X) dan variabel persepsi konsumen (Y) termasuk pada kategori interprestasi sangat baik.</w:t>
      </w:r>
    </w:p>
    <w:p w14:paraId="2CF7E37B" w14:textId="77777777" w:rsidR="00715DA6" w:rsidRPr="0013189C" w:rsidRDefault="00715DA6" w:rsidP="0013189C">
      <w:pPr>
        <w:ind w:firstLine="720"/>
        <w:jc w:val="both"/>
        <w:rPr>
          <w:sz w:val="22"/>
          <w:szCs w:val="22"/>
        </w:rPr>
      </w:pPr>
    </w:p>
    <w:p w14:paraId="3CDEAF57" w14:textId="77777777" w:rsidR="00715DA6" w:rsidRPr="0013189C" w:rsidRDefault="00715DA6" w:rsidP="0013189C">
      <w:pPr>
        <w:jc w:val="both"/>
        <w:rPr>
          <w:sz w:val="22"/>
          <w:szCs w:val="22"/>
        </w:rPr>
      </w:pPr>
      <w:r w:rsidRPr="0013189C">
        <w:rPr>
          <w:sz w:val="22"/>
          <w:szCs w:val="22"/>
        </w:rPr>
        <w:t xml:space="preserve">Uji asumsi klasik </w:t>
      </w:r>
    </w:p>
    <w:p w14:paraId="45F96549" w14:textId="77777777" w:rsidR="00715DA6" w:rsidRPr="0013189C" w:rsidRDefault="00715DA6" w:rsidP="0013189C">
      <w:pPr>
        <w:pStyle w:val="ListParagraph"/>
        <w:numPr>
          <w:ilvl w:val="0"/>
          <w:numId w:val="10"/>
        </w:numPr>
        <w:spacing w:after="0" w:line="240" w:lineRule="auto"/>
        <w:jc w:val="both"/>
        <w:rPr>
          <w:rFonts w:ascii="Times New Roman" w:hAnsi="Times New Roman"/>
          <w:b/>
          <w:bCs/>
          <w:sz w:val="22"/>
          <w:szCs w:val="22"/>
        </w:rPr>
      </w:pPr>
      <w:r w:rsidRPr="0013189C">
        <w:rPr>
          <w:rFonts w:ascii="Times New Roman" w:hAnsi="Times New Roman"/>
          <w:b/>
          <w:bCs/>
          <w:sz w:val="22"/>
          <w:szCs w:val="22"/>
        </w:rPr>
        <w:t xml:space="preserve">Uji normalitas </w:t>
      </w:r>
    </w:p>
    <w:p w14:paraId="0BAF82B4" w14:textId="77777777" w:rsidR="0013189C" w:rsidRPr="0013189C" w:rsidRDefault="00715DA6" w:rsidP="0013189C">
      <w:pPr>
        <w:pStyle w:val="ListParagraph"/>
        <w:spacing w:after="0" w:line="240" w:lineRule="auto"/>
        <w:rPr>
          <w:rFonts w:ascii="Times New Roman" w:hAnsi="Times New Roman"/>
          <w:i/>
          <w:iCs/>
          <w:sz w:val="22"/>
          <w:szCs w:val="22"/>
        </w:rPr>
        <w:sectPr w:rsidR="0013189C" w:rsidRPr="0013189C" w:rsidSect="0013189C">
          <w:type w:val="continuous"/>
          <w:pgSz w:w="11920" w:h="16840"/>
          <w:pgMar w:top="1560" w:right="1200" w:bottom="280" w:left="1680" w:header="720" w:footer="720" w:gutter="0"/>
          <w:cols w:num="2" w:space="358"/>
        </w:sectPr>
      </w:pPr>
      <w:r w:rsidRPr="0013189C">
        <w:rPr>
          <w:rFonts w:ascii="Times New Roman" w:hAnsi="Times New Roman"/>
          <w:sz w:val="22"/>
          <w:szCs w:val="22"/>
        </w:rPr>
        <w:t xml:space="preserve">Tabel 3 Hasil Uji Normalitas </w:t>
      </w:r>
      <w:r w:rsidRPr="0013189C">
        <w:rPr>
          <w:rFonts w:ascii="Times New Roman" w:hAnsi="Times New Roman"/>
          <w:i/>
          <w:iCs/>
          <w:sz w:val="22"/>
          <w:szCs w:val="22"/>
        </w:rPr>
        <w:t>Kolmogorov-Smirno</w:t>
      </w:r>
    </w:p>
    <w:tbl>
      <w:tblPr>
        <w:tblW w:w="5245" w:type="dxa"/>
        <w:jc w:val="center"/>
        <w:tblLook w:val="04A0" w:firstRow="1" w:lastRow="0" w:firstColumn="1" w:lastColumn="0" w:noHBand="0" w:noVBand="1"/>
      </w:tblPr>
      <w:tblGrid>
        <w:gridCol w:w="2440"/>
        <w:gridCol w:w="1529"/>
        <w:gridCol w:w="1276"/>
      </w:tblGrid>
      <w:tr w:rsidR="00715DA6" w:rsidRPr="00A71F66" w14:paraId="1D47DD65" w14:textId="77777777" w:rsidTr="0013189C">
        <w:trPr>
          <w:trHeight w:val="20"/>
          <w:jc w:val="center"/>
        </w:trPr>
        <w:tc>
          <w:tcPr>
            <w:tcW w:w="5245" w:type="dxa"/>
            <w:gridSpan w:val="3"/>
            <w:tcBorders>
              <w:top w:val="nil"/>
              <w:left w:val="nil"/>
              <w:bottom w:val="nil"/>
              <w:right w:val="nil"/>
            </w:tcBorders>
            <w:shd w:val="clear" w:color="auto" w:fill="auto"/>
            <w:vAlign w:val="center"/>
            <w:hideMark/>
          </w:tcPr>
          <w:p w14:paraId="6735FD6B" w14:textId="77777777" w:rsidR="00715DA6" w:rsidRPr="00A71F66" w:rsidRDefault="00715DA6" w:rsidP="0013189C">
            <w:pPr>
              <w:jc w:val="center"/>
              <w:rPr>
                <w:rFonts w:ascii="Book Antiqua" w:hAnsi="Book Antiqua" w:cs="Arial"/>
                <w:b/>
                <w:bCs/>
                <w:color w:val="010205"/>
              </w:rPr>
            </w:pPr>
            <w:r w:rsidRPr="00A71F66">
              <w:rPr>
                <w:rFonts w:ascii="Book Antiqua" w:hAnsi="Book Antiqua"/>
                <w:i/>
                <w:iCs/>
              </w:rPr>
              <w:t>v</w:t>
            </w:r>
            <w:r w:rsidRPr="00A71F66">
              <w:rPr>
                <w:rFonts w:ascii="Book Antiqua" w:hAnsi="Book Antiqua" w:cs="Arial"/>
                <w:b/>
                <w:bCs/>
                <w:color w:val="010205"/>
              </w:rPr>
              <w:t>One-Sample Kolmogorov-Smirnov Test</w:t>
            </w:r>
          </w:p>
        </w:tc>
      </w:tr>
      <w:tr w:rsidR="0013189C" w:rsidRPr="00A71F66" w14:paraId="084C7AF9" w14:textId="77777777" w:rsidTr="0013189C">
        <w:trPr>
          <w:trHeight w:val="20"/>
          <w:jc w:val="center"/>
        </w:trPr>
        <w:tc>
          <w:tcPr>
            <w:tcW w:w="5245" w:type="dxa"/>
            <w:gridSpan w:val="3"/>
            <w:tcBorders>
              <w:top w:val="nil"/>
              <w:left w:val="nil"/>
              <w:bottom w:val="single" w:sz="4" w:space="0" w:color="152935"/>
              <w:right w:val="nil"/>
            </w:tcBorders>
            <w:shd w:val="clear" w:color="auto" w:fill="auto"/>
            <w:vAlign w:val="center"/>
            <w:hideMark/>
          </w:tcPr>
          <w:p w14:paraId="69053844" w14:textId="77777777" w:rsidR="0013189C" w:rsidRPr="00A71F66" w:rsidRDefault="0013189C" w:rsidP="0013189C">
            <w:pPr>
              <w:jc w:val="right"/>
              <w:rPr>
                <w:rFonts w:ascii="Book Antiqua" w:hAnsi="Book Antiqua" w:cs="Arial"/>
                <w:color w:val="264A60"/>
              </w:rPr>
            </w:pPr>
            <w:r w:rsidRPr="00A71F66">
              <w:rPr>
                <w:rFonts w:ascii="Book Antiqua" w:hAnsi="Book Antiqua" w:cs="Arial"/>
                <w:color w:val="264A60"/>
              </w:rPr>
              <w:t>Unstandardized Residual</w:t>
            </w:r>
          </w:p>
        </w:tc>
      </w:tr>
      <w:tr w:rsidR="00715DA6" w:rsidRPr="00A71F66" w14:paraId="1C66E27F" w14:textId="77777777" w:rsidTr="0013189C">
        <w:trPr>
          <w:trHeight w:val="20"/>
          <w:jc w:val="center"/>
        </w:trPr>
        <w:tc>
          <w:tcPr>
            <w:tcW w:w="3969" w:type="dxa"/>
            <w:gridSpan w:val="2"/>
            <w:tcBorders>
              <w:top w:val="single" w:sz="4" w:space="0" w:color="152935"/>
              <w:left w:val="nil"/>
              <w:bottom w:val="single" w:sz="4" w:space="0" w:color="AEAEAE"/>
              <w:right w:val="nil"/>
            </w:tcBorders>
            <w:shd w:val="clear" w:color="000000" w:fill="E0E0E0"/>
            <w:hideMark/>
          </w:tcPr>
          <w:p w14:paraId="79165601"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N</w:t>
            </w:r>
          </w:p>
        </w:tc>
        <w:tc>
          <w:tcPr>
            <w:tcW w:w="1276" w:type="dxa"/>
            <w:tcBorders>
              <w:top w:val="nil"/>
              <w:left w:val="nil"/>
              <w:bottom w:val="single" w:sz="4" w:space="0" w:color="AEAEAE"/>
              <w:right w:val="nil"/>
            </w:tcBorders>
            <w:shd w:val="clear" w:color="auto" w:fill="auto"/>
            <w:noWrap/>
            <w:hideMark/>
          </w:tcPr>
          <w:p w14:paraId="68EE635D"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30</w:t>
            </w:r>
          </w:p>
        </w:tc>
      </w:tr>
      <w:tr w:rsidR="00715DA6" w:rsidRPr="00A71F66" w14:paraId="3FB4341C" w14:textId="77777777" w:rsidTr="0013189C">
        <w:trPr>
          <w:trHeight w:val="20"/>
          <w:jc w:val="center"/>
        </w:trPr>
        <w:tc>
          <w:tcPr>
            <w:tcW w:w="2440" w:type="dxa"/>
            <w:vMerge w:val="restart"/>
            <w:tcBorders>
              <w:top w:val="nil"/>
              <w:left w:val="nil"/>
              <w:bottom w:val="single" w:sz="4" w:space="0" w:color="AEAEAE"/>
              <w:right w:val="nil"/>
            </w:tcBorders>
            <w:shd w:val="clear" w:color="000000" w:fill="E0E0E0"/>
            <w:hideMark/>
          </w:tcPr>
          <w:p w14:paraId="320BD158" w14:textId="77777777" w:rsidR="00715DA6" w:rsidRPr="00A71F66" w:rsidRDefault="00715DA6" w:rsidP="0013189C">
            <w:pPr>
              <w:rPr>
                <w:rFonts w:ascii="Book Antiqua" w:hAnsi="Book Antiqua" w:cs="Arial"/>
                <w:color w:val="264A60"/>
              </w:rPr>
            </w:pPr>
            <w:r w:rsidRPr="00A71F66">
              <w:rPr>
                <w:rFonts w:ascii="Book Antiqua" w:hAnsi="Book Antiqua" w:cs="Arial"/>
              </w:rPr>
              <w:t>Normal Parameters</w:t>
            </w:r>
            <w:r w:rsidRPr="00A71F66">
              <w:rPr>
                <w:rFonts w:ascii="Book Antiqua" w:hAnsi="Book Antiqua" w:cs="Arial"/>
                <w:vertAlign w:val="superscript"/>
              </w:rPr>
              <w:t>a,b</w:t>
            </w:r>
          </w:p>
        </w:tc>
        <w:tc>
          <w:tcPr>
            <w:tcW w:w="1529" w:type="dxa"/>
            <w:tcBorders>
              <w:top w:val="nil"/>
              <w:left w:val="nil"/>
              <w:bottom w:val="single" w:sz="4" w:space="0" w:color="AEAEAE"/>
              <w:right w:val="nil"/>
            </w:tcBorders>
            <w:shd w:val="clear" w:color="000000" w:fill="E0E0E0"/>
            <w:hideMark/>
          </w:tcPr>
          <w:p w14:paraId="0A6AE115"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Mean</w:t>
            </w:r>
          </w:p>
        </w:tc>
        <w:tc>
          <w:tcPr>
            <w:tcW w:w="1276" w:type="dxa"/>
            <w:tcBorders>
              <w:top w:val="nil"/>
              <w:left w:val="nil"/>
              <w:bottom w:val="single" w:sz="4" w:space="0" w:color="AEAEAE"/>
              <w:right w:val="nil"/>
            </w:tcBorders>
            <w:shd w:val="clear" w:color="auto" w:fill="auto"/>
            <w:noWrap/>
            <w:hideMark/>
          </w:tcPr>
          <w:p w14:paraId="41499A60"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0.0000000</w:t>
            </w:r>
          </w:p>
        </w:tc>
      </w:tr>
      <w:tr w:rsidR="00715DA6" w:rsidRPr="00A71F66" w14:paraId="58D9858A" w14:textId="77777777" w:rsidTr="0013189C">
        <w:trPr>
          <w:trHeight w:val="20"/>
          <w:jc w:val="center"/>
        </w:trPr>
        <w:tc>
          <w:tcPr>
            <w:tcW w:w="2440" w:type="dxa"/>
            <w:vMerge/>
            <w:tcBorders>
              <w:top w:val="nil"/>
              <w:left w:val="nil"/>
              <w:bottom w:val="single" w:sz="4" w:space="0" w:color="AEAEAE"/>
              <w:right w:val="nil"/>
            </w:tcBorders>
            <w:vAlign w:val="center"/>
            <w:hideMark/>
          </w:tcPr>
          <w:p w14:paraId="7F3FEAD6" w14:textId="77777777" w:rsidR="00715DA6" w:rsidRPr="00A71F66" w:rsidRDefault="00715DA6" w:rsidP="0013189C">
            <w:pPr>
              <w:rPr>
                <w:rFonts w:ascii="Book Antiqua" w:hAnsi="Book Antiqua" w:cs="Arial"/>
                <w:color w:val="264A60"/>
              </w:rPr>
            </w:pPr>
          </w:p>
        </w:tc>
        <w:tc>
          <w:tcPr>
            <w:tcW w:w="1529" w:type="dxa"/>
            <w:tcBorders>
              <w:top w:val="nil"/>
              <w:left w:val="nil"/>
              <w:bottom w:val="single" w:sz="4" w:space="0" w:color="AEAEAE"/>
              <w:right w:val="nil"/>
            </w:tcBorders>
            <w:shd w:val="clear" w:color="000000" w:fill="E0E0E0"/>
            <w:hideMark/>
          </w:tcPr>
          <w:p w14:paraId="52211DAF"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Std. Deviation</w:t>
            </w:r>
          </w:p>
        </w:tc>
        <w:tc>
          <w:tcPr>
            <w:tcW w:w="1276" w:type="dxa"/>
            <w:tcBorders>
              <w:top w:val="nil"/>
              <w:left w:val="nil"/>
              <w:bottom w:val="single" w:sz="4" w:space="0" w:color="AEAEAE"/>
              <w:right w:val="nil"/>
            </w:tcBorders>
            <w:shd w:val="clear" w:color="auto" w:fill="auto"/>
            <w:noWrap/>
            <w:hideMark/>
          </w:tcPr>
          <w:p w14:paraId="5B7CABD9"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1.29373106</w:t>
            </w:r>
          </w:p>
        </w:tc>
      </w:tr>
      <w:tr w:rsidR="00715DA6" w:rsidRPr="00A71F66" w14:paraId="0EEC71DE" w14:textId="77777777" w:rsidTr="0013189C">
        <w:trPr>
          <w:trHeight w:val="20"/>
          <w:jc w:val="center"/>
        </w:trPr>
        <w:tc>
          <w:tcPr>
            <w:tcW w:w="2440" w:type="dxa"/>
            <w:vMerge w:val="restart"/>
            <w:tcBorders>
              <w:top w:val="nil"/>
              <w:left w:val="nil"/>
              <w:bottom w:val="single" w:sz="4" w:space="0" w:color="AEAEAE"/>
              <w:right w:val="nil"/>
            </w:tcBorders>
            <w:shd w:val="clear" w:color="000000" w:fill="E0E0E0"/>
            <w:hideMark/>
          </w:tcPr>
          <w:p w14:paraId="2BE4D394"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Most Extreme Differences</w:t>
            </w:r>
          </w:p>
        </w:tc>
        <w:tc>
          <w:tcPr>
            <w:tcW w:w="1529" w:type="dxa"/>
            <w:tcBorders>
              <w:top w:val="nil"/>
              <w:left w:val="nil"/>
              <w:bottom w:val="single" w:sz="4" w:space="0" w:color="AEAEAE"/>
              <w:right w:val="nil"/>
            </w:tcBorders>
            <w:shd w:val="clear" w:color="000000" w:fill="E0E0E0"/>
            <w:hideMark/>
          </w:tcPr>
          <w:p w14:paraId="0495A372"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Absolute</w:t>
            </w:r>
          </w:p>
        </w:tc>
        <w:tc>
          <w:tcPr>
            <w:tcW w:w="1276" w:type="dxa"/>
            <w:tcBorders>
              <w:top w:val="nil"/>
              <w:left w:val="nil"/>
              <w:bottom w:val="single" w:sz="4" w:space="0" w:color="AEAEAE"/>
              <w:right w:val="nil"/>
            </w:tcBorders>
            <w:shd w:val="clear" w:color="auto" w:fill="auto"/>
            <w:noWrap/>
            <w:hideMark/>
          </w:tcPr>
          <w:p w14:paraId="7BABF53F"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0.121</w:t>
            </w:r>
          </w:p>
        </w:tc>
      </w:tr>
      <w:tr w:rsidR="00715DA6" w:rsidRPr="00A71F66" w14:paraId="53C22E5E" w14:textId="77777777" w:rsidTr="0013189C">
        <w:trPr>
          <w:trHeight w:val="20"/>
          <w:jc w:val="center"/>
        </w:trPr>
        <w:tc>
          <w:tcPr>
            <w:tcW w:w="2440" w:type="dxa"/>
            <w:vMerge/>
            <w:tcBorders>
              <w:top w:val="nil"/>
              <w:left w:val="nil"/>
              <w:bottom w:val="single" w:sz="4" w:space="0" w:color="AEAEAE"/>
              <w:right w:val="nil"/>
            </w:tcBorders>
            <w:vAlign w:val="center"/>
            <w:hideMark/>
          </w:tcPr>
          <w:p w14:paraId="1FD90E6B" w14:textId="77777777" w:rsidR="00715DA6" w:rsidRPr="00A71F66" w:rsidRDefault="00715DA6" w:rsidP="0013189C">
            <w:pPr>
              <w:rPr>
                <w:rFonts w:ascii="Book Antiqua" w:hAnsi="Book Antiqua" w:cs="Arial"/>
                <w:color w:val="264A60"/>
              </w:rPr>
            </w:pPr>
          </w:p>
        </w:tc>
        <w:tc>
          <w:tcPr>
            <w:tcW w:w="1529" w:type="dxa"/>
            <w:tcBorders>
              <w:top w:val="nil"/>
              <w:left w:val="nil"/>
              <w:bottom w:val="single" w:sz="4" w:space="0" w:color="AEAEAE"/>
              <w:right w:val="nil"/>
            </w:tcBorders>
            <w:shd w:val="clear" w:color="000000" w:fill="E0E0E0"/>
            <w:hideMark/>
          </w:tcPr>
          <w:p w14:paraId="650ADE42"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Positive</w:t>
            </w:r>
          </w:p>
        </w:tc>
        <w:tc>
          <w:tcPr>
            <w:tcW w:w="1276" w:type="dxa"/>
            <w:tcBorders>
              <w:top w:val="nil"/>
              <w:left w:val="nil"/>
              <w:bottom w:val="single" w:sz="4" w:space="0" w:color="AEAEAE"/>
              <w:right w:val="nil"/>
            </w:tcBorders>
            <w:shd w:val="clear" w:color="auto" w:fill="auto"/>
            <w:noWrap/>
            <w:hideMark/>
          </w:tcPr>
          <w:p w14:paraId="6CFD7D70"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0.121</w:t>
            </w:r>
          </w:p>
        </w:tc>
      </w:tr>
      <w:tr w:rsidR="00715DA6" w:rsidRPr="00A71F66" w14:paraId="7AEA3B7E" w14:textId="77777777" w:rsidTr="0013189C">
        <w:trPr>
          <w:trHeight w:val="20"/>
          <w:jc w:val="center"/>
        </w:trPr>
        <w:tc>
          <w:tcPr>
            <w:tcW w:w="2440" w:type="dxa"/>
            <w:vMerge/>
            <w:tcBorders>
              <w:top w:val="nil"/>
              <w:left w:val="nil"/>
              <w:bottom w:val="single" w:sz="4" w:space="0" w:color="AEAEAE"/>
              <w:right w:val="nil"/>
            </w:tcBorders>
            <w:vAlign w:val="center"/>
            <w:hideMark/>
          </w:tcPr>
          <w:p w14:paraId="5B79AF94" w14:textId="77777777" w:rsidR="00715DA6" w:rsidRPr="00A71F66" w:rsidRDefault="00715DA6" w:rsidP="0013189C">
            <w:pPr>
              <w:rPr>
                <w:rFonts w:ascii="Book Antiqua" w:hAnsi="Book Antiqua" w:cs="Arial"/>
                <w:color w:val="264A60"/>
              </w:rPr>
            </w:pPr>
          </w:p>
        </w:tc>
        <w:tc>
          <w:tcPr>
            <w:tcW w:w="1529" w:type="dxa"/>
            <w:tcBorders>
              <w:top w:val="nil"/>
              <w:left w:val="nil"/>
              <w:bottom w:val="single" w:sz="4" w:space="0" w:color="AEAEAE"/>
              <w:right w:val="nil"/>
            </w:tcBorders>
            <w:shd w:val="clear" w:color="000000" w:fill="E0E0E0"/>
            <w:hideMark/>
          </w:tcPr>
          <w:p w14:paraId="66519C07"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Negative</w:t>
            </w:r>
          </w:p>
        </w:tc>
        <w:tc>
          <w:tcPr>
            <w:tcW w:w="1276" w:type="dxa"/>
            <w:tcBorders>
              <w:top w:val="nil"/>
              <w:left w:val="nil"/>
              <w:bottom w:val="single" w:sz="4" w:space="0" w:color="AEAEAE"/>
              <w:right w:val="nil"/>
            </w:tcBorders>
            <w:shd w:val="clear" w:color="auto" w:fill="auto"/>
            <w:noWrap/>
            <w:hideMark/>
          </w:tcPr>
          <w:p w14:paraId="63DB9B85"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-0.072</w:t>
            </w:r>
          </w:p>
        </w:tc>
      </w:tr>
      <w:tr w:rsidR="00715DA6" w:rsidRPr="00A71F66" w14:paraId="5465C198" w14:textId="77777777" w:rsidTr="0013189C">
        <w:trPr>
          <w:trHeight w:val="20"/>
          <w:jc w:val="center"/>
        </w:trPr>
        <w:tc>
          <w:tcPr>
            <w:tcW w:w="3969" w:type="dxa"/>
            <w:gridSpan w:val="2"/>
            <w:tcBorders>
              <w:top w:val="single" w:sz="4" w:space="0" w:color="AEAEAE"/>
              <w:left w:val="nil"/>
              <w:bottom w:val="single" w:sz="4" w:space="0" w:color="AEAEAE"/>
              <w:right w:val="nil"/>
            </w:tcBorders>
            <w:shd w:val="clear" w:color="000000" w:fill="E0E0E0"/>
            <w:hideMark/>
          </w:tcPr>
          <w:p w14:paraId="06F94C7C"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Test Statistic</w:t>
            </w:r>
          </w:p>
        </w:tc>
        <w:tc>
          <w:tcPr>
            <w:tcW w:w="1276" w:type="dxa"/>
            <w:tcBorders>
              <w:top w:val="nil"/>
              <w:left w:val="nil"/>
              <w:bottom w:val="single" w:sz="4" w:space="0" w:color="AEAEAE"/>
              <w:right w:val="nil"/>
            </w:tcBorders>
            <w:shd w:val="clear" w:color="auto" w:fill="auto"/>
            <w:noWrap/>
            <w:hideMark/>
          </w:tcPr>
          <w:p w14:paraId="24F7E054"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0.121</w:t>
            </w:r>
          </w:p>
        </w:tc>
      </w:tr>
      <w:tr w:rsidR="00715DA6" w:rsidRPr="00A71F66" w14:paraId="7C38AD6E" w14:textId="77777777" w:rsidTr="0013189C">
        <w:trPr>
          <w:trHeight w:val="20"/>
          <w:jc w:val="center"/>
        </w:trPr>
        <w:tc>
          <w:tcPr>
            <w:tcW w:w="3969" w:type="dxa"/>
            <w:gridSpan w:val="2"/>
            <w:tcBorders>
              <w:top w:val="single" w:sz="4" w:space="0" w:color="AEAEAE"/>
              <w:left w:val="nil"/>
              <w:bottom w:val="single" w:sz="4" w:space="0" w:color="152935"/>
              <w:right w:val="nil"/>
            </w:tcBorders>
            <w:shd w:val="clear" w:color="000000" w:fill="E0E0E0"/>
            <w:hideMark/>
          </w:tcPr>
          <w:p w14:paraId="5EC0BE35"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Asymp. Sig. (2-tailed)</w:t>
            </w:r>
          </w:p>
        </w:tc>
        <w:tc>
          <w:tcPr>
            <w:tcW w:w="1276" w:type="dxa"/>
            <w:tcBorders>
              <w:top w:val="nil"/>
              <w:left w:val="nil"/>
              <w:bottom w:val="single" w:sz="4" w:space="0" w:color="152935"/>
              <w:right w:val="nil"/>
            </w:tcBorders>
            <w:shd w:val="clear" w:color="auto" w:fill="auto"/>
            <w:noWrap/>
            <w:hideMark/>
          </w:tcPr>
          <w:p w14:paraId="234DD6DD" w14:textId="77777777" w:rsidR="00715DA6" w:rsidRPr="00A71F66" w:rsidRDefault="00715DA6" w:rsidP="0013189C">
            <w:pPr>
              <w:jc w:val="right"/>
              <w:rPr>
                <w:rFonts w:ascii="Book Antiqua" w:hAnsi="Book Antiqua" w:cs="Arial"/>
                <w:color w:val="010205"/>
              </w:rPr>
            </w:pPr>
            <w:r w:rsidRPr="00A71F66">
              <w:rPr>
                <w:rFonts w:ascii="Book Antiqua" w:hAnsi="Book Antiqua" w:cs="Arial"/>
              </w:rPr>
              <w:t>.200</w:t>
            </w:r>
            <w:r w:rsidRPr="00A71F66">
              <w:rPr>
                <w:rFonts w:ascii="Book Antiqua" w:hAnsi="Book Antiqua" w:cs="Arial"/>
                <w:vertAlign w:val="superscript"/>
              </w:rPr>
              <w:t>c,d</w:t>
            </w:r>
          </w:p>
        </w:tc>
      </w:tr>
      <w:tr w:rsidR="00715DA6" w:rsidRPr="00A71F66" w14:paraId="46C930D5" w14:textId="77777777" w:rsidTr="0013189C">
        <w:trPr>
          <w:trHeight w:val="20"/>
          <w:jc w:val="center"/>
        </w:trPr>
        <w:tc>
          <w:tcPr>
            <w:tcW w:w="5245" w:type="dxa"/>
            <w:gridSpan w:val="3"/>
            <w:tcBorders>
              <w:top w:val="nil"/>
              <w:left w:val="nil"/>
              <w:bottom w:val="nil"/>
              <w:right w:val="nil"/>
            </w:tcBorders>
            <w:shd w:val="clear" w:color="auto" w:fill="auto"/>
            <w:hideMark/>
          </w:tcPr>
          <w:p w14:paraId="25624A4D" w14:textId="77777777" w:rsidR="00715DA6" w:rsidRPr="00A71F66" w:rsidRDefault="00715DA6" w:rsidP="0013189C">
            <w:pPr>
              <w:rPr>
                <w:rFonts w:ascii="Book Antiqua" w:hAnsi="Book Antiqua" w:cs="Arial"/>
                <w:color w:val="010205"/>
              </w:rPr>
            </w:pPr>
            <w:r w:rsidRPr="00A71F66">
              <w:rPr>
                <w:rFonts w:ascii="Book Antiqua" w:hAnsi="Book Antiqua" w:cs="Arial"/>
                <w:color w:val="010205"/>
              </w:rPr>
              <w:t>a. Test distribution is Normal.</w:t>
            </w:r>
          </w:p>
        </w:tc>
      </w:tr>
      <w:tr w:rsidR="00715DA6" w:rsidRPr="00A71F66" w14:paraId="0B931BCE" w14:textId="77777777" w:rsidTr="0013189C">
        <w:trPr>
          <w:trHeight w:val="20"/>
          <w:jc w:val="center"/>
        </w:trPr>
        <w:tc>
          <w:tcPr>
            <w:tcW w:w="5245" w:type="dxa"/>
            <w:gridSpan w:val="3"/>
            <w:tcBorders>
              <w:top w:val="nil"/>
              <w:left w:val="nil"/>
              <w:bottom w:val="nil"/>
              <w:right w:val="nil"/>
            </w:tcBorders>
            <w:shd w:val="clear" w:color="auto" w:fill="auto"/>
            <w:hideMark/>
          </w:tcPr>
          <w:p w14:paraId="2F633272" w14:textId="77777777" w:rsidR="00715DA6" w:rsidRPr="00A71F66" w:rsidRDefault="00715DA6" w:rsidP="0013189C">
            <w:pPr>
              <w:rPr>
                <w:rFonts w:ascii="Book Antiqua" w:hAnsi="Book Antiqua" w:cs="Arial"/>
                <w:color w:val="010205"/>
              </w:rPr>
            </w:pPr>
            <w:r w:rsidRPr="00A71F66">
              <w:rPr>
                <w:rFonts w:ascii="Book Antiqua" w:hAnsi="Book Antiqua" w:cs="Arial"/>
                <w:color w:val="010205"/>
              </w:rPr>
              <w:t>b. Calculated from data.</w:t>
            </w:r>
          </w:p>
        </w:tc>
      </w:tr>
      <w:tr w:rsidR="00715DA6" w:rsidRPr="00A71F66" w14:paraId="47D16E31" w14:textId="77777777" w:rsidTr="0013189C">
        <w:trPr>
          <w:trHeight w:val="20"/>
          <w:jc w:val="center"/>
        </w:trPr>
        <w:tc>
          <w:tcPr>
            <w:tcW w:w="5245" w:type="dxa"/>
            <w:gridSpan w:val="3"/>
            <w:tcBorders>
              <w:top w:val="nil"/>
              <w:left w:val="nil"/>
              <w:bottom w:val="nil"/>
              <w:right w:val="nil"/>
            </w:tcBorders>
            <w:shd w:val="clear" w:color="auto" w:fill="auto"/>
            <w:hideMark/>
          </w:tcPr>
          <w:p w14:paraId="259E5FE4" w14:textId="77777777" w:rsidR="00715DA6" w:rsidRPr="00A71F66" w:rsidRDefault="00715DA6" w:rsidP="0013189C">
            <w:pPr>
              <w:rPr>
                <w:rFonts w:ascii="Book Antiqua" w:hAnsi="Book Antiqua" w:cs="Arial"/>
                <w:color w:val="010205"/>
              </w:rPr>
            </w:pPr>
            <w:r w:rsidRPr="00A71F66">
              <w:rPr>
                <w:rFonts w:ascii="Book Antiqua" w:hAnsi="Book Antiqua" w:cs="Arial"/>
                <w:color w:val="010205"/>
              </w:rPr>
              <w:t>c. Lilliefors Significance Correction.</w:t>
            </w:r>
          </w:p>
        </w:tc>
      </w:tr>
      <w:tr w:rsidR="00715DA6" w:rsidRPr="00A71F66" w14:paraId="0491AE50" w14:textId="77777777" w:rsidTr="0013189C">
        <w:trPr>
          <w:trHeight w:val="20"/>
          <w:jc w:val="center"/>
        </w:trPr>
        <w:tc>
          <w:tcPr>
            <w:tcW w:w="5245" w:type="dxa"/>
            <w:gridSpan w:val="3"/>
            <w:tcBorders>
              <w:top w:val="nil"/>
              <w:left w:val="nil"/>
              <w:bottom w:val="nil"/>
              <w:right w:val="nil"/>
            </w:tcBorders>
            <w:shd w:val="clear" w:color="auto" w:fill="auto"/>
            <w:hideMark/>
          </w:tcPr>
          <w:p w14:paraId="487D28C3" w14:textId="77777777" w:rsidR="00715DA6" w:rsidRPr="00A71F66" w:rsidRDefault="00715DA6" w:rsidP="0013189C">
            <w:pPr>
              <w:rPr>
                <w:rFonts w:ascii="Book Antiqua" w:hAnsi="Book Antiqua" w:cs="Arial"/>
                <w:color w:val="010205"/>
              </w:rPr>
            </w:pPr>
            <w:r w:rsidRPr="00A71F66">
              <w:rPr>
                <w:rFonts w:ascii="Book Antiqua" w:hAnsi="Book Antiqua" w:cs="Arial"/>
                <w:color w:val="010205"/>
              </w:rPr>
              <w:t>d. This is a lower bound of the true significance.</w:t>
            </w:r>
          </w:p>
        </w:tc>
      </w:tr>
    </w:tbl>
    <w:p w14:paraId="63D8F4FF" w14:textId="77777777" w:rsidR="00715DA6" w:rsidRPr="00E91735" w:rsidRDefault="00715DA6" w:rsidP="00715DA6">
      <w:pPr>
        <w:spacing w:line="360" w:lineRule="auto"/>
        <w:jc w:val="both"/>
        <w:rPr>
          <w:rFonts w:ascii="Book Antiqua" w:hAnsi="Book Antiqua"/>
        </w:rPr>
      </w:pPr>
    </w:p>
    <w:p w14:paraId="153BD4D9" w14:textId="77777777" w:rsidR="0013189C" w:rsidRDefault="0013189C" w:rsidP="00715DA6">
      <w:pPr>
        <w:pStyle w:val="ListParagraph"/>
        <w:spacing w:line="360" w:lineRule="auto"/>
        <w:ind w:firstLine="720"/>
        <w:jc w:val="both"/>
        <w:rPr>
          <w:rFonts w:ascii="Book Antiqua" w:hAnsi="Book Antiqua"/>
        </w:rPr>
        <w:sectPr w:rsidR="0013189C" w:rsidSect="0013189C">
          <w:type w:val="continuous"/>
          <w:pgSz w:w="11920" w:h="16840"/>
          <w:pgMar w:top="1560" w:right="1200" w:bottom="280" w:left="1680" w:header="720" w:footer="720" w:gutter="0"/>
          <w:cols w:space="712"/>
        </w:sectPr>
      </w:pPr>
    </w:p>
    <w:p w14:paraId="33614620" w14:textId="77777777" w:rsidR="0013189C" w:rsidRPr="0013189C" w:rsidRDefault="00715DA6" w:rsidP="0013189C">
      <w:pPr>
        <w:pStyle w:val="ListParagraph"/>
        <w:spacing w:line="240" w:lineRule="auto"/>
        <w:ind w:left="0" w:firstLine="720"/>
        <w:jc w:val="both"/>
        <w:rPr>
          <w:rFonts w:ascii="Times New Roman" w:hAnsi="Times New Roman"/>
          <w:sz w:val="22"/>
          <w:szCs w:val="22"/>
        </w:rPr>
        <w:sectPr w:rsidR="0013189C" w:rsidRPr="0013189C" w:rsidSect="0013189C">
          <w:type w:val="continuous"/>
          <w:pgSz w:w="11920" w:h="16840"/>
          <w:pgMar w:top="1560" w:right="1200" w:bottom="280" w:left="1680" w:header="720" w:footer="720" w:gutter="0"/>
          <w:cols w:num="2" w:space="712"/>
        </w:sectPr>
      </w:pPr>
      <w:r w:rsidRPr="0013189C">
        <w:rPr>
          <w:rFonts w:ascii="Times New Roman" w:hAnsi="Times New Roman"/>
          <w:sz w:val="22"/>
          <w:szCs w:val="22"/>
        </w:rPr>
        <w:t xml:space="preserve">Berdasarkan tabel 3 diketahui bahwa hasil uji normalitas dengan menggunakan </w:t>
      </w:r>
      <w:r w:rsidRPr="0013189C">
        <w:rPr>
          <w:rFonts w:ascii="Times New Roman" w:hAnsi="Times New Roman"/>
          <w:i/>
          <w:iCs/>
          <w:sz w:val="22"/>
          <w:szCs w:val="22"/>
        </w:rPr>
        <w:t>Kolmogrov-Smirnov</w:t>
      </w:r>
      <w:r w:rsidRPr="0013189C">
        <w:rPr>
          <w:rFonts w:ascii="Times New Roman" w:hAnsi="Times New Roman"/>
          <w:sz w:val="22"/>
          <w:szCs w:val="22"/>
        </w:rPr>
        <w:t xml:space="preserve"> adalah signifikat sebesar 0.200. Hasil ini lebih besar dari signifikat 0.05, sehingga dapat disimpulkan uji tes normalitas data distribusi normal</w:t>
      </w:r>
    </w:p>
    <w:p w14:paraId="35CC036E" w14:textId="77777777" w:rsidR="00715DA6" w:rsidRDefault="00715DA6" w:rsidP="0013189C">
      <w:pPr>
        <w:pStyle w:val="ListParagraph"/>
        <w:spacing w:line="240" w:lineRule="auto"/>
        <w:ind w:firstLine="720"/>
        <w:jc w:val="both"/>
        <w:rPr>
          <w:rFonts w:ascii="Book Antiqua" w:hAnsi="Book Antiqua"/>
        </w:rPr>
      </w:pPr>
      <w:r w:rsidRPr="00A71F66">
        <w:rPr>
          <w:rFonts w:ascii="Book Antiqua" w:hAnsi="Book Antiqua"/>
        </w:rPr>
        <w:t>.</w:t>
      </w:r>
    </w:p>
    <w:p w14:paraId="6EAC6993" w14:textId="77777777" w:rsidR="0013189C" w:rsidRDefault="0013189C" w:rsidP="0013189C">
      <w:pPr>
        <w:pStyle w:val="ListParagraph"/>
        <w:spacing w:line="240" w:lineRule="auto"/>
        <w:ind w:firstLine="720"/>
        <w:jc w:val="both"/>
        <w:rPr>
          <w:rFonts w:ascii="Book Antiqua" w:hAnsi="Book Antiqua"/>
        </w:rPr>
      </w:pPr>
    </w:p>
    <w:p w14:paraId="675B2BB4" w14:textId="77777777" w:rsidR="0013189C" w:rsidRDefault="0013189C" w:rsidP="0013189C">
      <w:pPr>
        <w:pStyle w:val="ListParagraph"/>
        <w:spacing w:line="240" w:lineRule="auto"/>
        <w:ind w:firstLine="720"/>
        <w:jc w:val="both"/>
        <w:rPr>
          <w:rFonts w:ascii="Book Antiqua" w:hAnsi="Book Antiqua"/>
        </w:rPr>
      </w:pPr>
    </w:p>
    <w:p w14:paraId="2FA8899C" w14:textId="77777777" w:rsidR="0013189C" w:rsidRDefault="0013189C" w:rsidP="0013189C">
      <w:pPr>
        <w:pStyle w:val="ListParagraph"/>
        <w:spacing w:line="240" w:lineRule="auto"/>
        <w:ind w:firstLine="720"/>
        <w:jc w:val="both"/>
        <w:rPr>
          <w:rFonts w:ascii="Book Antiqua" w:hAnsi="Book Antiqua"/>
        </w:rPr>
      </w:pPr>
    </w:p>
    <w:p w14:paraId="6FB3EAC1" w14:textId="77777777" w:rsidR="0013189C" w:rsidRDefault="0013189C" w:rsidP="0013189C">
      <w:pPr>
        <w:pStyle w:val="ListParagraph"/>
        <w:spacing w:line="240" w:lineRule="auto"/>
        <w:ind w:firstLine="720"/>
        <w:jc w:val="both"/>
        <w:rPr>
          <w:rFonts w:ascii="Book Antiqua" w:hAnsi="Book Antiqua"/>
        </w:rPr>
      </w:pPr>
    </w:p>
    <w:p w14:paraId="6441DA15" w14:textId="77777777" w:rsidR="0013189C" w:rsidRDefault="0013189C" w:rsidP="0013189C">
      <w:pPr>
        <w:pStyle w:val="ListParagraph"/>
        <w:spacing w:line="240" w:lineRule="auto"/>
        <w:ind w:firstLine="720"/>
        <w:jc w:val="both"/>
        <w:rPr>
          <w:rFonts w:ascii="Book Antiqua" w:hAnsi="Book Antiqua"/>
        </w:rPr>
      </w:pPr>
    </w:p>
    <w:p w14:paraId="4D584E17" w14:textId="77777777" w:rsidR="0013189C" w:rsidRPr="00E91735" w:rsidRDefault="0013189C" w:rsidP="0013189C">
      <w:pPr>
        <w:pStyle w:val="ListParagraph"/>
        <w:spacing w:line="240" w:lineRule="auto"/>
        <w:ind w:firstLine="720"/>
        <w:jc w:val="both"/>
        <w:rPr>
          <w:rFonts w:ascii="Book Antiqua" w:hAnsi="Book Antiqua"/>
        </w:rPr>
      </w:pPr>
    </w:p>
    <w:p w14:paraId="4FB8A8DD" w14:textId="77777777" w:rsidR="00715DA6" w:rsidRPr="00F823E5" w:rsidRDefault="00715DA6" w:rsidP="0013189C">
      <w:pPr>
        <w:pStyle w:val="ListParagraph"/>
        <w:numPr>
          <w:ilvl w:val="0"/>
          <w:numId w:val="10"/>
        </w:numPr>
        <w:spacing w:line="240" w:lineRule="auto"/>
        <w:jc w:val="both"/>
        <w:rPr>
          <w:rFonts w:ascii="Book Antiqua" w:hAnsi="Book Antiqua"/>
          <w:b/>
          <w:bCs/>
        </w:rPr>
      </w:pPr>
      <w:r w:rsidRPr="00F823E5">
        <w:rPr>
          <w:rFonts w:ascii="Book Antiqua" w:hAnsi="Book Antiqua"/>
          <w:b/>
          <w:bCs/>
        </w:rPr>
        <w:t>Uji Linieritas</w:t>
      </w:r>
    </w:p>
    <w:p w14:paraId="7A32FE53" w14:textId="77777777" w:rsidR="00715DA6" w:rsidRPr="00F823E5" w:rsidRDefault="00715DA6" w:rsidP="0013189C">
      <w:pPr>
        <w:pStyle w:val="ListParagraph"/>
        <w:spacing w:line="240" w:lineRule="auto"/>
        <w:rPr>
          <w:rFonts w:ascii="Book Antiqua" w:hAnsi="Book Antiqua"/>
          <w:b/>
          <w:bCs/>
        </w:rPr>
      </w:pPr>
      <w:r w:rsidRPr="00F823E5">
        <w:rPr>
          <w:rFonts w:ascii="Book Antiqua" w:hAnsi="Book Antiqua"/>
          <w:b/>
          <w:bCs/>
        </w:rPr>
        <w:t>Tabel 4 Hasil uji linieritas</w:t>
      </w:r>
    </w:p>
    <w:tbl>
      <w:tblPr>
        <w:tblW w:w="7740" w:type="dxa"/>
        <w:tblLook w:val="04A0" w:firstRow="1" w:lastRow="0" w:firstColumn="1" w:lastColumn="0" w:noHBand="0" w:noVBand="1"/>
      </w:tblPr>
      <w:tblGrid>
        <w:gridCol w:w="1325"/>
        <w:gridCol w:w="975"/>
        <w:gridCol w:w="1432"/>
        <w:gridCol w:w="914"/>
        <w:gridCol w:w="480"/>
        <w:gridCol w:w="1180"/>
        <w:gridCol w:w="767"/>
        <w:gridCol w:w="667"/>
      </w:tblGrid>
      <w:tr w:rsidR="00715DA6" w:rsidRPr="00A71F66" w14:paraId="503D58C6" w14:textId="77777777" w:rsidTr="00346A2C">
        <w:trPr>
          <w:trHeight w:val="420"/>
        </w:trPr>
        <w:tc>
          <w:tcPr>
            <w:tcW w:w="7740" w:type="dxa"/>
            <w:gridSpan w:val="8"/>
            <w:tcBorders>
              <w:top w:val="nil"/>
              <w:left w:val="nil"/>
              <w:bottom w:val="nil"/>
              <w:right w:val="nil"/>
            </w:tcBorders>
            <w:shd w:val="clear" w:color="auto" w:fill="auto"/>
            <w:vAlign w:val="center"/>
            <w:hideMark/>
          </w:tcPr>
          <w:p w14:paraId="1153A067" w14:textId="77777777" w:rsidR="00715DA6" w:rsidRPr="00A71F66" w:rsidRDefault="00715DA6" w:rsidP="00346A2C">
            <w:pPr>
              <w:spacing w:line="360" w:lineRule="auto"/>
              <w:jc w:val="center"/>
              <w:rPr>
                <w:rFonts w:ascii="Book Antiqua" w:hAnsi="Book Antiqua"/>
                <w:b/>
                <w:bCs/>
                <w:color w:val="010205"/>
              </w:rPr>
            </w:pPr>
            <w:r w:rsidRPr="00A71F66">
              <w:rPr>
                <w:rFonts w:ascii="Book Antiqua" w:hAnsi="Book Antiqua"/>
                <w:b/>
                <w:bCs/>
                <w:color w:val="010205"/>
              </w:rPr>
              <w:t>ANOVA Table</w:t>
            </w:r>
          </w:p>
        </w:tc>
      </w:tr>
      <w:tr w:rsidR="00715DA6" w:rsidRPr="00A71F66" w14:paraId="13FC92BD" w14:textId="77777777" w:rsidTr="00346A2C">
        <w:trPr>
          <w:trHeight w:val="579"/>
        </w:trPr>
        <w:tc>
          <w:tcPr>
            <w:tcW w:w="3759" w:type="dxa"/>
            <w:gridSpan w:val="3"/>
            <w:tcBorders>
              <w:top w:val="nil"/>
              <w:left w:val="nil"/>
              <w:bottom w:val="single" w:sz="4" w:space="0" w:color="152935"/>
              <w:right w:val="nil"/>
            </w:tcBorders>
            <w:shd w:val="clear" w:color="auto" w:fill="auto"/>
            <w:vAlign w:val="bottom"/>
            <w:hideMark/>
          </w:tcPr>
          <w:p w14:paraId="5C837719"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 </w:t>
            </w:r>
          </w:p>
        </w:tc>
        <w:tc>
          <w:tcPr>
            <w:tcW w:w="887" w:type="dxa"/>
            <w:tcBorders>
              <w:top w:val="nil"/>
              <w:left w:val="nil"/>
              <w:bottom w:val="single" w:sz="4" w:space="0" w:color="152935"/>
              <w:right w:val="single" w:sz="4" w:space="0" w:color="E0E0E0"/>
            </w:tcBorders>
            <w:shd w:val="clear" w:color="auto" w:fill="auto"/>
            <w:vAlign w:val="bottom"/>
            <w:hideMark/>
          </w:tcPr>
          <w:p w14:paraId="3A7CEBC0"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Sum of Squares</w:t>
            </w:r>
          </w:p>
        </w:tc>
        <w:tc>
          <w:tcPr>
            <w:tcW w:w="480" w:type="dxa"/>
            <w:tcBorders>
              <w:top w:val="nil"/>
              <w:left w:val="nil"/>
              <w:bottom w:val="single" w:sz="4" w:space="0" w:color="152935"/>
              <w:right w:val="nil"/>
            </w:tcBorders>
            <w:shd w:val="clear" w:color="auto" w:fill="auto"/>
            <w:vAlign w:val="bottom"/>
            <w:hideMark/>
          </w:tcPr>
          <w:p w14:paraId="656CED47"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df</w:t>
            </w:r>
          </w:p>
        </w:tc>
        <w:tc>
          <w:tcPr>
            <w:tcW w:w="1180" w:type="dxa"/>
            <w:tcBorders>
              <w:top w:val="nil"/>
              <w:left w:val="single" w:sz="4" w:space="0" w:color="E0E0E0"/>
              <w:bottom w:val="single" w:sz="4" w:space="0" w:color="152935"/>
              <w:right w:val="single" w:sz="4" w:space="0" w:color="E0E0E0"/>
            </w:tcBorders>
            <w:shd w:val="clear" w:color="auto" w:fill="auto"/>
            <w:vAlign w:val="bottom"/>
            <w:hideMark/>
          </w:tcPr>
          <w:p w14:paraId="1ED7B667"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Mean Square</w:t>
            </w:r>
          </w:p>
        </w:tc>
        <w:tc>
          <w:tcPr>
            <w:tcW w:w="767" w:type="dxa"/>
            <w:tcBorders>
              <w:top w:val="nil"/>
              <w:left w:val="nil"/>
              <w:bottom w:val="single" w:sz="4" w:space="0" w:color="152935"/>
              <w:right w:val="nil"/>
            </w:tcBorders>
            <w:shd w:val="clear" w:color="auto" w:fill="auto"/>
            <w:vAlign w:val="bottom"/>
            <w:hideMark/>
          </w:tcPr>
          <w:p w14:paraId="547D5FB0"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F</w:t>
            </w:r>
          </w:p>
        </w:tc>
        <w:tc>
          <w:tcPr>
            <w:tcW w:w="667" w:type="dxa"/>
            <w:tcBorders>
              <w:top w:val="nil"/>
              <w:left w:val="single" w:sz="4" w:space="0" w:color="E0E0E0"/>
              <w:bottom w:val="single" w:sz="4" w:space="0" w:color="152935"/>
              <w:right w:val="nil"/>
            </w:tcBorders>
            <w:shd w:val="clear" w:color="auto" w:fill="auto"/>
            <w:vAlign w:val="bottom"/>
            <w:hideMark/>
          </w:tcPr>
          <w:p w14:paraId="68CCCDB5"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Sig.</w:t>
            </w:r>
          </w:p>
        </w:tc>
      </w:tr>
      <w:tr w:rsidR="00715DA6" w:rsidRPr="00A71F66" w14:paraId="2596810D" w14:textId="77777777" w:rsidTr="00346A2C">
        <w:trPr>
          <w:trHeight w:val="339"/>
        </w:trPr>
        <w:tc>
          <w:tcPr>
            <w:tcW w:w="1218" w:type="dxa"/>
            <w:vMerge w:val="restart"/>
            <w:tcBorders>
              <w:top w:val="nil"/>
              <w:left w:val="nil"/>
              <w:bottom w:val="single" w:sz="4" w:space="0" w:color="152935"/>
              <w:right w:val="nil"/>
            </w:tcBorders>
            <w:shd w:val="clear" w:color="000000" w:fill="E0E0E0"/>
            <w:hideMark/>
          </w:tcPr>
          <w:p w14:paraId="5B962B69"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persepsi konsumen * kemudahan penggunaan</w:t>
            </w:r>
          </w:p>
        </w:tc>
        <w:tc>
          <w:tcPr>
            <w:tcW w:w="917" w:type="dxa"/>
            <w:vMerge w:val="restart"/>
            <w:tcBorders>
              <w:top w:val="nil"/>
              <w:left w:val="nil"/>
              <w:bottom w:val="nil"/>
              <w:right w:val="nil"/>
            </w:tcBorders>
            <w:shd w:val="clear" w:color="000000" w:fill="E0E0E0"/>
            <w:hideMark/>
          </w:tcPr>
          <w:p w14:paraId="2B0C3150"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Between Groups</w:t>
            </w:r>
          </w:p>
        </w:tc>
        <w:tc>
          <w:tcPr>
            <w:tcW w:w="1624" w:type="dxa"/>
            <w:tcBorders>
              <w:top w:val="nil"/>
              <w:left w:val="nil"/>
              <w:bottom w:val="single" w:sz="4" w:space="0" w:color="AEAEAE"/>
              <w:right w:val="nil"/>
            </w:tcBorders>
            <w:shd w:val="clear" w:color="000000" w:fill="E0E0E0"/>
            <w:hideMark/>
          </w:tcPr>
          <w:p w14:paraId="0DCC9F8F"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(Combined)</w:t>
            </w:r>
          </w:p>
        </w:tc>
        <w:tc>
          <w:tcPr>
            <w:tcW w:w="887" w:type="dxa"/>
            <w:tcBorders>
              <w:top w:val="nil"/>
              <w:left w:val="nil"/>
              <w:bottom w:val="single" w:sz="4" w:space="0" w:color="AEAEAE"/>
              <w:right w:val="single" w:sz="4" w:space="0" w:color="E0E0E0"/>
            </w:tcBorders>
            <w:shd w:val="clear" w:color="auto" w:fill="auto"/>
            <w:noWrap/>
            <w:hideMark/>
          </w:tcPr>
          <w:p w14:paraId="7E11EE16"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33.051</w:t>
            </w:r>
          </w:p>
        </w:tc>
        <w:tc>
          <w:tcPr>
            <w:tcW w:w="480" w:type="dxa"/>
            <w:tcBorders>
              <w:top w:val="nil"/>
              <w:left w:val="nil"/>
              <w:bottom w:val="single" w:sz="4" w:space="0" w:color="AEAEAE"/>
              <w:right w:val="nil"/>
            </w:tcBorders>
            <w:shd w:val="clear" w:color="auto" w:fill="auto"/>
            <w:noWrap/>
            <w:hideMark/>
          </w:tcPr>
          <w:p w14:paraId="10E7CA97"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8</w:t>
            </w:r>
          </w:p>
        </w:tc>
        <w:tc>
          <w:tcPr>
            <w:tcW w:w="1180" w:type="dxa"/>
            <w:tcBorders>
              <w:top w:val="nil"/>
              <w:left w:val="single" w:sz="4" w:space="0" w:color="E0E0E0"/>
              <w:bottom w:val="single" w:sz="4" w:space="0" w:color="AEAEAE"/>
              <w:right w:val="single" w:sz="4" w:space="0" w:color="E0E0E0"/>
            </w:tcBorders>
            <w:shd w:val="clear" w:color="auto" w:fill="auto"/>
            <w:noWrap/>
            <w:hideMark/>
          </w:tcPr>
          <w:p w14:paraId="2753BB6E"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4.131</w:t>
            </w:r>
          </w:p>
        </w:tc>
        <w:tc>
          <w:tcPr>
            <w:tcW w:w="767" w:type="dxa"/>
            <w:tcBorders>
              <w:top w:val="nil"/>
              <w:left w:val="nil"/>
              <w:bottom w:val="single" w:sz="4" w:space="0" w:color="AEAEAE"/>
              <w:right w:val="nil"/>
            </w:tcBorders>
            <w:shd w:val="clear" w:color="auto" w:fill="auto"/>
            <w:noWrap/>
            <w:hideMark/>
          </w:tcPr>
          <w:p w14:paraId="524A23C1"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2.699</w:t>
            </w:r>
          </w:p>
        </w:tc>
        <w:tc>
          <w:tcPr>
            <w:tcW w:w="667" w:type="dxa"/>
            <w:tcBorders>
              <w:top w:val="nil"/>
              <w:left w:val="single" w:sz="4" w:space="0" w:color="E0E0E0"/>
              <w:bottom w:val="single" w:sz="4" w:space="0" w:color="AEAEAE"/>
              <w:right w:val="nil"/>
            </w:tcBorders>
            <w:shd w:val="clear" w:color="auto" w:fill="auto"/>
            <w:noWrap/>
            <w:hideMark/>
          </w:tcPr>
          <w:p w14:paraId="014A972E"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0.033</w:t>
            </w:r>
          </w:p>
        </w:tc>
      </w:tr>
      <w:tr w:rsidR="00715DA6" w:rsidRPr="00A71F66" w14:paraId="7C5F6B1E" w14:textId="77777777" w:rsidTr="00346A2C">
        <w:trPr>
          <w:trHeight w:val="339"/>
        </w:trPr>
        <w:tc>
          <w:tcPr>
            <w:tcW w:w="1218" w:type="dxa"/>
            <w:vMerge/>
            <w:tcBorders>
              <w:top w:val="nil"/>
              <w:left w:val="nil"/>
              <w:bottom w:val="single" w:sz="4" w:space="0" w:color="152935"/>
              <w:right w:val="nil"/>
            </w:tcBorders>
            <w:vAlign w:val="center"/>
            <w:hideMark/>
          </w:tcPr>
          <w:p w14:paraId="19E19230" w14:textId="77777777" w:rsidR="00715DA6" w:rsidRPr="00A71F66" w:rsidRDefault="00715DA6" w:rsidP="00346A2C">
            <w:pPr>
              <w:spacing w:line="360" w:lineRule="auto"/>
              <w:rPr>
                <w:rFonts w:ascii="Book Antiqua" w:hAnsi="Book Antiqua" w:cs="Arial"/>
                <w:color w:val="264A60"/>
              </w:rPr>
            </w:pPr>
          </w:p>
        </w:tc>
        <w:tc>
          <w:tcPr>
            <w:tcW w:w="917" w:type="dxa"/>
            <w:vMerge/>
            <w:tcBorders>
              <w:top w:val="nil"/>
              <w:left w:val="nil"/>
              <w:bottom w:val="nil"/>
              <w:right w:val="nil"/>
            </w:tcBorders>
            <w:vAlign w:val="center"/>
            <w:hideMark/>
          </w:tcPr>
          <w:p w14:paraId="7DB1FED5" w14:textId="77777777" w:rsidR="00715DA6" w:rsidRPr="00A71F66" w:rsidRDefault="00715DA6" w:rsidP="00346A2C">
            <w:pPr>
              <w:spacing w:line="360" w:lineRule="auto"/>
              <w:rPr>
                <w:rFonts w:ascii="Book Antiqua" w:hAnsi="Book Antiqua" w:cs="Arial"/>
                <w:color w:val="264A60"/>
              </w:rPr>
            </w:pPr>
          </w:p>
        </w:tc>
        <w:tc>
          <w:tcPr>
            <w:tcW w:w="1624" w:type="dxa"/>
            <w:tcBorders>
              <w:top w:val="nil"/>
              <w:left w:val="nil"/>
              <w:bottom w:val="single" w:sz="4" w:space="0" w:color="AEAEAE"/>
              <w:right w:val="nil"/>
            </w:tcBorders>
            <w:shd w:val="clear" w:color="000000" w:fill="E0E0E0"/>
            <w:hideMark/>
          </w:tcPr>
          <w:p w14:paraId="308A2D33"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Linearity</w:t>
            </w:r>
          </w:p>
        </w:tc>
        <w:tc>
          <w:tcPr>
            <w:tcW w:w="887" w:type="dxa"/>
            <w:tcBorders>
              <w:top w:val="nil"/>
              <w:left w:val="nil"/>
              <w:bottom w:val="single" w:sz="4" w:space="0" w:color="AEAEAE"/>
              <w:right w:val="single" w:sz="4" w:space="0" w:color="E0E0E0"/>
            </w:tcBorders>
            <w:shd w:val="clear" w:color="auto" w:fill="auto"/>
            <w:noWrap/>
            <w:hideMark/>
          </w:tcPr>
          <w:p w14:paraId="3FF4CA7B"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16.662</w:t>
            </w:r>
          </w:p>
        </w:tc>
        <w:tc>
          <w:tcPr>
            <w:tcW w:w="480" w:type="dxa"/>
            <w:tcBorders>
              <w:top w:val="nil"/>
              <w:left w:val="nil"/>
              <w:bottom w:val="single" w:sz="4" w:space="0" w:color="AEAEAE"/>
              <w:right w:val="nil"/>
            </w:tcBorders>
            <w:shd w:val="clear" w:color="auto" w:fill="auto"/>
            <w:noWrap/>
            <w:hideMark/>
          </w:tcPr>
          <w:p w14:paraId="2D089911"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1</w:t>
            </w:r>
          </w:p>
        </w:tc>
        <w:tc>
          <w:tcPr>
            <w:tcW w:w="1180" w:type="dxa"/>
            <w:tcBorders>
              <w:top w:val="nil"/>
              <w:left w:val="single" w:sz="4" w:space="0" w:color="E0E0E0"/>
              <w:bottom w:val="single" w:sz="4" w:space="0" w:color="AEAEAE"/>
              <w:right w:val="single" w:sz="4" w:space="0" w:color="E0E0E0"/>
            </w:tcBorders>
            <w:shd w:val="clear" w:color="auto" w:fill="auto"/>
            <w:noWrap/>
            <w:hideMark/>
          </w:tcPr>
          <w:p w14:paraId="3DE4E67C"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16.662</w:t>
            </w:r>
          </w:p>
        </w:tc>
        <w:tc>
          <w:tcPr>
            <w:tcW w:w="767" w:type="dxa"/>
            <w:tcBorders>
              <w:top w:val="nil"/>
              <w:left w:val="nil"/>
              <w:bottom w:val="single" w:sz="4" w:space="0" w:color="AEAEAE"/>
              <w:right w:val="nil"/>
            </w:tcBorders>
            <w:shd w:val="clear" w:color="auto" w:fill="auto"/>
            <w:noWrap/>
            <w:hideMark/>
          </w:tcPr>
          <w:p w14:paraId="116AFD90"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10.884</w:t>
            </w:r>
          </w:p>
        </w:tc>
        <w:tc>
          <w:tcPr>
            <w:tcW w:w="667" w:type="dxa"/>
            <w:tcBorders>
              <w:top w:val="nil"/>
              <w:left w:val="single" w:sz="4" w:space="0" w:color="E0E0E0"/>
              <w:bottom w:val="single" w:sz="4" w:space="0" w:color="AEAEAE"/>
              <w:right w:val="nil"/>
            </w:tcBorders>
            <w:shd w:val="clear" w:color="auto" w:fill="auto"/>
            <w:noWrap/>
            <w:hideMark/>
          </w:tcPr>
          <w:p w14:paraId="508E40F9"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0.003</w:t>
            </w:r>
          </w:p>
        </w:tc>
      </w:tr>
      <w:tr w:rsidR="00715DA6" w:rsidRPr="00A71F66" w14:paraId="5F12D4FF" w14:textId="77777777" w:rsidTr="00346A2C">
        <w:trPr>
          <w:trHeight w:val="339"/>
        </w:trPr>
        <w:tc>
          <w:tcPr>
            <w:tcW w:w="1218" w:type="dxa"/>
            <w:vMerge/>
            <w:tcBorders>
              <w:top w:val="nil"/>
              <w:left w:val="nil"/>
              <w:bottom w:val="single" w:sz="4" w:space="0" w:color="152935"/>
              <w:right w:val="nil"/>
            </w:tcBorders>
            <w:vAlign w:val="center"/>
            <w:hideMark/>
          </w:tcPr>
          <w:p w14:paraId="739D55DB" w14:textId="77777777" w:rsidR="00715DA6" w:rsidRPr="00A71F66" w:rsidRDefault="00715DA6" w:rsidP="00346A2C">
            <w:pPr>
              <w:spacing w:line="360" w:lineRule="auto"/>
              <w:rPr>
                <w:rFonts w:ascii="Book Antiqua" w:hAnsi="Book Antiqua" w:cs="Arial"/>
                <w:color w:val="264A60"/>
              </w:rPr>
            </w:pPr>
          </w:p>
        </w:tc>
        <w:tc>
          <w:tcPr>
            <w:tcW w:w="917" w:type="dxa"/>
            <w:vMerge/>
            <w:tcBorders>
              <w:top w:val="nil"/>
              <w:left w:val="nil"/>
              <w:bottom w:val="nil"/>
              <w:right w:val="nil"/>
            </w:tcBorders>
            <w:vAlign w:val="center"/>
            <w:hideMark/>
          </w:tcPr>
          <w:p w14:paraId="75F3AB6A" w14:textId="77777777" w:rsidR="00715DA6" w:rsidRPr="00A71F66" w:rsidRDefault="00715DA6" w:rsidP="00346A2C">
            <w:pPr>
              <w:spacing w:line="360" w:lineRule="auto"/>
              <w:rPr>
                <w:rFonts w:ascii="Book Antiqua" w:hAnsi="Book Antiqua" w:cs="Arial"/>
                <w:color w:val="264A60"/>
              </w:rPr>
            </w:pPr>
          </w:p>
        </w:tc>
        <w:tc>
          <w:tcPr>
            <w:tcW w:w="1624" w:type="dxa"/>
            <w:tcBorders>
              <w:top w:val="nil"/>
              <w:left w:val="nil"/>
              <w:bottom w:val="nil"/>
              <w:right w:val="nil"/>
            </w:tcBorders>
            <w:shd w:val="clear" w:color="000000" w:fill="E0E0E0"/>
            <w:hideMark/>
          </w:tcPr>
          <w:p w14:paraId="20040143"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Deviation from Linearity</w:t>
            </w:r>
          </w:p>
        </w:tc>
        <w:tc>
          <w:tcPr>
            <w:tcW w:w="887" w:type="dxa"/>
            <w:tcBorders>
              <w:top w:val="nil"/>
              <w:left w:val="nil"/>
              <w:bottom w:val="nil"/>
              <w:right w:val="single" w:sz="4" w:space="0" w:color="E0E0E0"/>
            </w:tcBorders>
            <w:shd w:val="clear" w:color="auto" w:fill="auto"/>
            <w:noWrap/>
            <w:hideMark/>
          </w:tcPr>
          <w:p w14:paraId="54B135A4"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16.390</w:t>
            </w:r>
          </w:p>
        </w:tc>
        <w:tc>
          <w:tcPr>
            <w:tcW w:w="480" w:type="dxa"/>
            <w:tcBorders>
              <w:top w:val="nil"/>
              <w:left w:val="nil"/>
              <w:bottom w:val="nil"/>
              <w:right w:val="nil"/>
            </w:tcBorders>
            <w:shd w:val="clear" w:color="auto" w:fill="auto"/>
            <w:noWrap/>
            <w:hideMark/>
          </w:tcPr>
          <w:p w14:paraId="2D63A74D"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7</w:t>
            </w:r>
          </w:p>
        </w:tc>
        <w:tc>
          <w:tcPr>
            <w:tcW w:w="1180" w:type="dxa"/>
            <w:tcBorders>
              <w:top w:val="nil"/>
              <w:left w:val="single" w:sz="4" w:space="0" w:color="E0E0E0"/>
              <w:bottom w:val="nil"/>
              <w:right w:val="single" w:sz="4" w:space="0" w:color="E0E0E0"/>
            </w:tcBorders>
            <w:shd w:val="clear" w:color="auto" w:fill="auto"/>
            <w:noWrap/>
            <w:hideMark/>
          </w:tcPr>
          <w:p w14:paraId="6315FCD4"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2.341</w:t>
            </w:r>
          </w:p>
        </w:tc>
        <w:tc>
          <w:tcPr>
            <w:tcW w:w="767" w:type="dxa"/>
            <w:tcBorders>
              <w:top w:val="nil"/>
              <w:left w:val="nil"/>
              <w:bottom w:val="nil"/>
              <w:right w:val="nil"/>
            </w:tcBorders>
            <w:shd w:val="clear" w:color="auto" w:fill="auto"/>
            <w:noWrap/>
            <w:hideMark/>
          </w:tcPr>
          <w:p w14:paraId="5D913245"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1.529</w:t>
            </w:r>
          </w:p>
        </w:tc>
        <w:tc>
          <w:tcPr>
            <w:tcW w:w="667" w:type="dxa"/>
            <w:tcBorders>
              <w:top w:val="nil"/>
              <w:left w:val="single" w:sz="4" w:space="0" w:color="E0E0E0"/>
              <w:bottom w:val="nil"/>
              <w:right w:val="nil"/>
            </w:tcBorders>
            <w:shd w:val="clear" w:color="auto" w:fill="auto"/>
            <w:noWrap/>
            <w:hideMark/>
          </w:tcPr>
          <w:p w14:paraId="2642786E"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0.212</w:t>
            </w:r>
          </w:p>
        </w:tc>
      </w:tr>
      <w:tr w:rsidR="00715DA6" w:rsidRPr="00A71F66" w14:paraId="418BB115" w14:textId="77777777" w:rsidTr="00346A2C">
        <w:trPr>
          <w:trHeight w:val="339"/>
        </w:trPr>
        <w:tc>
          <w:tcPr>
            <w:tcW w:w="1218" w:type="dxa"/>
            <w:vMerge/>
            <w:tcBorders>
              <w:top w:val="nil"/>
              <w:left w:val="nil"/>
              <w:bottom w:val="single" w:sz="4" w:space="0" w:color="152935"/>
              <w:right w:val="nil"/>
            </w:tcBorders>
            <w:vAlign w:val="center"/>
            <w:hideMark/>
          </w:tcPr>
          <w:p w14:paraId="70822DF3" w14:textId="77777777" w:rsidR="00715DA6" w:rsidRPr="00A71F66" w:rsidRDefault="00715DA6" w:rsidP="00346A2C">
            <w:pPr>
              <w:spacing w:line="360" w:lineRule="auto"/>
              <w:rPr>
                <w:rFonts w:ascii="Book Antiqua" w:hAnsi="Book Antiqua" w:cs="Arial"/>
                <w:color w:val="264A60"/>
              </w:rPr>
            </w:pPr>
          </w:p>
        </w:tc>
        <w:tc>
          <w:tcPr>
            <w:tcW w:w="2541" w:type="dxa"/>
            <w:gridSpan w:val="2"/>
            <w:tcBorders>
              <w:top w:val="single" w:sz="4" w:space="0" w:color="AEAEAE"/>
              <w:left w:val="nil"/>
              <w:bottom w:val="nil"/>
              <w:right w:val="nil"/>
            </w:tcBorders>
            <w:shd w:val="clear" w:color="000000" w:fill="E0E0E0"/>
            <w:hideMark/>
          </w:tcPr>
          <w:p w14:paraId="4D29B205"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Within Groups</w:t>
            </w:r>
          </w:p>
        </w:tc>
        <w:tc>
          <w:tcPr>
            <w:tcW w:w="887" w:type="dxa"/>
            <w:tcBorders>
              <w:top w:val="single" w:sz="4" w:space="0" w:color="AEAEAE"/>
              <w:left w:val="nil"/>
              <w:bottom w:val="nil"/>
              <w:right w:val="single" w:sz="4" w:space="0" w:color="E0E0E0"/>
            </w:tcBorders>
            <w:shd w:val="clear" w:color="auto" w:fill="auto"/>
            <w:noWrap/>
            <w:hideMark/>
          </w:tcPr>
          <w:p w14:paraId="539F55A3"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32.149</w:t>
            </w:r>
          </w:p>
        </w:tc>
        <w:tc>
          <w:tcPr>
            <w:tcW w:w="480" w:type="dxa"/>
            <w:tcBorders>
              <w:top w:val="single" w:sz="4" w:space="0" w:color="AEAEAE"/>
              <w:left w:val="nil"/>
              <w:bottom w:val="nil"/>
              <w:right w:val="nil"/>
            </w:tcBorders>
            <w:shd w:val="clear" w:color="auto" w:fill="auto"/>
            <w:noWrap/>
            <w:hideMark/>
          </w:tcPr>
          <w:p w14:paraId="22A536AB"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21</w:t>
            </w:r>
          </w:p>
        </w:tc>
        <w:tc>
          <w:tcPr>
            <w:tcW w:w="1180" w:type="dxa"/>
            <w:tcBorders>
              <w:top w:val="single" w:sz="4" w:space="0" w:color="AEAEAE"/>
              <w:left w:val="single" w:sz="4" w:space="0" w:color="E0E0E0"/>
              <w:bottom w:val="nil"/>
              <w:right w:val="single" w:sz="4" w:space="0" w:color="E0E0E0"/>
            </w:tcBorders>
            <w:shd w:val="clear" w:color="auto" w:fill="auto"/>
            <w:noWrap/>
            <w:hideMark/>
          </w:tcPr>
          <w:p w14:paraId="372EF98A"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1.531</w:t>
            </w:r>
          </w:p>
        </w:tc>
        <w:tc>
          <w:tcPr>
            <w:tcW w:w="767" w:type="dxa"/>
            <w:tcBorders>
              <w:top w:val="single" w:sz="4" w:space="0" w:color="AEAEAE"/>
              <w:left w:val="nil"/>
              <w:bottom w:val="nil"/>
              <w:right w:val="nil"/>
            </w:tcBorders>
            <w:shd w:val="clear" w:color="auto" w:fill="auto"/>
            <w:hideMark/>
          </w:tcPr>
          <w:p w14:paraId="2027FE8C" w14:textId="77777777" w:rsidR="00715DA6" w:rsidRPr="00A71F66" w:rsidRDefault="00715DA6" w:rsidP="00346A2C">
            <w:pPr>
              <w:spacing w:line="360" w:lineRule="auto"/>
              <w:rPr>
                <w:rFonts w:ascii="Book Antiqua" w:hAnsi="Book Antiqua" w:cs="Arial"/>
                <w:color w:val="010205"/>
              </w:rPr>
            </w:pPr>
            <w:r w:rsidRPr="00A71F66">
              <w:rPr>
                <w:rFonts w:ascii="Book Antiqua" w:hAnsi="Book Antiqua" w:cs="Arial"/>
                <w:color w:val="010205"/>
              </w:rPr>
              <w:t> </w:t>
            </w:r>
          </w:p>
        </w:tc>
        <w:tc>
          <w:tcPr>
            <w:tcW w:w="667" w:type="dxa"/>
            <w:tcBorders>
              <w:top w:val="single" w:sz="4" w:space="0" w:color="AEAEAE"/>
              <w:left w:val="single" w:sz="4" w:space="0" w:color="E0E0E0"/>
              <w:bottom w:val="nil"/>
              <w:right w:val="nil"/>
            </w:tcBorders>
            <w:shd w:val="clear" w:color="auto" w:fill="auto"/>
            <w:hideMark/>
          </w:tcPr>
          <w:p w14:paraId="395D0B6A" w14:textId="77777777" w:rsidR="00715DA6" w:rsidRPr="00A71F66" w:rsidRDefault="00715DA6" w:rsidP="00346A2C">
            <w:pPr>
              <w:spacing w:line="360" w:lineRule="auto"/>
              <w:rPr>
                <w:rFonts w:ascii="Book Antiqua" w:hAnsi="Book Antiqua" w:cs="Arial"/>
                <w:color w:val="010205"/>
              </w:rPr>
            </w:pPr>
            <w:r w:rsidRPr="00A71F66">
              <w:rPr>
                <w:rFonts w:ascii="Book Antiqua" w:hAnsi="Book Antiqua" w:cs="Arial"/>
                <w:color w:val="010205"/>
              </w:rPr>
              <w:t> </w:t>
            </w:r>
          </w:p>
        </w:tc>
      </w:tr>
      <w:tr w:rsidR="00715DA6" w:rsidRPr="00A71F66" w14:paraId="72D98C76" w14:textId="77777777" w:rsidTr="00346A2C">
        <w:trPr>
          <w:trHeight w:val="339"/>
        </w:trPr>
        <w:tc>
          <w:tcPr>
            <w:tcW w:w="1218" w:type="dxa"/>
            <w:vMerge/>
            <w:tcBorders>
              <w:top w:val="nil"/>
              <w:left w:val="nil"/>
              <w:bottom w:val="single" w:sz="4" w:space="0" w:color="152935"/>
              <w:right w:val="nil"/>
            </w:tcBorders>
            <w:vAlign w:val="center"/>
            <w:hideMark/>
          </w:tcPr>
          <w:p w14:paraId="271548B9" w14:textId="77777777" w:rsidR="00715DA6" w:rsidRPr="00A71F66" w:rsidRDefault="00715DA6" w:rsidP="00346A2C">
            <w:pPr>
              <w:spacing w:line="360" w:lineRule="auto"/>
              <w:rPr>
                <w:rFonts w:ascii="Book Antiqua" w:hAnsi="Book Antiqua" w:cs="Arial"/>
                <w:color w:val="264A60"/>
              </w:rPr>
            </w:pPr>
          </w:p>
        </w:tc>
        <w:tc>
          <w:tcPr>
            <w:tcW w:w="2541" w:type="dxa"/>
            <w:gridSpan w:val="2"/>
            <w:tcBorders>
              <w:top w:val="single" w:sz="4" w:space="0" w:color="AEAEAE"/>
              <w:left w:val="nil"/>
              <w:bottom w:val="single" w:sz="4" w:space="0" w:color="152935"/>
              <w:right w:val="nil"/>
            </w:tcBorders>
            <w:shd w:val="clear" w:color="000000" w:fill="E0E0E0"/>
            <w:hideMark/>
          </w:tcPr>
          <w:p w14:paraId="7693AFBB"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Total</w:t>
            </w:r>
          </w:p>
        </w:tc>
        <w:tc>
          <w:tcPr>
            <w:tcW w:w="887" w:type="dxa"/>
            <w:tcBorders>
              <w:top w:val="single" w:sz="4" w:space="0" w:color="AEAEAE"/>
              <w:left w:val="nil"/>
              <w:bottom w:val="single" w:sz="4" w:space="0" w:color="152935"/>
              <w:right w:val="single" w:sz="4" w:space="0" w:color="E0E0E0"/>
            </w:tcBorders>
            <w:shd w:val="clear" w:color="auto" w:fill="auto"/>
            <w:noWrap/>
            <w:hideMark/>
          </w:tcPr>
          <w:p w14:paraId="1AC98090"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65.200</w:t>
            </w:r>
          </w:p>
        </w:tc>
        <w:tc>
          <w:tcPr>
            <w:tcW w:w="480" w:type="dxa"/>
            <w:tcBorders>
              <w:top w:val="single" w:sz="4" w:space="0" w:color="AEAEAE"/>
              <w:left w:val="nil"/>
              <w:bottom w:val="single" w:sz="4" w:space="0" w:color="152935"/>
              <w:right w:val="nil"/>
            </w:tcBorders>
            <w:shd w:val="clear" w:color="auto" w:fill="auto"/>
            <w:noWrap/>
            <w:hideMark/>
          </w:tcPr>
          <w:p w14:paraId="3F55CFE2"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29</w:t>
            </w:r>
          </w:p>
        </w:tc>
        <w:tc>
          <w:tcPr>
            <w:tcW w:w="1180" w:type="dxa"/>
            <w:tcBorders>
              <w:top w:val="single" w:sz="4" w:space="0" w:color="AEAEAE"/>
              <w:left w:val="single" w:sz="4" w:space="0" w:color="E0E0E0"/>
              <w:bottom w:val="single" w:sz="4" w:space="0" w:color="152935"/>
              <w:right w:val="single" w:sz="4" w:space="0" w:color="E0E0E0"/>
            </w:tcBorders>
            <w:shd w:val="clear" w:color="auto" w:fill="auto"/>
            <w:hideMark/>
          </w:tcPr>
          <w:p w14:paraId="5A14D416" w14:textId="77777777" w:rsidR="00715DA6" w:rsidRPr="00A71F66" w:rsidRDefault="00715DA6" w:rsidP="00346A2C">
            <w:pPr>
              <w:spacing w:line="360" w:lineRule="auto"/>
              <w:rPr>
                <w:rFonts w:ascii="Book Antiqua" w:hAnsi="Book Antiqua" w:cs="Arial"/>
                <w:color w:val="010205"/>
              </w:rPr>
            </w:pPr>
            <w:r w:rsidRPr="00A71F66">
              <w:rPr>
                <w:rFonts w:ascii="Book Antiqua" w:hAnsi="Book Antiqua" w:cs="Arial"/>
                <w:color w:val="010205"/>
              </w:rPr>
              <w:t> </w:t>
            </w:r>
          </w:p>
        </w:tc>
        <w:tc>
          <w:tcPr>
            <w:tcW w:w="767" w:type="dxa"/>
            <w:tcBorders>
              <w:top w:val="single" w:sz="4" w:space="0" w:color="AEAEAE"/>
              <w:left w:val="nil"/>
              <w:bottom w:val="single" w:sz="4" w:space="0" w:color="152935"/>
              <w:right w:val="nil"/>
            </w:tcBorders>
            <w:shd w:val="clear" w:color="auto" w:fill="auto"/>
            <w:hideMark/>
          </w:tcPr>
          <w:p w14:paraId="6C1938AA" w14:textId="77777777" w:rsidR="00715DA6" w:rsidRPr="00A71F66" w:rsidRDefault="00715DA6" w:rsidP="00346A2C">
            <w:pPr>
              <w:spacing w:line="360" w:lineRule="auto"/>
              <w:rPr>
                <w:rFonts w:ascii="Book Antiqua" w:hAnsi="Book Antiqua" w:cs="Arial"/>
                <w:color w:val="010205"/>
              </w:rPr>
            </w:pPr>
            <w:r w:rsidRPr="00A71F66">
              <w:rPr>
                <w:rFonts w:ascii="Book Antiqua" w:hAnsi="Book Antiqua" w:cs="Arial"/>
                <w:color w:val="010205"/>
              </w:rPr>
              <w:t> </w:t>
            </w:r>
          </w:p>
        </w:tc>
        <w:tc>
          <w:tcPr>
            <w:tcW w:w="667" w:type="dxa"/>
            <w:tcBorders>
              <w:top w:val="single" w:sz="4" w:space="0" w:color="AEAEAE"/>
              <w:left w:val="single" w:sz="4" w:space="0" w:color="E0E0E0"/>
              <w:bottom w:val="single" w:sz="4" w:space="0" w:color="152935"/>
              <w:right w:val="nil"/>
            </w:tcBorders>
            <w:shd w:val="clear" w:color="auto" w:fill="auto"/>
            <w:hideMark/>
          </w:tcPr>
          <w:p w14:paraId="1E9FC872" w14:textId="77777777" w:rsidR="00715DA6" w:rsidRPr="00A71F66" w:rsidRDefault="00715DA6" w:rsidP="00346A2C">
            <w:pPr>
              <w:spacing w:line="360" w:lineRule="auto"/>
              <w:rPr>
                <w:rFonts w:ascii="Book Antiqua" w:hAnsi="Book Antiqua" w:cs="Arial"/>
                <w:color w:val="010205"/>
              </w:rPr>
            </w:pPr>
            <w:r w:rsidRPr="00A71F66">
              <w:rPr>
                <w:rFonts w:ascii="Book Antiqua" w:hAnsi="Book Antiqua" w:cs="Arial"/>
                <w:color w:val="010205"/>
              </w:rPr>
              <w:t> </w:t>
            </w:r>
          </w:p>
        </w:tc>
      </w:tr>
    </w:tbl>
    <w:p w14:paraId="1EEE7CE9" w14:textId="77777777" w:rsidR="0013189C" w:rsidRDefault="0013189C" w:rsidP="00715DA6">
      <w:pPr>
        <w:pStyle w:val="ListParagraph"/>
        <w:spacing w:line="360" w:lineRule="auto"/>
        <w:ind w:firstLine="720"/>
        <w:jc w:val="both"/>
        <w:rPr>
          <w:rFonts w:ascii="Book Antiqua" w:hAnsi="Book Antiqua"/>
        </w:rPr>
      </w:pPr>
    </w:p>
    <w:p w14:paraId="3E3ABBCE" w14:textId="77777777" w:rsidR="0013189C" w:rsidRDefault="0013189C" w:rsidP="00715DA6">
      <w:pPr>
        <w:pStyle w:val="ListParagraph"/>
        <w:spacing w:line="360" w:lineRule="auto"/>
        <w:ind w:firstLine="720"/>
        <w:jc w:val="both"/>
        <w:rPr>
          <w:rFonts w:ascii="Book Antiqua" w:hAnsi="Book Antiqua"/>
        </w:rPr>
        <w:sectPr w:rsidR="0013189C" w:rsidSect="0013189C">
          <w:type w:val="continuous"/>
          <w:pgSz w:w="11920" w:h="16840"/>
          <w:pgMar w:top="1560" w:right="1200" w:bottom="280" w:left="1680" w:header="720" w:footer="720" w:gutter="0"/>
          <w:cols w:space="712"/>
        </w:sectPr>
      </w:pPr>
    </w:p>
    <w:p w14:paraId="6E439A69" w14:textId="77777777" w:rsidR="0013189C" w:rsidRPr="0013189C" w:rsidRDefault="00715DA6" w:rsidP="0013189C">
      <w:pPr>
        <w:pStyle w:val="ListParagraph"/>
        <w:spacing w:line="240" w:lineRule="auto"/>
        <w:ind w:left="0" w:firstLine="567"/>
        <w:jc w:val="both"/>
        <w:rPr>
          <w:rFonts w:ascii="Times New Roman" w:hAnsi="Times New Roman"/>
          <w:sz w:val="22"/>
          <w:szCs w:val="22"/>
        </w:rPr>
        <w:sectPr w:rsidR="0013189C" w:rsidRPr="0013189C" w:rsidSect="0013189C">
          <w:type w:val="continuous"/>
          <w:pgSz w:w="11920" w:h="16840"/>
          <w:pgMar w:top="1560" w:right="1200" w:bottom="280" w:left="1680" w:header="720" w:footer="720" w:gutter="0"/>
          <w:cols w:num="2" w:space="712"/>
        </w:sectPr>
      </w:pPr>
      <w:r w:rsidRPr="0013189C">
        <w:rPr>
          <w:rFonts w:ascii="Times New Roman" w:hAnsi="Times New Roman"/>
          <w:sz w:val="22"/>
          <w:szCs w:val="22"/>
        </w:rPr>
        <w:t xml:space="preserve">Berdasarkan tabel 4, diketahui bahwa nilai </w:t>
      </w:r>
      <w:r w:rsidRPr="0013189C">
        <w:rPr>
          <w:rFonts w:ascii="Times New Roman" w:hAnsi="Times New Roman"/>
          <w:i/>
          <w:iCs/>
          <w:sz w:val="22"/>
          <w:szCs w:val="22"/>
        </w:rPr>
        <w:t>sig. deviation from linearity</w:t>
      </w:r>
      <w:r w:rsidRPr="0013189C">
        <w:rPr>
          <w:rFonts w:ascii="Times New Roman" w:hAnsi="Times New Roman"/>
          <w:sz w:val="22"/>
          <w:szCs w:val="22"/>
        </w:rPr>
        <w:t xml:space="preserve"> sebesar 0,212 &gt; 0,05 maka dapat disimpulkan bahwa terdapat hubungan yang linear antara Kemudahan Penggunaan dengan Persepsi Konsumen.</w:t>
      </w:r>
    </w:p>
    <w:p w14:paraId="3287A069" w14:textId="77777777" w:rsidR="00715DA6" w:rsidRPr="00A71F66" w:rsidRDefault="00715DA6" w:rsidP="00715DA6">
      <w:pPr>
        <w:pStyle w:val="ListParagraph"/>
        <w:spacing w:line="360" w:lineRule="auto"/>
        <w:ind w:firstLine="720"/>
        <w:jc w:val="both"/>
        <w:rPr>
          <w:rFonts w:ascii="Book Antiqua" w:hAnsi="Book Antiqua"/>
        </w:rPr>
      </w:pPr>
    </w:p>
    <w:p w14:paraId="1821B623" w14:textId="77777777" w:rsidR="00715DA6" w:rsidRPr="00F823E5" w:rsidRDefault="00715DA6" w:rsidP="00715DA6">
      <w:pPr>
        <w:spacing w:line="360" w:lineRule="auto"/>
        <w:jc w:val="both"/>
        <w:rPr>
          <w:rFonts w:ascii="Book Antiqua" w:hAnsi="Book Antiqua"/>
          <w:b/>
          <w:bCs/>
        </w:rPr>
      </w:pPr>
      <w:r w:rsidRPr="00F823E5">
        <w:rPr>
          <w:rFonts w:ascii="Book Antiqua" w:hAnsi="Book Antiqua"/>
          <w:b/>
          <w:bCs/>
        </w:rPr>
        <w:t>Analisis Regresi Linier Sederhana</w:t>
      </w:r>
    </w:p>
    <w:p w14:paraId="605515F5" w14:textId="77777777" w:rsidR="00715DA6" w:rsidRPr="00F823E5" w:rsidRDefault="00715DA6" w:rsidP="00715DA6">
      <w:pPr>
        <w:spacing w:line="360" w:lineRule="auto"/>
        <w:jc w:val="center"/>
        <w:rPr>
          <w:rFonts w:ascii="Book Antiqua" w:hAnsi="Book Antiqua"/>
          <w:b/>
          <w:bCs/>
        </w:rPr>
      </w:pPr>
      <w:r w:rsidRPr="00F823E5">
        <w:rPr>
          <w:rFonts w:ascii="Book Antiqua" w:hAnsi="Book Antiqua"/>
          <w:b/>
          <w:bCs/>
        </w:rPr>
        <w:t>Tabel 5 Hasil Uji Regresi Linier Sederhana</w:t>
      </w:r>
    </w:p>
    <w:tbl>
      <w:tblPr>
        <w:tblW w:w="7631" w:type="dxa"/>
        <w:tblLook w:val="04A0" w:firstRow="1" w:lastRow="0" w:firstColumn="1" w:lastColumn="0" w:noHBand="0" w:noVBand="1"/>
      </w:tblPr>
      <w:tblGrid>
        <w:gridCol w:w="317"/>
        <w:gridCol w:w="1730"/>
        <w:gridCol w:w="774"/>
        <w:gridCol w:w="880"/>
        <w:gridCol w:w="1403"/>
        <w:gridCol w:w="667"/>
        <w:gridCol w:w="667"/>
        <w:gridCol w:w="1082"/>
        <w:gridCol w:w="667"/>
      </w:tblGrid>
      <w:tr w:rsidR="00715DA6" w:rsidRPr="00A71F66" w14:paraId="7A4F49ED" w14:textId="77777777" w:rsidTr="00346A2C">
        <w:trPr>
          <w:trHeight w:val="480"/>
        </w:trPr>
        <w:tc>
          <w:tcPr>
            <w:tcW w:w="7631" w:type="dxa"/>
            <w:gridSpan w:val="9"/>
            <w:tcBorders>
              <w:top w:val="nil"/>
              <w:left w:val="nil"/>
              <w:bottom w:val="nil"/>
              <w:right w:val="nil"/>
            </w:tcBorders>
            <w:shd w:val="clear" w:color="auto" w:fill="auto"/>
            <w:vAlign w:val="center"/>
            <w:hideMark/>
          </w:tcPr>
          <w:p w14:paraId="3B384F84" w14:textId="77777777" w:rsidR="00715DA6" w:rsidRPr="00A71F66" w:rsidRDefault="00715DA6" w:rsidP="00346A2C">
            <w:pPr>
              <w:spacing w:line="360" w:lineRule="auto"/>
              <w:jc w:val="center"/>
              <w:rPr>
                <w:rFonts w:ascii="Book Antiqua" w:hAnsi="Book Antiqua"/>
                <w:b/>
                <w:bCs/>
                <w:color w:val="010205"/>
              </w:rPr>
            </w:pPr>
            <w:r w:rsidRPr="00A71F66">
              <w:rPr>
                <w:rFonts w:ascii="Book Antiqua" w:hAnsi="Book Antiqua"/>
              </w:rPr>
              <w:t>Coefficients</w:t>
            </w:r>
            <w:r w:rsidRPr="00A71F66">
              <w:rPr>
                <w:rFonts w:ascii="Book Antiqua" w:hAnsi="Book Antiqua"/>
                <w:vertAlign w:val="superscript"/>
              </w:rPr>
              <w:t>a</w:t>
            </w:r>
          </w:p>
        </w:tc>
      </w:tr>
      <w:tr w:rsidR="00715DA6" w:rsidRPr="00A71F66" w14:paraId="0AA2181E" w14:textId="77777777" w:rsidTr="00346A2C">
        <w:trPr>
          <w:trHeight w:val="579"/>
        </w:trPr>
        <w:tc>
          <w:tcPr>
            <w:tcW w:w="1814" w:type="dxa"/>
            <w:gridSpan w:val="2"/>
            <w:vMerge w:val="restart"/>
            <w:tcBorders>
              <w:top w:val="nil"/>
              <w:left w:val="nil"/>
              <w:bottom w:val="single" w:sz="4" w:space="0" w:color="152935"/>
              <w:right w:val="nil"/>
            </w:tcBorders>
            <w:shd w:val="clear" w:color="auto" w:fill="auto"/>
            <w:vAlign w:val="bottom"/>
            <w:hideMark/>
          </w:tcPr>
          <w:p w14:paraId="4ED3F42B"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Model</w:t>
            </w:r>
          </w:p>
        </w:tc>
        <w:tc>
          <w:tcPr>
            <w:tcW w:w="1522" w:type="dxa"/>
            <w:gridSpan w:val="2"/>
            <w:tcBorders>
              <w:top w:val="nil"/>
              <w:left w:val="nil"/>
              <w:bottom w:val="nil"/>
              <w:right w:val="single" w:sz="4" w:space="0" w:color="E0E0E0"/>
            </w:tcBorders>
            <w:shd w:val="clear" w:color="auto" w:fill="auto"/>
            <w:vAlign w:val="bottom"/>
            <w:hideMark/>
          </w:tcPr>
          <w:p w14:paraId="344B0531"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Unstandardized Coefficients</w:t>
            </w:r>
          </w:p>
        </w:tc>
        <w:tc>
          <w:tcPr>
            <w:tcW w:w="1277" w:type="dxa"/>
            <w:tcBorders>
              <w:top w:val="nil"/>
              <w:left w:val="nil"/>
              <w:bottom w:val="nil"/>
              <w:right w:val="single" w:sz="4" w:space="0" w:color="E0E0E0"/>
            </w:tcBorders>
            <w:shd w:val="clear" w:color="auto" w:fill="auto"/>
            <w:vAlign w:val="bottom"/>
            <w:hideMark/>
          </w:tcPr>
          <w:p w14:paraId="3D12EE09"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Standardized Coefficients</w:t>
            </w:r>
          </w:p>
        </w:tc>
        <w:tc>
          <w:tcPr>
            <w:tcW w:w="667" w:type="dxa"/>
            <w:vMerge w:val="restart"/>
            <w:tcBorders>
              <w:top w:val="nil"/>
              <w:left w:val="single" w:sz="4" w:space="0" w:color="E0E0E0"/>
              <w:bottom w:val="single" w:sz="4" w:space="0" w:color="152935"/>
              <w:right w:val="single" w:sz="4" w:space="0" w:color="E0E0E0"/>
            </w:tcBorders>
            <w:shd w:val="clear" w:color="auto" w:fill="auto"/>
            <w:vAlign w:val="bottom"/>
            <w:hideMark/>
          </w:tcPr>
          <w:p w14:paraId="1A42A2D1"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t</w:t>
            </w:r>
          </w:p>
        </w:tc>
        <w:tc>
          <w:tcPr>
            <w:tcW w:w="667" w:type="dxa"/>
            <w:vMerge w:val="restart"/>
            <w:tcBorders>
              <w:top w:val="nil"/>
              <w:left w:val="single" w:sz="4" w:space="0" w:color="E0E0E0"/>
              <w:bottom w:val="single" w:sz="4" w:space="0" w:color="152935"/>
              <w:right w:val="single" w:sz="4" w:space="0" w:color="E0E0E0"/>
            </w:tcBorders>
            <w:shd w:val="clear" w:color="auto" w:fill="auto"/>
            <w:vAlign w:val="bottom"/>
            <w:hideMark/>
          </w:tcPr>
          <w:p w14:paraId="096CF3B6"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Sig.</w:t>
            </w:r>
          </w:p>
        </w:tc>
        <w:tc>
          <w:tcPr>
            <w:tcW w:w="1684" w:type="dxa"/>
            <w:gridSpan w:val="2"/>
            <w:tcBorders>
              <w:top w:val="nil"/>
              <w:left w:val="nil"/>
              <w:bottom w:val="nil"/>
              <w:right w:val="single" w:sz="4" w:space="0" w:color="E0E0E0"/>
            </w:tcBorders>
            <w:shd w:val="clear" w:color="auto" w:fill="auto"/>
            <w:vAlign w:val="bottom"/>
            <w:hideMark/>
          </w:tcPr>
          <w:p w14:paraId="33CE410B"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Collinearity Statistics</w:t>
            </w:r>
          </w:p>
        </w:tc>
      </w:tr>
      <w:tr w:rsidR="00715DA6" w:rsidRPr="00A71F66" w14:paraId="19666A34" w14:textId="77777777" w:rsidTr="00346A2C">
        <w:trPr>
          <w:trHeight w:val="321"/>
        </w:trPr>
        <w:tc>
          <w:tcPr>
            <w:tcW w:w="1814" w:type="dxa"/>
            <w:gridSpan w:val="2"/>
            <w:vMerge/>
            <w:tcBorders>
              <w:top w:val="nil"/>
              <w:left w:val="nil"/>
              <w:bottom w:val="single" w:sz="4" w:space="0" w:color="152935"/>
              <w:right w:val="nil"/>
            </w:tcBorders>
            <w:vAlign w:val="center"/>
            <w:hideMark/>
          </w:tcPr>
          <w:p w14:paraId="0783F791" w14:textId="77777777" w:rsidR="00715DA6" w:rsidRPr="00A71F66" w:rsidRDefault="00715DA6" w:rsidP="00346A2C">
            <w:pPr>
              <w:spacing w:line="360" w:lineRule="auto"/>
              <w:rPr>
                <w:rFonts w:ascii="Book Antiqua" w:hAnsi="Book Antiqua" w:cs="Arial"/>
                <w:color w:val="264A60"/>
              </w:rPr>
            </w:pPr>
          </w:p>
        </w:tc>
        <w:tc>
          <w:tcPr>
            <w:tcW w:w="712" w:type="dxa"/>
            <w:tcBorders>
              <w:top w:val="nil"/>
              <w:left w:val="nil"/>
              <w:bottom w:val="single" w:sz="4" w:space="0" w:color="152935"/>
              <w:right w:val="single" w:sz="4" w:space="0" w:color="E0E0E0"/>
            </w:tcBorders>
            <w:shd w:val="clear" w:color="auto" w:fill="auto"/>
            <w:vAlign w:val="bottom"/>
            <w:hideMark/>
          </w:tcPr>
          <w:p w14:paraId="6CBD1FC8"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B</w:t>
            </w:r>
          </w:p>
        </w:tc>
        <w:tc>
          <w:tcPr>
            <w:tcW w:w="810" w:type="dxa"/>
            <w:tcBorders>
              <w:top w:val="nil"/>
              <w:left w:val="nil"/>
              <w:bottom w:val="single" w:sz="4" w:space="0" w:color="152935"/>
              <w:right w:val="single" w:sz="4" w:space="0" w:color="E0E0E0"/>
            </w:tcBorders>
            <w:shd w:val="clear" w:color="auto" w:fill="auto"/>
            <w:vAlign w:val="bottom"/>
            <w:hideMark/>
          </w:tcPr>
          <w:p w14:paraId="2E793F02"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Std. Error</w:t>
            </w:r>
          </w:p>
        </w:tc>
        <w:tc>
          <w:tcPr>
            <w:tcW w:w="1277" w:type="dxa"/>
            <w:tcBorders>
              <w:top w:val="nil"/>
              <w:left w:val="nil"/>
              <w:bottom w:val="single" w:sz="4" w:space="0" w:color="152935"/>
              <w:right w:val="single" w:sz="4" w:space="0" w:color="E0E0E0"/>
            </w:tcBorders>
            <w:shd w:val="clear" w:color="auto" w:fill="auto"/>
            <w:vAlign w:val="bottom"/>
            <w:hideMark/>
          </w:tcPr>
          <w:p w14:paraId="7C72F33C"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Beta</w:t>
            </w:r>
          </w:p>
        </w:tc>
        <w:tc>
          <w:tcPr>
            <w:tcW w:w="667" w:type="dxa"/>
            <w:vMerge/>
            <w:tcBorders>
              <w:top w:val="nil"/>
              <w:left w:val="single" w:sz="4" w:space="0" w:color="E0E0E0"/>
              <w:bottom w:val="single" w:sz="4" w:space="0" w:color="152935"/>
              <w:right w:val="single" w:sz="4" w:space="0" w:color="E0E0E0"/>
            </w:tcBorders>
            <w:vAlign w:val="center"/>
            <w:hideMark/>
          </w:tcPr>
          <w:p w14:paraId="60EA37E3" w14:textId="77777777" w:rsidR="00715DA6" w:rsidRPr="00A71F66" w:rsidRDefault="00715DA6" w:rsidP="00346A2C">
            <w:pPr>
              <w:spacing w:line="360" w:lineRule="auto"/>
              <w:rPr>
                <w:rFonts w:ascii="Book Antiqua" w:hAnsi="Book Antiqua" w:cs="Arial"/>
                <w:color w:val="264A60"/>
              </w:rPr>
            </w:pPr>
          </w:p>
        </w:tc>
        <w:tc>
          <w:tcPr>
            <w:tcW w:w="667" w:type="dxa"/>
            <w:vMerge/>
            <w:tcBorders>
              <w:top w:val="nil"/>
              <w:left w:val="single" w:sz="4" w:space="0" w:color="E0E0E0"/>
              <w:bottom w:val="single" w:sz="4" w:space="0" w:color="152935"/>
              <w:right w:val="single" w:sz="4" w:space="0" w:color="E0E0E0"/>
            </w:tcBorders>
            <w:vAlign w:val="center"/>
            <w:hideMark/>
          </w:tcPr>
          <w:p w14:paraId="146ED94F" w14:textId="77777777" w:rsidR="00715DA6" w:rsidRPr="00A71F66" w:rsidRDefault="00715DA6" w:rsidP="00346A2C">
            <w:pPr>
              <w:spacing w:line="360" w:lineRule="auto"/>
              <w:rPr>
                <w:rFonts w:ascii="Book Antiqua" w:hAnsi="Book Antiqua" w:cs="Arial"/>
                <w:color w:val="264A60"/>
              </w:rPr>
            </w:pPr>
          </w:p>
        </w:tc>
        <w:tc>
          <w:tcPr>
            <w:tcW w:w="1017" w:type="dxa"/>
            <w:tcBorders>
              <w:top w:val="nil"/>
              <w:left w:val="nil"/>
              <w:bottom w:val="single" w:sz="4" w:space="0" w:color="152935"/>
              <w:right w:val="single" w:sz="4" w:space="0" w:color="E0E0E0"/>
            </w:tcBorders>
            <w:shd w:val="clear" w:color="auto" w:fill="auto"/>
            <w:vAlign w:val="bottom"/>
            <w:hideMark/>
          </w:tcPr>
          <w:p w14:paraId="7B935701"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Tolerance</w:t>
            </w:r>
          </w:p>
        </w:tc>
        <w:tc>
          <w:tcPr>
            <w:tcW w:w="667" w:type="dxa"/>
            <w:tcBorders>
              <w:top w:val="nil"/>
              <w:left w:val="nil"/>
              <w:bottom w:val="single" w:sz="4" w:space="0" w:color="152935"/>
              <w:right w:val="nil"/>
            </w:tcBorders>
            <w:shd w:val="clear" w:color="auto" w:fill="auto"/>
            <w:vAlign w:val="bottom"/>
            <w:hideMark/>
          </w:tcPr>
          <w:p w14:paraId="5E7DC11D"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VIF</w:t>
            </w:r>
          </w:p>
        </w:tc>
      </w:tr>
      <w:tr w:rsidR="00715DA6" w:rsidRPr="00A71F66" w14:paraId="77C07168" w14:textId="77777777" w:rsidTr="00346A2C">
        <w:trPr>
          <w:trHeight w:val="339"/>
        </w:trPr>
        <w:tc>
          <w:tcPr>
            <w:tcW w:w="317" w:type="dxa"/>
            <w:vMerge w:val="restart"/>
            <w:tcBorders>
              <w:top w:val="nil"/>
              <w:left w:val="nil"/>
              <w:bottom w:val="single" w:sz="4" w:space="0" w:color="152935"/>
              <w:right w:val="nil"/>
            </w:tcBorders>
            <w:shd w:val="clear" w:color="000000" w:fill="E0E0E0"/>
            <w:noWrap/>
            <w:hideMark/>
          </w:tcPr>
          <w:p w14:paraId="0904F940"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1</w:t>
            </w:r>
          </w:p>
        </w:tc>
        <w:tc>
          <w:tcPr>
            <w:tcW w:w="1497" w:type="dxa"/>
            <w:tcBorders>
              <w:top w:val="nil"/>
              <w:left w:val="nil"/>
              <w:bottom w:val="single" w:sz="4" w:space="0" w:color="AEAEAE"/>
              <w:right w:val="nil"/>
            </w:tcBorders>
            <w:shd w:val="clear" w:color="000000" w:fill="E0E0E0"/>
            <w:hideMark/>
          </w:tcPr>
          <w:p w14:paraId="1EDAD41C"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(Constant)</w:t>
            </w:r>
          </w:p>
        </w:tc>
        <w:tc>
          <w:tcPr>
            <w:tcW w:w="712" w:type="dxa"/>
            <w:tcBorders>
              <w:top w:val="nil"/>
              <w:left w:val="nil"/>
              <w:bottom w:val="single" w:sz="4" w:space="0" w:color="AEAEAE"/>
              <w:right w:val="single" w:sz="4" w:space="0" w:color="E0E0E0"/>
            </w:tcBorders>
            <w:shd w:val="clear" w:color="auto" w:fill="auto"/>
            <w:noWrap/>
            <w:hideMark/>
          </w:tcPr>
          <w:p w14:paraId="4C07F111"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9.549</w:t>
            </w:r>
          </w:p>
        </w:tc>
        <w:tc>
          <w:tcPr>
            <w:tcW w:w="810" w:type="dxa"/>
            <w:tcBorders>
              <w:top w:val="nil"/>
              <w:left w:val="nil"/>
              <w:bottom w:val="single" w:sz="4" w:space="0" w:color="AEAEAE"/>
              <w:right w:val="single" w:sz="4" w:space="0" w:color="E0E0E0"/>
            </w:tcBorders>
            <w:shd w:val="clear" w:color="auto" w:fill="auto"/>
            <w:noWrap/>
            <w:hideMark/>
          </w:tcPr>
          <w:p w14:paraId="67B7EA2C"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2.544</w:t>
            </w:r>
          </w:p>
        </w:tc>
        <w:tc>
          <w:tcPr>
            <w:tcW w:w="1277" w:type="dxa"/>
            <w:tcBorders>
              <w:top w:val="nil"/>
              <w:left w:val="nil"/>
              <w:bottom w:val="single" w:sz="4" w:space="0" w:color="AEAEAE"/>
              <w:right w:val="single" w:sz="4" w:space="0" w:color="E0E0E0"/>
            </w:tcBorders>
            <w:shd w:val="clear" w:color="auto" w:fill="auto"/>
            <w:hideMark/>
          </w:tcPr>
          <w:p w14:paraId="159F8163" w14:textId="77777777" w:rsidR="00715DA6" w:rsidRPr="00A71F66" w:rsidRDefault="00715DA6" w:rsidP="00346A2C">
            <w:pPr>
              <w:spacing w:line="360" w:lineRule="auto"/>
              <w:rPr>
                <w:rFonts w:ascii="Book Antiqua" w:hAnsi="Book Antiqua" w:cs="Arial"/>
                <w:color w:val="010205"/>
              </w:rPr>
            </w:pPr>
            <w:r w:rsidRPr="00A71F66">
              <w:rPr>
                <w:rFonts w:ascii="Book Antiqua" w:hAnsi="Book Antiqua" w:cs="Arial"/>
                <w:color w:val="010205"/>
              </w:rPr>
              <w:t> </w:t>
            </w:r>
          </w:p>
        </w:tc>
        <w:tc>
          <w:tcPr>
            <w:tcW w:w="667" w:type="dxa"/>
            <w:tcBorders>
              <w:top w:val="nil"/>
              <w:left w:val="nil"/>
              <w:bottom w:val="single" w:sz="4" w:space="0" w:color="AEAEAE"/>
              <w:right w:val="single" w:sz="4" w:space="0" w:color="E0E0E0"/>
            </w:tcBorders>
            <w:shd w:val="clear" w:color="auto" w:fill="auto"/>
            <w:noWrap/>
            <w:hideMark/>
          </w:tcPr>
          <w:p w14:paraId="23337FEB"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3.754</w:t>
            </w:r>
          </w:p>
        </w:tc>
        <w:tc>
          <w:tcPr>
            <w:tcW w:w="667" w:type="dxa"/>
            <w:tcBorders>
              <w:top w:val="nil"/>
              <w:left w:val="nil"/>
              <w:bottom w:val="single" w:sz="4" w:space="0" w:color="AEAEAE"/>
              <w:right w:val="single" w:sz="4" w:space="0" w:color="E0E0E0"/>
            </w:tcBorders>
            <w:shd w:val="clear" w:color="auto" w:fill="auto"/>
            <w:noWrap/>
            <w:hideMark/>
          </w:tcPr>
          <w:p w14:paraId="09BF22C1"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0.001</w:t>
            </w:r>
          </w:p>
        </w:tc>
        <w:tc>
          <w:tcPr>
            <w:tcW w:w="1017" w:type="dxa"/>
            <w:tcBorders>
              <w:top w:val="nil"/>
              <w:left w:val="nil"/>
              <w:bottom w:val="single" w:sz="4" w:space="0" w:color="AEAEAE"/>
              <w:right w:val="single" w:sz="4" w:space="0" w:color="E0E0E0"/>
            </w:tcBorders>
            <w:shd w:val="clear" w:color="auto" w:fill="auto"/>
            <w:hideMark/>
          </w:tcPr>
          <w:p w14:paraId="04A50B6D" w14:textId="77777777" w:rsidR="00715DA6" w:rsidRPr="00A71F66" w:rsidRDefault="00715DA6" w:rsidP="00346A2C">
            <w:pPr>
              <w:spacing w:line="360" w:lineRule="auto"/>
              <w:rPr>
                <w:rFonts w:ascii="Book Antiqua" w:hAnsi="Book Antiqua" w:cs="Arial"/>
                <w:color w:val="010205"/>
              </w:rPr>
            </w:pPr>
            <w:r w:rsidRPr="00A71F66">
              <w:rPr>
                <w:rFonts w:ascii="Book Antiqua" w:hAnsi="Book Antiqua" w:cs="Arial"/>
                <w:color w:val="010205"/>
              </w:rPr>
              <w:t> </w:t>
            </w:r>
          </w:p>
        </w:tc>
        <w:tc>
          <w:tcPr>
            <w:tcW w:w="667" w:type="dxa"/>
            <w:tcBorders>
              <w:top w:val="nil"/>
              <w:left w:val="nil"/>
              <w:bottom w:val="single" w:sz="4" w:space="0" w:color="AEAEAE"/>
              <w:right w:val="nil"/>
            </w:tcBorders>
            <w:shd w:val="clear" w:color="auto" w:fill="auto"/>
            <w:hideMark/>
          </w:tcPr>
          <w:p w14:paraId="4AB408BF" w14:textId="77777777" w:rsidR="00715DA6" w:rsidRPr="00A71F66" w:rsidRDefault="00715DA6" w:rsidP="00346A2C">
            <w:pPr>
              <w:spacing w:line="360" w:lineRule="auto"/>
              <w:rPr>
                <w:rFonts w:ascii="Book Antiqua" w:hAnsi="Book Antiqua" w:cs="Arial"/>
                <w:color w:val="010205"/>
              </w:rPr>
            </w:pPr>
            <w:r w:rsidRPr="00A71F66">
              <w:rPr>
                <w:rFonts w:ascii="Book Antiqua" w:hAnsi="Book Antiqua" w:cs="Arial"/>
                <w:color w:val="010205"/>
              </w:rPr>
              <w:t> </w:t>
            </w:r>
          </w:p>
        </w:tc>
      </w:tr>
      <w:tr w:rsidR="00715DA6" w:rsidRPr="00A71F66" w14:paraId="0E9E6EC1" w14:textId="77777777" w:rsidTr="00346A2C">
        <w:trPr>
          <w:trHeight w:val="600"/>
        </w:trPr>
        <w:tc>
          <w:tcPr>
            <w:tcW w:w="317" w:type="dxa"/>
            <w:vMerge/>
            <w:tcBorders>
              <w:top w:val="nil"/>
              <w:left w:val="nil"/>
              <w:bottom w:val="single" w:sz="4" w:space="0" w:color="152935"/>
              <w:right w:val="nil"/>
            </w:tcBorders>
            <w:vAlign w:val="center"/>
            <w:hideMark/>
          </w:tcPr>
          <w:p w14:paraId="2CCBA3CF" w14:textId="77777777" w:rsidR="00715DA6" w:rsidRPr="00A71F66" w:rsidRDefault="00715DA6" w:rsidP="00346A2C">
            <w:pPr>
              <w:spacing w:line="360" w:lineRule="auto"/>
              <w:rPr>
                <w:rFonts w:ascii="Book Antiqua" w:hAnsi="Book Antiqua" w:cs="Arial"/>
                <w:color w:val="264A60"/>
              </w:rPr>
            </w:pPr>
          </w:p>
        </w:tc>
        <w:tc>
          <w:tcPr>
            <w:tcW w:w="1497" w:type="dxa"/>
            <w:tcBorders>
              <w:top w:val="nil"/>
              <w:left w:val="nil"/>
              <w:bottom w:val="single" w:sz="4" w:space="0" w:color="152935"/>
              <w:right w:val="nil"/>
            </w:tcBorders>
            <w:shd w:val="clear" w:color="000000" w:fill="E0E0E0"/>
            <w:hideMark/>
          </w:tcPr>
          <w:p w14:paraId="1B580DF3"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KEMUDAHAN PENGGUNAAN</w:t>
            </w:r>
          </w:p>
        </w:tc>
        <w:tc>
          <w:tcPr>
            <w:tcW w:w="712" w:type="dxa"/>
            <w:tcBorders>
              <w:top w:val="nil"/>
              <w:left w:val="nil"/>
              <w:bottom w:val="single" w:sz="4" w:space="0" w:color="152935"/>
              <w:right w:val="single" w:sz="4" w:space="0" w:color="E0E0E0"/>
            </w:tcBorders>
            <w:shd w:val="clear" w:color="auto" w:fill="auto"/>
            <w:noWrap/>
            <w:hideMark/>
          </w:tcPr>
          <w:p w14:paraId="1C1BDD46"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0.313</w:t>
            </w:r>
          </w:p>
        </w:tc>
        <w:tc>
          <w:tcPr>
            <w:tcW w:w="810" w:type="dxa"/>
            <w:tcBorders>
              <w:top w:val="nil"/>
              <w:left w:val="nil"/>
              <w:bottom w:val="single" w:sz="4" w:space="0" w:color="152935"/>
              <w:right w:val="single" w:sz="4" w:space="0" w:color="E0E0E0"/>
            </w:tcBorders>
            <w:shd w:val="clear" w:color="auto" w:fill="auto"/>
            <w:noWrap/>
            <w:hideMark/>
          </w:tcPr>
          <w:p w14:paraId="74049088"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0.101</w:t>
            </w:r>
          </w:p>
        </w:tc>
        <w:tc>
          <w:tcPr>
            <w:tcW w:w="1277" w:type="dxa"/>
            <w:tcBorders>
              <w:top w:val="nil"/>
              <w:left w:val="nil"/>
              <w:bottom w:val="single" w:sz="4" w:space="0" w:color="152935"/>
              <w:right w:val="single" w:sz="4" w:space="0" w:color="E0E0E0"/>
            </w:tcBorders>
            <w:shd w:val="clear" w:color="auto" w:fill="auto"/>
            <w:noWrap/>
            <w:hideMark/>
          </w:tcPr>
          <w:p w14:paraId="6E29A3E5"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0.506</w:t>
            </w:r>
          </w:p>
        </w:tc>
        <w:tc>
          <w:tcPr>
            <w:tcW w:w="667" w:type="dxa"/>
            <w:tcBorders>
              <w:top w:val="nil"/>
              <w:left w:val="nil"/>
              <w:bottom w:val="single" w:sz="4" w:space="0" w:color="152935"/>
              <w:right w:val="single" w:sz="4" w:space="0" w:color="E0E0E0"/>
            </w:tcBorders>
            <w:shd w:val="clear" w:color="auto" w:fill="auto"/>
            <w:noWrap/>
            <w:hideMark/>
          </w:tcPr>
          <w:p w14:paraId="4E817703"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3.100</w:t>
            </w:r>
          </w:p>
        </w:tc>
        <w:tc>
          <w:tcPr>
            <w:tcW w:w="667" w:type="dxa"/>
            <w:tcBorders>
              <w:top w:val="nil"/>
              <w:left w:val="nil"/>
              <w:bottom w:val="single" w:sz="4" w:space="0" w:color="152935"/>
              <w:right w:val="single" w:sz="4" w:space="0" w:color="E0E0E0"/>
            </w:tcBorders>
            <w:shd w:val="clear" w:color="auto" w:fill="auto"/>
            <w:noWrap/>
            <w:hideMark/>
          </w:tcPr>
          <w:p w14:paraId="57BF7A71"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0.004</w:t>
            </w:r>
          </w:p>
        </w:tc>
        <w:tc>
          <w:tcPr>
            <w:tcW w:w="1017" w:type="dxa"/>
            <w:tcBorders>
              <w:top w:val="nil"/>
              <w:left w:val="nil"/>
              <w:bottom w:val="single" w:sz="4" w:space="0" w:color="152935"/>
              <w:right w:val="single" w:sz="4" w:space="0" w:color="E0E0E0"/>
            </w:tcBorders>
            <w:shd w:val="clear" w:color="auto" w:fill="auto"/>
            <w:noWrap/>
            <w:hideMark/>
          </w:tcPr>
          <w:p w14:paraId="67C91E69"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1.000</w:t>
            </w:r>
          </w:p>
        </w:tc>
        <w:tc>
          <w:tcPr>
            <w:tcW w:w="667" w:type="dxa"/>
            <w:tcBorders>
              <w:top w:val="nil"/>
              <w:left w:val="nil"/>
              <w:bottom w:val="single" w:sz="4" w:space="0" w:color="152935"/>
              <w:right w:val="nil"/>
            </w:tcBorders>
            <w:shd w:val="clear" w:color="auto" w:fill="auto"/>
            <w:noWrap/>
            <w:hideMark/>
          </w:tcPr>
          <w:p w14:paraId="29A0886C" w14:textId="77777777" w:rsidR="00715DA6" w:rsidRPr="00A71F66" w:rsidRDefault="00715DA6" w:rsidP="00346A2C">
            <w:pPr>
              <w:spacing w:line="360" w:lineRule="auto"/>
              <w:jc w:val="right"/>
              <w:rPr>
                <w:rFonts w:ascii="Book Antiqua" w:hAnsi="Book Antiqua" w:cs="Arial"/>
                <w:color w:val="010205"/>
              </w:rPr>
            </w:pPr>
            <w:r w:rsidRPr="00A71F66">
              <w:rPr>
                <w:rFonts w:ascii="Book Antiqua" w:hAnsi="Book Antiqua" w:cs="Arial"/>
                <w:color w:val="010205"/>
              </w:rPr>
              <w:t>1.000</w:t>
            </w:r>
          </w:p>
        </w:tc>
      </w:tr>
    </w:tbl>
    <w:p w14:paraId="6F0B9B95" w14:textId="77777777" w:rsidR="00715DA6" w:rsidRPr="00A71F66" w:rsidRDefault="00715DA6" w:rsidP="00715DA6">
      <w:pPr>
        <w:spacing w:line="360" w:lineRule="auto"/>
        <w:jc w:val="both"/>
        <w:rPr>
          <w:rFonts w:ascii="Book Antiqua" w:hAnsi="Book Antiqua"/>
        </w:rPr>
      </w:pPr>
    </w:p>
    <w:p w14:paraId="2B5C892F" w14:textId="77777777" w:rsidR="0013189C" w:rsidRDefault="0013189C" w:rsidP="00715DA6">
      <w:pPr>
        <w:spacing w:line="360" w:lineRule="auto"/>
        <w:ind w:firstLine="720"/>
        <w:jc w:val="both"/>
        <w:rPr>
          <w:sz w:val="22"/>
          <w:szCs w:val="22"/>
        </w:rPr>
        <w:sectPr w:rsidR="0013189C" w:rsidSect="0013189C">
          <w:type w:val="continuous"/>
          <w:pgSz w:w="11920" w:h="16840"/>
          <w:pgMar w:top="1560" w:right="1200" w:bottom="280" w:left="1680" w:header="720" w:footer="720" w:gutter="0"/>
          <w:cols w:space="712"/>
        </w:sectPr>
      </w:pPr>
    </w:p>
    <w:p w14:paraId="180792D7" w14:textId="77777777" w:rsidR="00715DA6" w:rsidRPr="0013189C" w:rsidRDefault="00715DA6" w:rsidP="00715DA6">
      <w:pPr>
        <w:spacing w:line="360" w:lineRule="auto"/>
        <w:ind w:firstLine="720"/>
        <w:jc w:val="both"/>
        <w:rPr>
          <w:sz w:val="22"/>
          <w:szCs w:val="22"/>
        </w:rPr>
      </w:pPr>
      <w:r w:rsidRPr="0013189C">
        <w:rPr>
          <w:sz w:val="22"/>
          <w:szCs w:val="22"/>
        </w:rPr>
        <w:t>Berdasarkan tabel 5, diperoleh hasil pengolahan data yang selanjutnya hasil tersebut dirumuskan sesuai dengan model persamaan regresi linier sederhana seperti berikut ini:</w:t>
      </w:r>
    </w:p>
    <w:p w14:paraId="7598EF82" w14:textId="77777777" w:rsidR="00715DA6" w:rsidRPr="0013189C" w:rsidRDefault="00715DA6" w:rsidP="00715DA6">
      <w:pPr>
        <w:spacing w:line="360" w:lineRule="auto"/>
        <w:ind w:left="1134" w:firstLine="567"/>
        <w:rPr>
          <w:b/>
          <w:bCs/>
          <w:sz w:val="22"/>
          <w:szCs w:val="22"/>
        </w:rPr>
      </w:pPr>
      <w:r w:rsidRPr="0013189C">
        <w:rPr>
          <w:b/>
          <w:bCs/>
          <w:sz w:val="22"/>
          <w:szCs w:val="22"/>
        </w:rPr>
        <w:t>Y = 9,549 + 0,313X</w:t>
      </w:r>
    </w:p>
    <w:p w14:paraId="07295148" w14:textId="77777777" w:rsidR="0013189C" w:rsidRDefault="00715DA6" w:rsidP="00715DA6">
      <w:pPr>
        <w:spacing w:line="360" w:lineRule="auto"/>
        <w:ind w:firstLine="720"/>
        <w:jc w:val="both"/>
        <w:rPr>
          <w:sz w:val="22"/>
          <w:szCs w:val="22"/>
        </w:rPr>
        <w:sectPr w:rsidR="0013189C" w:rsidSect="0013189C">
          <w:type w:val="continuous"/>
          <w:pgSz w:w="11920" w:h="16840"/>
          <w:pgMar w:top="1560" w:right="1200" w:bottom="280" w:left="1680" w:header="720" w:footer="720" w:gutter="0"/>
          <w:cols w:num="2" w:space="712"/>
        </w:sectPr>
      </w:pPr>
      <w:r w:rsidRPr="0013189C">
        <w:rPr>
          <w:sz w:val="22"/>
          <w:szCs w:val="22"/>
        </w:rPr>
        <w:t xml:space="preserve">Angka koefisien regresi nilainya 0,313 angka ini berarti bahwa setiap penambahan 1% tingkat kemudahan penggunaan (X), maka persepsi konsumen (Y) akan meningkat sebesar 0,313. Karena nilai koefisien regresi bernilai positif (+) maka dengan demikian dapat dikatakan bahwa kemudahan penggunaan (X) berpengaruh positif terhadap persepsi konsumen (Y). Maka persamaan regresinya </w:t>
      </w:r>
      <w:proofErr w:type="gramStart"/>
      <w:r w:rsidRPr="0013189C">
        <w:rPr>
          <w:sz w:val="22"/>
          <w:szCs w:val="22"/>
        </w:rPr>
        <w:t>menjadi  Y</w:t>
      </w:r>
      <w:proofErr w:type="gramEnd"/>
      <w:r w:rsidRPr="0013189C">
        <w:rPr>
          <w:sz w:val="22"/>
          <w:szCs w:val="22"/>
        </w:rPr>
        <w:t xml:space="preserve"> = 9,549 + 0,313.</w:t>
      </w:r>
    </w:p>
    <w:p w14:paraId="571FDECB" w14:textId="77777777" w:rsidR="00715DA6" w:rsidRPr="00A71F66" w:rsidRDefault="00715DA6" w:rsidP="00715DA6">
      <w:pPr>
        <w:spacing w:line="360" w:lineRule="auto"/>
        <w:ind w:firstLine="720"/>
        <w:jc w:val="both"/>
        <w:rPr>
          <w:rFonts w:ascii="Book Antiqua" w:hAnsi="Book Antiqua"/>
        </w:rPr>
      </w:pPr>
    </w:p>
    <w:p w14:paraId="7CB2EEF4" w14:textId="77777777" w:rsidR="00715DA6" w:rsidRPr="0013189C" w:rsidRDefault="00715DA6" w:rsidP="00715DA6">
      <w:pPr>
        <w:spacing w:line="360" w:lineRule="auto"/>
        <w:jc w:val="both"/>
        <w:rPr>
          <w:b/>
          <w:sz w:val="22"/>
          <w:szCs w:val="22"/>
        </w:rPr>
      </w:pPr>
      <w:r w:rsidRPr="0013189C">
        <w:rPr>
          <w:b/>
          <w:sz w:val="22"/>
          <w:szCs w:val="22"/>
        </w:rPr>
        <w:t>Koefisien Korelasi</w:t>
      </w:r>
    </w:p>
    <w:p w14:paraId="77860557" w14:textId="77777777" w:rsidR="00715DA6" w:rsidRPr="0013189C" w:rsidRDefault="00715DA6" w:rsidP="00715DA6">
      <w:pPr>
        <w:spacing w:line="360" w:lineRule="auto"/>
        <w:rPr>
          <w:b/>
          <w:bCs/>
          <w:sz w:val="22"/>
          <w:szCs w:val="22"/>
        </w:rPr>
      </w:pPr>
      <w:r w:rsidRPr="0013189C">
        <w:rPr>
          <w:b/>
          <w:bCs/>
          <w:sz w:val="22"/>
          <w:szCs w:val="22"/>
        </w:rPr>
        <w:t>Tabel 6 Hasil Uji Koefisien Korelasi</w:t>
      </w:r>
    </w:p>
    <w:tbl>
      <w:tblPr>
        <w:tblW w:w="7020" w:type="dxa"/>
        <w:jc w:val="center"/>
        <w:tblLook w:val="04A0" w:firstRow="1" w:lastRow="0" w:firstColumn="1" w:lastColumn="0" w:noHBand="0" w:noVBand="1"/>
      </w:tblPr>
      <w:tblGrid>
        <w:gridCol w:w="1940"/>
        <w:gridCol w:w="1940"/>
        <w:gridCol w:w="1660"/>
        <w:gridCol w:w="1480"/>
      </w:tblGrid>
      <w:tr w:rsidR="00715DA6" w:rsidRPr="00A71F66" w14:paraId="56C7FE99" w14:textId="77777777" w:rsidTr="00346A2C">
        <w:trPr>
          <w:trHeight w:val="420"/>
          <w:jc w:val="center"/>
        </w:trPr>
        <w:tc>
          <w:tcPr>
            <w:tcW w:w="7020" w:type="dxa"/>
            <w:gridSpan w:val="4"/>
            <w:tcBorders>
              <w:top w:val="nil"/>
              <w:left w:val="nil"/>
              <w:bottom w:val="nil"/>
              <w:right w:val="nil"/>
            </w:tcBorders>
            <w:shd w:val="clear" w:color="auto" w:fill="auto"/>
            <w:vAlign w:val="center"/>
            <w:hideMark/>
          </w:tcPr>
          <w:p w14:paraId="6B87E0CD" w14:textId="77777777" w:rsidR="00715DA6" w:rsidRPr="00A71F66" w:rsidRDefault="00715DA6" w:rsidP="0013189C">
            <w:pPr>
              <w:jc w:val="center"/>
              <w:rPr>
                <w:rFonts w:ascii="Book Antiqua" w:hAnsi="Book Antiqua"/>
                <w:b/>
                <w:bCs/>
                <w:color w:val="010205"/>
              </w:rPr>
            </w:pPr>
            <w:r w:rsidRPr="00A71F66">
              <w:rPr>
                <w:rFonts w:ascii="Book Antiqua" w:hAnsi="Book Antiqua"/>
                <w:b/>
                <w:bCs/>
                <w:color w:val="010205"/>
              </w:rPr>
              <w:t>Correlations</w:t>
            </w:r>
          </w:p>
        </w:tc>
      </w:tr>
      <w:tr w:rsidR="00715DA6" w:rsidRPr="00A71F66" w14:paraId="20659ABB" w14:textId="77777777" w:rsidTr="00346A2C">
        <w:trPr>
          <w:trHeight w:val="579"/>
          <w:jc w:val="center"/>
        </w:trPr>
        <w:tc>
          <w:tcPr>
            <w:tcW w:w="3880" w:type="dxa"/>
            <w:gridSpan w:val="2"/>
            <w:tcBorders>
              <w:top w:val="nil"/>
              <w:left w:val="nil"/>
              <w:bottom w:val="single" w:sz="4" w:space="0" w:color="152935"/>
              <w:right w:val="nil"/>
            </w:tcBorders>
            <w:shd w:val="clear" w:color="auto" w:fill="auto"/>
            <w:vAlign w:val="bottom"/>
            <w:hideMark/>
          </w:tcPr>
          <w:p w14:paraId="517F2399"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 </w:t>
            </w:r>
          </w:p>
        </w:tc>
        <w:tc>
          <w:tcPr>
            <w:tcW w:w="1660" w:type="dxa"/>
            <w:tcBorders>
              <w:top w:val="nil"/>
              <w:left w:val="nil"/>
              <w:bottom w:val="single" w:sz="4" w:space="0" w:color="152935"/>
              <w:right w:val="single" w:sz="4" w:space="0" w:color="E0E0E0"/>
            </w:tcBorders>
            <w:shd w:val="clear" w:color="auto" w:fill="auto"/>
            <w:vAlign w:val="bottom"/>
            <w:hideMark/>
          </w:tcPr>
          <w:p w14:paraId="158593A1" w14:textId="77777777" w:rsidR="00715DA6" w:rsidRPr="00A71F66" w:rsidRDefault="00715DA6" w:rsidP="0013189C">
            <w:pPr>
              <w:jc w:val="center"/>
              <w:rPr>
                <w:rFonts w:ascii="Book Antiqua" w:hAnsi="Book Antiqua" w:cs="Arial"/>
                <w:color w:val="264A60"/>
              </w:rPr>
            </w:pPr>
            <w:r w:rsidRPr="00A71F66">
              <w:rPr>
                <w:rFonts w:ascii="Book Antiqua" w:hAnsi="Book Antiqua" w:cs="Arial"/>
                <w:color w:val="264A60"/>
              </w:rPr>
              <w:t>kemudahan penggunaan</w:t>
            </w:r>
          </w:p>
        </w:tc>
        <w:tc>
          <w:tcPr>
            <w:tcW w:w="1480" w:type="dxa"/>
            <w:tcBorders>
              <w:top w:val="nil"/>
              <w:left w:val="nil"/>
              <w:bottom w:val="single" w:sz="4" w:space="0" w:color="152935"/>
              <w:right w:val="nil"/>
            </w:tcBorders>
            <w:shd w:val="clear" w:color="auto" w:fill="auto"/>
            <w:vAlign w:val="bottom"/>
            <w:hideMark/>
          </w:tcPr>
          <w:p w14:paraId="407D424F" w14:textId="77777777" w:rsidR="00715DA6" w:rsidRPr="00A71F66" w:rsidRDefault="00715DA6" w:rsidP="0013189C">
            <w:pPr>
              <w:jc w:val="center"/>
              <w:rPr>
                <w:rFonts w:ascii="Book Antiqua" w:hAnsi="Book Antiqua" w:cs="Arial"/>
                <w:color w:val="264A60"/>
              </w:rPr>
            </w:pPr>
            <w:r w:rsidRPr="00A71F66">
              <w:rPr>
                <w:rFonts w:ascii="Book Antiqua" w:hAnsi="Book Antiqua" w:cs="Arial"/>
                <w:color w:val="264A60"/>
              </w:rPr>
              <w:t>persepsi konsumen</w:t>
            </w:r>
          </w:p>
        </w:tc>
      </w:tr>
      <w:tr w:rsidR="00715DA6" w:rsidRPr="00A71F66" w14:paraId="28C7DD49" w14:textId="77777777" w:rsidTr="00346A2C">
        <w:trPr>
          <w:trHeight w:val="360"/>
          <w:jc w:val="center"/>
        </w:trPr>
        <w:tc>
          <w:tcPr>
            <w:tcW w:w="1940" w:type="dxa"/>
            <w:vMerge w:val="restart"/>
            <w:tcBorders>
              <w:top w:val="nil"/>
              <w:left w:val="nil"/>
              <w:bottom w:val="nil"/>
              <w:right w:val="nil"/>
            </w:tcBorders>
            <w:shd w:val="clear" w:color="000000" w:fill="E0E0E0"/>
            <w:hideMark/>
          </w:tcPr>
          <w:p w14:paraId="74EDBD17"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kemudahan penggunaan</w:t>
            </w:r>
          </w:p>
        </w:tc>
        <w:tc>
          <w:tcPr>
            <w:tcW w:w="1940" w:type="dxa"/>
            <w:tcBorders>
              <w:top w:val="nil"/>
              <w:left w:val="nil"/>
              <w:bottom w:val="single" w:sz="4" w:space="0" w:color="AEAEAE"/>
              <w:right w:val="nil"/>
            </w:tcBorders>
            <w:shd w:val="clear" w:color="000000" w:fill="E0E0E0"/>
            <w:hideMark/>
          </w:tcPr>
          <w:p w14:paraId="5F7C0E4B"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Pearson Correlation</w:t>
            </w:r>
          </w:p>
        </w:tc>
        <w:tc>
          <w:tcPr>
            <w:tcW w:w="1660" w:type="dxa"/>
            <w:tcBorders>
              <w:top w:val="nil"/>
              <w:left w:val="nil"/>
              <w:bottom w:val="single" w:sz="4" w:space="0" w:color="AEAEAE"/>
              <w:right w:val="single" w:sz="4" w:space="0" w:color="E0E0E0"/>
            </w:tcBorders>
            <w:shd w:val="clear" w:color="auto" w:fill="auto"/>
            <w:noWrap/>
            <w:hideMark/>
          </w:tcPr>
          <w:p w14:paraId="353D45AA"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1</w:t>
            </w:r>
          </w:p>
        </w:tc>
        <w:tc>
          <w:tcPr>
            <w:tcW w:w="1480" w:type="dxa"/>
            <w:tcBorders>
              <w:top w:val="nil"/>
              <w:left w:val="nil"/>
              <w:bottom w:val="single" w:sz="4" w:space="0" w:color="AEAEAE"/>
              <w:right w:val="nil"/>
            </w:tcBorders>
            <w:shd w:val="clear" w:color="auto" w:fill="auto"/>
            <w:noWrap/>
            <w:hideMark/>
          </w:tcPr>
          <w:p w14:paraId="0AA64C40" w14:textId="77777777" w:rsidR="00715DA6" w:rsidRPr="00A71F66" w:rsidRDefault="00715DA6" w:rsidP="0013189C">
            <w:pPr>
              <w:jc w:val="right"/>
              <w:rPr>
                <w:rFonts w:ascii="Book Antiqua" w:hAnsi="Book Antiqua" w:cs="Arial"/>
                <w:color w:val="010205"/>
              </w:rPr>
            </w:pPr>
            <w:r w:rsidRPr="00A71F66">
              <w:rPr>
                <w:rFonts w:ascii="Book Antiqua" w:hAnsi="Book Antiqua" w:cs="Arial"/>
              </w:rPr>
              <w:t>.506</w:t>
            </w:r>
            <w:r w:rsidRPr="00A71F66">
              <w:rPr>
                <w:rFonts w:ascii="Book Antiqua" w:hAnsi="Book Antiqua" w:cs="Arial"/>
                <w:vertAlign w:val="superscript"/>
              </w:rPr>
              <w:t>**</w:t>
            </w:r>
          </w:p>
        </w:tc>
      </w:tr>
      <w:tr w:rsidR="00715DA6" w:rsidRPr="00A71F66" w14:paraId="55F9F8BB" w14:textId="77777777" w:rsidTr="00346A2C">
        <w:trPr>
          <w:trHeight w:val="339"/>
          <w:jc w:val="center"/>
        </w:trPr>
        <w:tc>
          <w:tcPr>
            <w:tcW w:w="1940" w:type="dxa"/>
            <w:vMerge/>
            <w:tcBorders>
              <w:top w:val="nil"/>
              <w:left w:val="nil"/>
              <w:bottom w:val="nil"/>
              <w:right w:val="nil"/>
            </w:tcBorders>
            <w:vAlign w:val="center"/>
            <w:hideMark/>
          </w:tcPr>
          <w:p w14:paraId="16810F8A" w14:textId="77777777" w:rsidR="00715DA6" w:rsidRPr="00A71F66" w:rsidRDefault="00715DA6" w:rsidP="0013189C">
            <w:pPr>
              <w:rPr>
                <w:rFonts w:ascii="Book Antiqua" w:hAnsi="Book Antiqua" w:cs="Arial"/>
                <w:color w:val="264A60"/>
              </w:rPr>
            </w:pPr>
          </w:p>
        </w:tc>
        <w:tc>
          <w:tcPr>
            <w:tcW w:w="1940" w:type="dxa"/>
            <w:tcBorders>
              <w:top w:val="nil"/>
              <w:left w:val="nil"/>
              <w:bottom w:val="single" w:sz="4" w:space="0" w:color="AEAEAE"/>
              <w:right w:val="nil"/>
            </w:tcBorders>
            <w:shd w:val="clear" w:color="000000" w:fill="E0E0E0"/>
            <w:hideMark/>
          </w:tcPr>
          <w:p w14:paraId="703DE8B0"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Sig. (2-tailed)</w:t>
            </w:r>
          </w:p>
        </w:tc>
        <w:tc>
          <w:tcPr>
            <w:tcW w:w="1660" w:type="dxa"/>
            <w:tcBorders>
              <w:top w:val="nil"/>
              <w:left w:val="nil"/>
              <w:bottom w:val="single" w:sz="4" w:space="0" w:color="AEAEAE"/>
              <w:right w:val="single" w:sz="4" w:space="0" w:color="E0E0E0"/>
            </w:tcBorders>
            <w:shd w:val="clear" w:color="auto" w:fill="auto"/>
            <w:hideMark/>
          </w:tcPr>
          <w:p w14:paraId="121493B0" w14:textId="77777777" w:rsidR="00715DA6" w:rsidRPr="00A71F66" w:rsidRDefault="00715DA6" w:rsidP="0013189C">
            <w:pPr>
              <w:rPr>
                <w:rFonts w:ascii="Book Antiqua" w:hAnsi="Book Antiqua" w:cs="Arial"/>
                <w:color w:val="010205"/>
              </w:rPr>
            </w:pPr>
            <w:r w:rsidRPr="00A71F66">
              <w:rPr>
                <w:rFonts w:ascii="Book Antiqua" w:hAnsi="Book Antiqua" w:cs="Arial"/>
                <w:color w:val="010205"/>
              </w:rPr>
              <w:t> </w:t>
            </w:r>
          </w:p>
        </w:tc>
        <w:tc>
          <w:tcPr>
            <w:tcW w:w="1480" w:type="dxa"/>
            <w:tcBorders>
              <w:top w:val="nil"/>
              <w:left w:val="nil"/>
              <w:bottom w:val="single" w:sz="4" w:space="0" w:color="AEAEAE"/>
              <w:right w:val="nil"/>
            </w:tcBorders>
            <w:shd w:val="clear" w:color="auto" w:fill="auto"/>
            <w:noWrap/>
            <w:hideMark/>
          </w:tcPr>
          <w:p w14:paraId="3A728235"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0.004</w:t>
            </w:r>
          </w:p>
        </w:tc>
      </w:tr>
      <w:tr w:rsidR="00715DA6" w:rsidRPr="00A71F66" w14:paraId="75F72CA8" w14:textId="77777777" w:rsidTr="00346A2C">
        <w:trPr>
          <w:trHeight w:val="339"/>
          <w:jc w:val="center"/>
        </w:trPr>
        <w:tc>
          <w:tcPr>
            <w:tcW w:w="1940" w:type="dxa"/>
            <w:vMerge/>
            <w:tcBorders>
              <w:top w:val="nil"/>
              <w:left w:val="nil"/>
              <w:bottom w:val="nil"/>
              <w:right w:val="nil"/>
            </w:tcBorders>
            <w:vAlign w:val="center"/>
            <w:hideMark/>
          </w:tcPr>
          <w:p w14:paraId="71C7F0BA" w14:textId="77777777" w:rsidR="00715DA6" w:rsidRPr="00A71F66" w:rsidRDefault="00715DA6" w:rsidP="0013189C">
            <w:pPr>
              <w:rPr>
                <w:rFonts w:ascii="Book Antiqua" w:hAnsi="Book Antiqua" w:cs="Arial"/>
                <w:color w:val="264A60"/>
              </w:rPr>
            </w:pPr>
          </w:p>
        </w:tc>
        <w:tc>
          <w:tcPr>
            <w:tcW w:w="1940" w:type="dxa"/>
            <w:tcBorders>
              <w:top w:val="nil"/>
              <w:left w:val="nil"/>
              <w:bottom w:val="nil"/>
              <w:right w:val="nil"/>
            </w:tcBorders>
            <w:shd w:val="clear" w:color="000000" w:fill="E0E0E0"/>
            <w:hideMark/>
          </w:tcPr>
          <w:p w14:paraId="1E6B04C3"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N</w:t>
            </w:r>
          </w:p>
        </w:tc>
        <w:tc>
          <w:tcPr>
            <w:tcW w:w="1660" w:type="dxa"/>
            <w:tcBorders>
              <w:top w:val="nil"/>
              <w:left w:val="nil"/>
              <w:bottom w:val="nil"/>
              <w:right w:val="single" w:sz="4" w:space="0" w:color="E0E0E0"/>
            </w:tcBorders>
            <w:shd w:val="clear" w:color="auto" w:fill="auto"/>
            <w:noWrap/>
            <w:hideMark/>
          </w:tcPr>
          <w:p w14:paraId="0AA2639E"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30</w:t>
            </w:r>
          </w:p>
        </w:tc>
        <w:tc>
          <w:tcPr>
            <w:tcW w:w="1480" w:type="dxa"/>
            <w:tcBorders>
              <w:top w:val="nil"/>
              <w:left w:val="nil"/>
              <w:bottom w:val="nil"/>
              <w:right w:val="nil"/>
            </w:tcBorders>
            <w:shd w:val="clear" w:color="auto" w:fill="auto"/>
            <w:noWrap/>
            <w:hideMark/>
          </w:tcPr>
          <w:p w14:paraId="12D44F69"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30</w:t>
            </w:r>
          </w:p>
        </w:tc>
      </w:tr>
      <w:tr w:rsidR="00715DA6" w:rsidRPr="00A71F66" w14:paraId="5D2CCBBE" w14:textId="77777777" w:rsidTr="00346A2C">
        <w:trPr>
          <w:trHeight w:val="360"/>
          <w:jc w:val="center"/>
        </w:trPr>
        <w:tc>
          <w:tcPr>
            <w:tcW w:w="1940" w:type="dxa"/>
            <w:vMerge w:val="restart"/>
            <w:tcBorders>
              <w:top w:val="single" w:sz="4" w:space="0" w:color="AEAEAE"/>
              <w:left w:val="nil"/>
              <w:bottom w:val="single" w:sz="4" w:space="0" w:color="152935"/>
              <w:right w:val="nil"/>
            </w:tcBorders>
            <w:shd w:val="clear" w:color="000000" w:fill="E0E0E0"/>
            <w:hideMark/>
          </w:tcPr>
          <w:p w14:paraId="26792E1B"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persepsi konsumen</w:t>
            </w:r>
          </w:p>
        </w:tc>
        <w:tc>
          <w:tcPr>
            <w:tcW w:w="1940" w:type="dxa"/>
            <w:tcBorders>
              <w:top w:val="single" w:sz="4" w:space="0" w:color="AEAEAE"/>
              <w:left w:val="nil"/>
              <w:bottom w:val="single" w:sz="4" w:space="0" w:color="AEAEAE"/>
              <w:right w:val="nil"/>
            </w:tcBorders>
            <w:shd w:val="clear" w:color="000000" w:fill="E0E0E0"/>
            <w:hideMark/>
          </w:tcPr>
          <w:p w14:paraId="11EA8C11"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Pearson Correlation</w:t>
            </w:r>
          </w:p>
        </w:tc>
        <w:tc>
          <w:tcPr>
            <w:tcW w:w="1660" w:type="dxa"/>
            <w:tcBorders>
              <w:top w:val="single" w:sz="4" w:space="0" w:color="AEAEAE"/>
              <w:left w:val="nil"/>
              <w:bottom w:val="single" w:sz="4" w:space="0" w:color="AEAEAE"/>
              <w:right w:val="single" w:sz="4" w:space="0" w:color="E0E0E0"/>
            </w:tcBorders>
            <w:shd w:val="clear" w:color="auto" w:fill="auto"/>
            <w:noWrap/>
            <w:hideMark/>
          </w:tcPr>
          <w:p w14:paraId="6E0C1BE0" w14:textId="77777777" w:rsidR="00715DA6" w:rsidRPr="00A71F66" w:rsidRDefault="00715DA6" w:rsidP="0013189C">
            <w:pPr>
              <w:jc w:val="right"/>
              <w:rPr>
                <w:rFonts w:ascii="Book Antiqua" w:hAnsi="Book Antiqua" w:cs="Arial"/>
                <w:color w:val="010205"/>
              </w:rPr>
            </w:pPr>
            <w:r w:rsidRPr="00A71F66">
              <w:rPr>
                <w:rFonts w:ascii="Book Antiqua" w:hAnsi="Book Antiqua" w:cs="Arial"/>
              </w:rPr>
              <w:t>.506</w:t>
            </w:r>
            <w:r w:rsidRPr="00A71F66">
              <w:rPr>
                <w:rFonts w:ascii="Book Antiqua" w:hAnsi="Book Antiqua" w:cs="Arial"/>
                <w:vertAlign w:val="superscript"/>
              </w:rPr>
              <w:t>**</w:t>
            </w:r>
          </w:p>
        </w:tc>
        <w:tc>
          <w:tcPr>
            <w:tcW w:w="1480" w:type="dxa"/>
            <w:tcBorders>
              <w:top w:val="single" w:sz="4" w:space="0" w:color="AEAEAE"/>
              <w:left w:val="nil"/>
              <w:bottom w:val="single" w:sz="4" w:space="0" w:color="AEAEAE"/>
              <w:right w:val="nil"/>
            </w:tcBorders>
            <w:shd w:val="clear" w:color="auto" w:fill="auto"/>
            <w:noWrap/>
            <w:hideMark/>
          </w:tcPr>
          <w:p w14:paraId="619646F3"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1</w:t>
            </w:r>
          </w:p>
        </w:tc>
      </w:tr>
      <w:tr w:rsidR="00715DA6" w:rsidRPr="00A71F66" w14:paraId="598C44C8" w14:textId="77777777" w:rsidTr="00346A2C">
        <w:trPr>
          <w:trHeight w:val="339"/>
          <w:jc w:val="center"/>
        </w:trPr>
        <w:tc>
          <w:tcPr>
            <w:tcW w:w="1940" w:type="dxa"/>
            <w:vMerge/>
            <w:tcBorders>
              <w:top w:val="single" w:sz="4" w:space="0" w:color="AEAEAE"/>
              <w:left w:val="nil"/>
              <w:bottom w:val="single" w:sz="4" w:space="0" w:color="152935"/>
              <w:right w:val="nil"/>
            </w:tcBorders>
            <w:vAlign w:val="center"/>
            <w:hideMark/>
          </w:tcPr>
          <w:p w14:paraId="1A910E58" w14:textId="77777777" w:rsidR="00715DA6" w:rsidRPr="00A71F66" w:rsidRDefault="00715DA6" w:rsidP="0013189C">
            <w:pPr>
              <w:rPr>
                <w:rFonts w:ascii="Book Antiqua" w:hAnsi="Book Antiqua" w:cs="Arial"/>
                <w:color w:val="264A60"/>
              </w:rPr>
            </w:pPr>
          </w:p>
        </w:tc>
        <w:tc>
          <w:tcPr>
            <w:tcW w:w="1940" w:type="dxa"/>
            <w:tcBorders>
              <w:top w:val="nil"/>
              <w:left w:val="nil"/>
              <w:bottom w:val="single" w:sz="4" w:space="0" w:color="AEAEAE"/>
              <w:right w:val="nil"/>
            </w:tcBorders>
            <w:shd w:val="clear" w:color="000000" w:fill="E0E0E0"/>
            <w:hideMark/>
          </w:tcPr>
          <w:p w14:paraId="49E00309"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Sig. (2-tailed)</w:t>
            </w:r>
          </w:p>
        </w:tc>
        <w:tc>
          <w:tcPr>
            <w:tcW w:w="1660" w:type="dxa"/>
            <w:tcBorders>
              <w:top w:val="nil"/>
              <w:left w:val="nil"/>
              <w:bottom w:val="single" w:sz="4" w:space="0" w:color="AEAEAE"/>
              <w:right w:val="single" w:sz="4" w:space="0" w:color="E0E0E0"/>
            </w:tcBorders>
            <w:shd w:val="clear" w:color="auto" w:fill="auto"/>
            <w:noWrap/>
            <w:hideMark/>
          </w:tcPr>
          <w:p w14:paraId="31E14B89"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0.004</w:t>
            </w:r>
          </w:p>
        </w:tc>
        <w:tc>
          <w:tcPr>
            <w:tcW w:w="1480" w:type="dxa"/>
            <w:tcBorders>
              <w:top w:val="nil"/>
              <w:left w:val="nil"/>
              <w:bottom w:val="single" w:sz="4" w:space="0" w:color="AEAEAE"/>
              <w:right w:val="nil"/>
            </w:tcBorders>
            <w:shd w:val="clear" w:color="auto" w:fill="auto"/>
            <w:hideMark/>
          </w:tcPr>
          <w:p w14:paraId="2B1B8363" w14:textId="77777777" w:rsidR="00715DA6" w:rsidRPr="00A71F66" w:rsidRDefault="00715DA6" w:rsidP="0013189C">
            <w:pPr>
              <w:rPr>
                <w:rFonts w:ascii="Book Antiqua" w:hAnsi="Book Antiqua" w:cs="Arial"/>
                <w:color w:val="010205"/>
              </w:rPr>
            </w:pPr>
            <w:r w:rsidRPr="00A71F66">
              <w:rPr>
                <w:rFonts w:ascii="Book Antiqua" w:hAnsi="Book Antiqua" w:cs="Arial"/>
                <w:color w:val="010205"/>
              </w:rPr>
              <w:t> </w:t>
            </w:r>
          </w:p>
        </w:tc>
      </w:tr>
      <w:tr w:rsidR="00715DA6" w:rsidRPr="00A71F66" w14:paraId="70036EE4" w14:textId="77777777" w:rsidTr="00346A2C">
        <w:trPr>
          <w:trHeight w:val="339"/>
          <w:jc w:val="center"/>
        </w:trPr>
        <w:tc>
          <w:tcPr>
            <w:tcW w:w="1940" w:type="dxa"/>
            <w:vMerge/>
            <w:tcBorders>
              <w:top w:val="single" w:sz="4" w:space="0" w:color="AEAEAE"/>
              <w:left w:val="nil"/>
              <w:bottom w:val="single" w:sz="4" w:space="0" w:color="152935"/>
              <w:right w:val="nil"/>
            </w:tcBorders>
            <w:vAlign w:val="center"/>
            <w:hideMark/>
          </w:tcPr>
          <w:p w14:paraId="753781FF" w14:textId="77777777" w:rsidR="00715DA6" w:rsidRPr="00A71F66" w:rsidRDefault="00715DA6" w:rsidP="0013189C">
            <w:pPr>
              <w:rPr>
                <w:rFonts w:ascii="Book Antiqua" w:hAnsi="Book Antiqua" w:cs="Arial"/>
                <w:color w:val="264A60"/>
              </w:rPr>
            </w:pPr>
          </w:p>
        </w:tc>
        <w:tc>
          <w:tcPr>
            <w:tcW w:w="1940" w:type="dxa"/>
            <w:tcBorders>
              <w:top w:val="nil"/>
              <w:left w:val="nil"/>
              <w:bottom w:val="single" w:sz="4" w:space="0" w:color="152935"/>
              <w:right w:val="nil"/>
            </w:tcBorders>
            <w:shd w:val="clear" w:color="000000" w:fill="E0E0E0"/>
            <w:hideMark/>
          </w:tcPr>
          <w:p w14:paraId="6D830F91"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N</w:t>
            </w:r>
          </w:p>
        </w:tc>
        <w:tc>
          <w:tcPr>
            <w:tcW w:w="1660" w:type="dxa"/>
            <w:tcBorders>
              <w:top w:val="nil"/>
              <w:left w:val="nil"/>
              <w:bottom w:val="single" w:sz="4" w:space="0" w:color="152935"/>
              <w:right w:val="single" w:sz="4" w:space="0" w:color="E0E0E0"/>
            </w:tcBorders>
            <w:shd w:val="clear" w:color="auto" w:fill="auto"/>
            <w:noWrap/>
            <w:hideMark/>
          </w:tcPr>
          <w:p w14:paraId="57F9184C"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30</w:t>
            </w:r>
          </w:p>
        </w:tc>
        <w:tc>
          <w:tcPr>
            <w:tcW w:w="1480" w:type="dxa"/>
            <w:tcBorders>
              <w:top w:val="nil"/>
              <w:left w:val="nil"/>
              <w:bottom w:val="single" w:sz="4" w:space="0" w:color="152935"/>
              <w:right w:val="nil"/>
            </w:tcBorders>
            <w:shd w:val="clear" w:color="auto" w:fill="auto"/>
            <w:noWrap/>
            <w:hideMark/>
          </w:tcPr>
          <w:p w14:paraId="0A2607BC"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30</w:t>
            </w:r>
          </w:p>
        </w:tc>
      </w:tr>
      <w:tr w:rsidR="00715DA6" w:rsidRPr="00A71F66" w14:paraId="07325066" w14:textId="77777777" w:rsidTr="00346A2C">
        <w:trPr>
          <w:trHeight w:val="339"/>
          <w:jc w:val="center"/>
        </w:trPr>
        <w:tc>
          <w:tcPr>
            <w:tcW w:w="7020" w:type="dxa"/>
            <w:gridSpan w:val="4"/>
            <w:tcBorders>
              <w:top w:val="nil"/>
              <w:left w:val="nil"/>
              <w:bottom w:val="nil"/>
              <w:right w:val="nil"/>
            </w:tcBorders>
            <w:shd w:val="clear" w:color="auto" w:fill="auto"/>
            <w:hideMark/>
          </w:tcPr>
          <w:p w14:paraId="4EC2187D" w14:textId="77777777" w:rsidR="00715DA6" w:rsidRPr="00A71F66" w:rsidRDefault="00715DA6" w:rsidP="0013189C">
            <w:pPr>
              <w:rPr>
                <w:rFonts w:ascii="Book Antiqua" w:hAnsi="Book Antiqua" w:cs="Arial"/>
                <w:color w:val="010205"/>
              </w:rPr>
            </w:pPr>
            <w:r w:rsidRPr="00A71F66">
              <w:rPr>
                <w:rFonts w:ascii="Book Antiqua" w:hAnsi="Book Antiqua" w:cs="Arial"/>
                <w:color w:val="010205"/>
              </w:rPr>
              <w:t>**. Correlation is significant at the 0.01 level (2-tailed).</w:t>
            </w:r>
          </w:p>
        </w:tc>
      </w:tr>
    </w:tbl>
    <w:p w14:paraId="30431C7E" w14:textId="77777777" w:rsidR="00715DA6" w:rsidRDefault="00715DA6" w:rsidP="00715DA6">
      <w:pPr>
        <w:spacing w:line="360" w:lineRule="auto"/>
        <w:jc w:val="both"/>
        <w:rPr>
          <w:rFonts w:ascii="Book Antiqua" w:hAnsi="Book Antiqua"/>
        </w:rPr>
      </w:pPr>
    </w:p>
    <w:p w14:paraId="19A8D389" w14:textId="77777777" w:rsidR="0013189C" w:rsidRDefault="0013189C" w:rsidP="0013189C">
      <w:pPr>
        <w:jc w:val="both"/>
        <w:rPr>
          <w:rFonts w:ascii="Book Antiqua" w:hAnsi="Book Antiqua"/>
        </w:rPr>
        <w:sectPr w:rsidR="0013189C" w:rsidSect="0013189C">
          <w:type w:val="continuous"/>
          <w:pgSz w:w="11920" w:h="16840"/>
          <w:pgMar w:top="1560" w:right="1200" w:bottom="280" w:left="1680" w:header="720" w:footer="720" w:gutter="0"/>
          <w:cols w:space="712"/>
        </w:sectPr>
      </w:pPr>
    </w:p>
    <w:p w14:paraId="7CC7E65D" w14:textId="77777777" w:rsidR="0013189C" w:rsidRDefault="00715DA6" w:rsidP="0013189C">
      <w:pPr>
        <w:jc w:val="both"/>
        <w:rPr>
          <w:rFonts w:ascii="Book Antiqua" w:hAnsi="Book Antiqua"/>
        </w:rPr>
        <w:sectPr w:rsidR="0013189C" w:rsidSect="0013189C">
          <w:type w:val="continuous"/>
          <w:pgSz w:w="11920" w:h="16840"/>
          <w:pgMar w:top="1560" w:right="1200" w:bottom="280" w:left="1680" w:header="720" w:footer="720" w:gutter="0"/>
          <w:cols w:num="2" w:space="712"/>
        </w:sectPr>
      </w:pPr>
      <w:r w:rsidRPr="00A71F66">
        <w:rPr>
          <w:rFonts w:ascii="Book Antiqua" w:hAnsi="Book Antiqua"/>
        </w:rPr>
        <w:t>B</w:t>
      </w:r>
      <w:r w:rsidRPr="0013189C">
        <w:rPr>
          <w:sz w:val="22"/>
          <w:szCs w:val="22"/>
        </w:rPr>
        <w:t xml:space="preserve">erdasarkan tabel </w:t>
      </w:r>
      <w:proofErr w:type="gramStart"/>
      <w:r w:rsidRPr="0013189C">
        <w:rPr>
          <w:sz w:val="22"/>
          <w:szCs w:val="22"/>
        </w:rPr>
        <w:t>6  bahwa</w:t>
      </w:r>
      <w:proofErr w:type="gramEnd"/>
      <w:r w:rsidRPr="0013189C">
        <w:rPr>
          <w:sz w:val="22"/>
          <w:szCs w:val="22"/>
        </w:rPr>
        <w:t xml:space="preserve"> nilai Kemudahan Penggunaan dengan Persepsi Konsumen memiliki nilai sebesar 0.004 &lt; 0,05 maka terdapat hubungan Kemudahan Penggunaan dengan Persepsi Konsumen</w:t>
      </w:r>
      <w:r w:rsidRPr="00A71F66">
        <w:rPr>
          <w:rFonts w:ascii="Book Antiqua" w:hAnsi="Book Antiqua"/>
        </w:rPr>
        <w:t>.</w:t>
      </w:r>
    </w:p>
    <w:p w14:paraId="1BDD7573" w14:textId="77777777" w:rsidR="00715DA6" w:rsidRPr="00A71F66" w:rsidRDefault="00715DA6" w:rsidP="0013189C">
      <w:pPr>
        <w:jc w:val="both"/>
        <w:rPr>
          <w:rFonts w:ascii="Book Antiqua" w:hAnsi="Book Antiqua"/>
        </w:rPr>
      </w:pPr>
    </w:p>
    <w:p w14:paraId="19EF7367" w14:textId="77777777" w:rsidR="00715DA6" w:rsidRPr="0013189C" w:rsidRDefault="00715DA6" w:rsidP="00715DA6">
      <w:pPr>
        <w:spacing w:line="360" w:lineRule="auto"/>
        <w:jc w:val="center"/>
        <w:rPr>
          <w:b/>
          <w:bCs/>
          <w:sz w:val="22"/>
          <w:szCs w:val="22"/>
        </w:rPr>
      </w:pPr>
      <w:r w:rsidRPr="0013189C">
        <w:rPr>
          <w:sz w:val="22"/>
          <w:szCs w:val="22"/>
        </w:rPr>
        <w:t xml:space="preserve">Tabel 7 </w:t>
      </w:r>
      <w:bookmarkStart w:id="3" w:name="_Hlk112073937"/>
      <w:r w:rsidRPr="0013189C">
        <w:rPr>
          <w:sz w:val="22"/>
          <w:szCs w:val="22"/>
        </w:rPr>
        <w:t>Interpretasi Koefisien Korelasi Nilai r</w:t>
      </w:r>
    </w:p>
    <w:tbl>
      <w:tblPr>
        <w:tblStyle w:val="TableGrid"/>
        <w:tblW w:w="0" w:type="auto"/>
        <w:tblInd w:w="1271" w:type="dxa"/>
        <w:tblLook w:val="04A0" w:firstRow="1" w:lastRow="0" w:firstColumn="1" w:lastColumn="0" w:noHBand="0" w:noVBand="1"/>
      </w:tblPr>
      <w:tblGrid>
        <w:gridCol w:w="3402"/>
        <w:gridCol w:w="2977"/>
      </w:tblGrid>
      <w:tr w:rsidR="00715DA6" w:rsidRPr="00A71F66" w14:paraId="03A55D64" w14:textId="77777777" w:rsidTr="0013189C">
        <w:tc>
          <w:tcPr>
            <w:tcW w:w="3402" w:type="dxa"/>
          </w:tcPr>
          <w:bookmarkEnd w:id="3"/>
          <w:p w14:paraId="122AF9DB" w14:textId="77777777" w:rsidR="00715DA6" w:rsidRPr="00A71F66" w:rsidRDefault="00715DA6" w:rsidP="0013189C">
            <w:pPr>
              <w:rPr>
                <w:rFonts w:ascii="Book Antiqua" w:hAnsi="Book Antiqua" w:cs="Times New Roman"/>
                <w:b/>
                <w:bCs/>
              </w:rPr>
            </w:pPr>
            <w:r w:rsidRPr="00A71F66">
              <w:rPr>
                <w:rFonts w:ascii="Book Antiqua" w:hAnsi="Book Antiqua" w:cs="Times New Roman"/>
                <w:b/>
                <w:bCs/>
              </w:rPr>
              <w:t xml:space="preserve">                 Interval Koefisien</w:t>
            </w:r>
          </w:p>
        </w:tc>
        <w:tc>
          <w:tcPr>
            <w:tcW w:w="2977" w:type="dxa"/>
          </w:tcPr>
          <w:p w14:paraId="15C00C52" w14:textId="77777777" w:rsidR="00715DA6" w:rsidRPr="00A71F66" w:rsidRDefault="00715DA6" w:rsidP="0013189C">
            <w:pPr>
              <w:jc w:val="center"/>
              <w:rPr>
                <w:rFonts w:ascii="Book Antiqua" w:hAnsi="Book Antiqua" w:cs="Times New Roman"/>
                <w:b/>
                <w:bCs/>
              </w:rPr>
            </w:pPr>
            <w:r w:rsidRPr="00A71F66">
              <w:rPr>
                <w:rFonts w:ascii="Book Antiqua" w:hAnsi="Book Antiqua" w:cs="Times New Roman"/>
                <w:b/>
                <w:bCs/>
              </w:rPr>
              <w:t>Tingkat Hubungan</w:t>
            </w:r>
          </w:p>
        </w:tc>
      </w:tr>
      <w:tr w:rsidR="00715DA6" w:rsidRPr="00A71F66" w14:paraId="0E965515" w14:textId="77777777" w:rsidTr="0013189C">
        <w:tc>
          <w:tcPr>
            <w:tcW w:w="3402" w:type="dxa"/>
          </w:tcPr>
          <w:p w14:paraId="79FC7042" w14:textId="77777777" w:rsidR="00715DA6" w:rsidRPr="00A71F66" w:rsidRDefault="00715DA6" w:rsidP="0013189C">
            <w:pPr>
              <w:tabs>
                <w:tab w:val="left" w:pos="1560"/>
              </w:tabs>
              <w:ind w:left="203"/>
              <w:contextualSpacing/>
              <w:rPr>
                <w:rFonts w:ascii="Book Antiqua" w:eastAsia="Calibri" w:hAnsi="Book Antiqua" w:cs="Times New Roman"/>
                <w:b/>
                <w:bCs/>
                <w:iCs/>
                <w:noProof/>
              </w:rPr>
            </w:pPr>
            <w:r w:rsidRPr="00A71F66">
              <w:rPr>
                <w:rFonts w:ascii="Book Antiqua" w:eastAsia="Calibri" w:hAnsi="Book Antiqua" w:cs="Times New Roman"/>
                <w:b/>
                <w:bCs/>
                <w:iCs/>
                <w:noProof/>
              </w:rPr>
              <w:t xml:space="preserve">                 0,80-1,000</w:t>
            </w:r>
          </w:p>
        </w:tc>
        <w:tc>
          <w:tcPr>
            <w:tcW w:w="2977" w:type="dxa"/>
          </w:tcPr>
          <w:p w14:paraId="646B9740" w14:textId="77777777" w:rsidR="00715DA6" w:rsidRPr="00A71F66" w:rsidRDefault="00715DA6" w:rsidP="0013189C">
            <w:pPr>
              <w:tabs>
                <w:tab w:val="left" w:pos="1560"/>
              </w:tabs>
              <w:ind w:left="290"/>
              <w:contextualSpacing/>
              <w:rPr>
                <w:rFonts w:ascii="Book Antiqua" w:eastAsia="Calibri" w:hAnsi="Book Antiqua" w:cs="Times New Roman"/>
                <w:b/>
                <w:bCs/>
                <w:iCs/>
                <w:noProof/>
              </w:rPr>
            </w:pPr>
            <w:r w:rsidRPr="00A71F66">
              <w:rPr>
                <w:rFonts w:ascii="Book Antiqua" w:eastAsia="Calibri" w:hAnsi="Book Antiqua" w:cs="Times New Roman"/>
                <w:b/>
                <w:bCs/>
                <w:iCs/>
                <w:noProof/>
              </w:rPr>
              <w:t xml:space="preserve">              Sangat Kuat</w:t>
            </w:r>
          </w:p>
        </w:tc>
      </w:tr>
      <w:tr w:rsidR="00715DA6" w:rsidRPr="00A71F66" w14:paraId="61494861" w14:textId="77777777" w:rsidTr="0013189C">
        <w:tc>
          <w:tcPr>
            <w:tcW w:w="3402" w:type="dxa"/>
          </w:tcPr>
          <w:p w14:paraId="384AD082" w14:textId="77777777" w:rsidR="00715DA6" w:rsidRPr="00A71F66" w:rsidRDefault="00715DA6" w:rsidP="0013189C">
            <w:pPr>
              <w:rPr>
                <w:rFonts w:ascii="Book Antiqua" w:hAnsi="Book Antiqua" w:cs="Times New Roman"/>
                <w:b/>
                <w:bCs/>
              </w:rPr>
            </w:pPr>
            <w:r w:rsidRPr="00A71F66">
              <w:rPr>
                <w:rFonts w:ascii="Book Antiqua" w:eastAsia="Calibri" w:hAnsi="Book Antiqua" w:cs="Times New Roman"/>
                <w:b/>
                <w:bCs/>
                <w:iCs/>
                <w:noProof/>
              </w:rPr>
              <w:t xml:space="preserve">                     0,60-0,799</w:t>
            </w:r>
          </w:p>
        </w:tc>
        <w:tc>
          <w:tcPr>
            <w:tcW w:w="2977" w:type="dxa"/>
          </w:tcPr>
          <w:p w14:paraId="292DE8D0" w14:textId="77777777" w:rsidR="00715DA6" w:rsidRPr="00A71F66" w:rsidRDefault="00715DA6" w:rsidP="0013189C">
            <w:pPr>
              <w:tabs>
                <w:tab w:val="left" w:pos="1560"/>
              </w:tabs>
              <w:ind w:left="290"/>
              <w:contextualSpacing/>
              <w:rPr>
                <w:rFonts w:ascii="Book Antiqua" w:eastAsia="Calibri" w:hAnsi="Book Antiqua" w:cs="Times New Roman"/>
                <w:b/>
                <w:bCs/>
                <w:iCs/>
                <w:noProof/>
              </w:rPr>
            </w:pPr>
            <w:r w:rsidRPr="00A71F66">
              <w:rPr>
                <w:rFonts w:ascii="Book Antiqua" w:eastAsia="Calibri" w:hAnsi="Book Antiqua" w:cs="Times New Roman"/>
                <w:b/>
                <w:bCs/>
                <w:iCs/>
                <w:noProof/>
              </w:rPr>
              <w:t xml:space="preserve">                    Kuat</w:t>
            </w:r>
          </w:p>
        </w:tc>
      </w:tr>
      <w:tr w:rsidR="00715DA6" w:rsidRPr="00A71F66" w14:paraId="44003907" w14:textId="77777777" w:rsidTr="0013189C">
        <w:tc>
          <w:tcPr>
            <w:tcW w:w="3402" w:type="dxa"/>
          </w:tcPr>
          <w:p w14:paraId="536AA2C1" w14:textId="77777777" w:rsidR="00715DA6" w:rsidRPr="00A71F66" w:rsidRDefault="00715DA6" w:rsidP="0013189C">
            <w:pPr>
              <w:tabs>
                <w:tab w:val="left" w:pos="1560"/>
              </w:tabs>
              <w:ind w:left="203"/>
              <w:contextualSpacing/>
              <w:rPr>
                <w:rFonts w:ascii="Book Antiqua" w:eastAsia="Calibri" w:hAnsi="Book Antiqua" w:cs="Times New Roman"/>
                <w:b/>
                <w:bCs/>
                <w:iCs/>
                <w:noProof/>
              </w:rPr>
            </w:pPr>
            <w:r w:rsidRPr="00A71F66">
              <w:rPr>
                <w:rFonts w:ascii="Book Antiqua" w:eastAsia="Calibri" w:hAnsi="Book Antiqua" w:cs="Times New Roman"/>
                <w:b/>
                <w:bCs/>
                <w:iCs/>
                <w:noProof/>
              </w:rPr>
              <w:t xml:space="preserve">                  0,40-0,599</w:t>
            </w:r>
          </w:p>
        </w:tc>
        <w:tc>
          <w:tcPr>
            <w:tcW w:w="2977" w:type="dxa"/>
          </w:tcPr>
          <w:p w14:paraId="3CF2A712" w14:textId="77777777" w:rsidR="00715DA6" w:rsidRPr="00A71F66" w:rsidRDefault="00715DA6" w:rsidP="0013189C">
            <w:pPr>
              <w:rPr>
                <w:rFonts w:ascii="Book Antiqua" w:hAnsi="Book Antiqua" w:cs="Times New Roman"/>
                <w:b/>
                <w:bCs/>
              </w:rPr>
            </w:pPr>
            <w:r w:rsidRPr="00A71F66">
              <w:rPr>
                <w:rFonts w:ascii="Book Antiqua" w:hAnsi="Book Antiqua" w:cs="Times New Roman"/>
                <w:b/>
                <w:bCs/>
              </w:rPr>
              <w:t xml:space="preserve">                   Cukup Kuat</w:t>
            </w:r>
          </w:p>
        </w:tc>
      </w:tr>
      <w:tr w:rsidR="00715DA6" w:rsidRPr="00A71F66" w14:paraId="4EF3FCF4" w14:textId="77777777" w:rsidTr="0013189C">
        <w:tc>
          <w:tcPr>
            <w:tcW w:w="3402" w:type="dxa"/>
          </w:tcPr>
          <w:p w14:paraId="57989310" w14:textId="77777777" w:rsidR="00715DA6" w:rsidRPr="00A71F66" w:rsidRDefault="00715DA6" w:rsidP="0013189C">
            <w:pPr>
              <w:tabs>
                <w:tab w:val="left" w:pos="1560"/>
              </w:tabs>
              <w:ind w:left="203"/>
              <w:contextualSpacing/>
              <w:rPr>
                <w:rFonts w:ascii="Book Antiqua" w:eastAsia="Calibri" w:hAnsi="Book Antiqua" w:cs="Times New Roman"/>
                <w:b/>
                <w:bCs/>
                <w:iCs/>
                <w:noProof/>
              </w:rPr>
            </w:pPr>
            <w:r w:rsidRPr="00A71F66">
              <w:rPr>
                <w:rFonts w:ascii="Book Antiqua" w:eastAsia="Calibri" w:hAnsi="Book Antiqua" w:cs="Times New Roman"/>
                <w:b/>
                <w:bCs/>
                <w:iCs/>
                <w:noProof/>
              </w:rPr>
              <w:t xml:space="preserve">                  0,20-0,399</w:t>
            </w:r>
          </w:p>
        </w:tc>
        <w:tc>
          <w:tcPr>
            <w:tcW w:w="2977" w:type="dxa"/>
          </w:tcPr>
          <w:p w14:paraId="134EBEA2" w14:textId="77777777" w:rsidR="00715DA6" w:rsidRPr="00A71F66" w:rsidRDefault="00715DA6" w:rsidP="0013189C">
            <w:pPr>
              <w:rPr>
                <w:rFonts w:ascii="Book Antiqua" w:hAnsi="Book Antiqua" w:cs="Times New Roman"/>
                <w:b/>
                <w:bCs/>
              </w:rPr>
            </w:pPr>
            <w:r w:rsidRPr="00A71F66">
              <w:rPr>
                <w:rFonts w:ascii="Book Antiqua" w:hAnsi="Book Antiqua" w:cs="Times New Roman"/>
                <w:b/>
                <w:bCs/>
              </w:rPr>
              <w:t xml:space="preserve">                       Rendah</w:t>
            </w:r>
          </w:p>
        </w:tc>
      </w:tr>
      <w:tr w:rsidR="00715DA6" w:rsidRPr="00A71F66" w14:paraId="2204C41F" w14:textId="77777777" w:rsidTr="0013189C">
        <w:tc>
          <w:tcPr>
            <w:tcW w:w="3402" w:type="dxa"/>
          </w:tcPr>
          <w:p w14:paraId="013C0E03" w14:textId="77777777" w:rsidR="00715DA6" w:rsidRPr="00A71F66" w:rsidRDefault="00715DA6" w:rsidP="0013189C">
            <w:pPr>
              <w:rPr>
                <w:rFonts w:ascii="Book Antiqua" w:hAnsi="Book Antiqua" w:cs="Times New Roman"/>
                <w:b/>
                <w:bCs/>
              </w:rPr>
            </w:pPr>
            <w:r w:rsidRPr="00A71F66">
              <w:rPr>
                <w:rFonts w:ascii="Book Antiqua" w:eastAsia="Calibri" w:hAnsi="Book Antiqua" w:cs="Times New Roman"/>
                <w:b/>
                <w:bCs/>
                <w:iCs/>
                <w:noProof/>
              </w:rPr>
              <w:t xml:space="preserve">                     0,00-0,199</w:t>
            </w:r>
          </w:p>
        </w:tc>
        <w:tc>
          <w:tcPr>
            <w:tcW w:w="2977" w:type="dxa"/>
          </w:tcPr>
          <w:p w14:paraId="77F235BE" w14:textId="77777777" w:rsidR="00715DA6" w:rsidRPr="00A71F66" w:rsidRDefault="00715DA6" w:rsidP="0013189C">
            <w:pPr>
              <w:rPr>
                <w:rFonts w:ascii="Book Antiqua" w:hAnsi="Book Antiqua" w:cs="Times New Roman"/>
                <w:b/>
                <w:bCs/>
              </w:rPr>
            </w:pPr>
            <w:r w:rsidRPr="00A71F66">
              <w:rPr>
                <w:rFonts w:ascii="Book Antiqua" w:hAnsi="Book Antiqua" w:cs="Times New Roman"/>
                <w:b/>
                <w:bCs/>
              </w:rPr>
              <w:t xml:space="preserve">                 Sangat Rendah</w:t>
            </w:r>
          </w:p>
        </w:tc>
      </w:tr>
    </w:tbl>
    <w:p w14:paraId="2BE48F49" w14:textId="77777777" w:rsidR="00715DA6" w:rsidRPr="00A71F66" w:rsidRDefault="00715DA6" w:rsidP="00715DA6">
      <w:pPr>
        <w:spacing w:line="360" w:lineRule="auto"/>
        <w:jc w:val="both"/>
        <w:rPr>
          <w:rFonts w:ascii="Book Antiqua" w:hAnsi="Book Antiqua"/>
        </w:rPr>
      </w:pPr>
    </w:p>
    <w:p w14:paraId="7A59BBEF" w14:textId="77777777" w:rsidR="0013189C" w:rsidRDefault="0013189C" w:rsidP="00715DA6">
      <w:pPr>
        <w:spacing w:line="360" w:lineRule="auto"/>
        <w:jc w:val="both"/>
        <w:rPr>
          <w:sz w:val="22"/>
          <w:szCs w:val="22"/>
        </w:rPr>
        <w:sectPr w:rsidR="0013189C" w:rsidSect="0013189C">
          <w:type w:val="continuous"/>
          <w:pgSz w:w="11920" w:h="16840"/>
          <w:pgMar w:top="1560" w:right="1200" w:bottom="280" w:left="1680" w:header="720" w:footer="720" w:gutter="0"/>
          <w:cols w:space="712"/>
        </w:sectPr>
      </w:pPr>
    </w:p>
    <w:p w14:paraId="5F8BA68D" w14:textId="77777777" w:rsidR="00715DA6" w:rsidRPr="0013189C" w:rsidRDefault="00715DA6" w:rsidP="0013189C">
      <w:pPr>
        <w:jc w:val="both"/>
        <w:rPr>
          <w:sz w:val="22"/>
          <w:szCs w:val="22"/>
        </w:rPr>
      </w:pPr>
      <w:r w:rsidRPr="0013189C">
        <w:rPr>
          <w:sz w:val="22"/>
          <w:szCs w:val="22"/>
        </w:rPr>
        <w:t>Berdasarkan tabel 6 bahwa nilai pearson corelation sebesar 0.506. Berdasarkan tabel 7, dapat disimpulkan bahwa Kemudahan Penggunaan berhubungan secara positif terhadap Persepsi Konsumen dengan tingkat derajat atau hubungan korelasi cukup kuat.</w:t>
      </w:r>
    </w:p>
    <w:p w14:paraId="0B814A44" w14:textId="77777777" w:rsidR="0013189C" w:rsidRDefault="00715DA6" w:rsidP="00715DA6">
      <w:pPr>
        <w:spacing w:line="360" w:lineRule="auto"/>
        <w:jc w:val="both"/>
        <w:rPr>
          <w:sz w:val="22"/>
          <w:szCs w:val="22"/>
        </w:rPr>
        <w:sectPr w:rsidR="0013189C" w:rsidSect="0013189C">
          <w:type w:val="continuous"/>
          <w:pgSz w:w="11920" w:h="16840"/>
          <w:pgMar w:top="1560" w:right="1200" w:bottom="280" w:left="1680" w:header="720" w:footer="720" w:gutter="0"/>
          <w:cols w:num="2" w:space="712"/>
        </w:sectPr>
      </w:pPr>
      <w:r w:rsidRPr="0013189C">
        <w:rPr>
          <w:sz w:val="22"/>
          <w:szCs w:val="22"/>
        </w:rPr>
        <w:t>Koefisien Determinasi</w:t>
      </w:r>
    </w:p>
    <w:p w14:paraId="7A0ABA69" w14:textId="77777777" w:rsidR="0013189C" w:rsidRPr="00A71F66" w:rsidRDefault="0013189C" w:rsidP="00715DA6">
      <w:pPr>
        <w:spacing w:line="360" w:lineRule="auto"/>
        <w:jc w:val="both"/>
        <w:rPr>
          <w:rFonts w:ascii="Book Antiqua" w:hAnsi="Book Antiqua"/>
        </w:rPr>
      </w:pPr>
    </w:p>
    <w:p w14:paraId="089E58B1" w14:textId="77777777" w:rsidR="00715DA6" w:rsidRPr="00F823E5" w:rsidRDefault="00715DA6" w:rsidP="00715DA6">
      <w:pPr>
        <w:spacing w:line="360" w:lineRule="auto"/>
        <w:rPr>
          <w:rFonts w:ascii="Book Antiqua" w:hAnsi="Book Antiqua"/>
          <w:b/>
          <w:bCs/>
        </w:rPr>
      </w:pPr>
      <w:r w:rsidRPr="00F823E5">
        <w:rPr>
          <w:rFonts w:ascii="Book Antiqua" w:hAnsi="Book Antiqua"/>
          <w:b/>
          <w:bCs/>
        </w:rPr>
        <w:t>Tabel 8 Hasil Uji Koefisien Determinasi</w:t>
      </w:r>
    </w:p>
    <w:tbl>
      <w:tblPr>
        <w:tblW w:w="6220" w:type="dxa"/>
        <w:jc w:val="center"/>
        <w:tblLook w:val="04A0" w:firstRow="1" w:lastRow="0" w:firstColumn="1" w:lastColumn="0" w:noHBand="0" w:noVBand="1"/>
      </w:tblPr>
      <w:tblGrid>
        <w:gridCol w:w="920"/>
        <w:gridCol w:w="880"/>
        <w:gridCol w:w="1380"/>
        <w:gridCol w:w="1280"/>
        <w:gridCol w:w="1760"/>
      </w:tblGrid>
      <w:tr w:rsidR="00715DA6" w:rsidRPr="00A71F66" w14:paraId="1D56BA8A" w14:textId="77777777" w:rsidTr="00346A2C">
        <w:trPr>
          <w:trHeight w:val="480"/>
          <w:jc w:val="center"/>
        </w:trPr>
        <w:tc>
          <w:tcPr>
            <w:tcW w:w="6220" w:type="dxa"/>
            <w:gridSpan w:val="5"/>
            <w:tcBorders>
              <w:top w:val="nil"/>
              <w:left w:val="nil"/>
              <w:bottom w:val="nil"/>
              <w:right w:val="nil"/>
            </w:tcBorders>
            <w:shd w:val="clear" w:color="auto" w:fill="auto"/>
            <w:vAlign w:val="center"/>
            <w:hideMark/>
          </w:tcPr>
          <w:p w14:paraId="3DBD2C3B" w14:textId="77777777" w:rsidR="00715DA6" w:rsidRPr="00A71F66" w:rsidRDefault="00715DA6" w:rsidP="0013189C">
            <w:pPr>
              <w:jc w:val="center"/>
              <w:rPr>
                <w:rFonts w:ascii="Book Antiqua" w:hAnsi="Book Antiqua"/>
                <w:b/>
                <w:bCs/>
                <w:color w:val="010205"/>
              </w:rPr>
            </w:pPr>
            <w:bookmarkStart w:id="4" w:name="_Hlk114693086"/>
            <w:r w:rsidRPr="00A71F66">
              <w:rPr>
                <w:rFonts w:ascii="Book Antiqua" w:hAnsi="Book Antiqua"/>
              </w:rPr>
              <w:t>Model Summary</w:t>
            </w:r>
            <w:r w:rsidRPr="00A71F66">
              <w:rPr>
                <w:rFonts w:ascii="Book Antiqua" w:hAnsi="Book Antiqua"/>
                <w:vertAlign w:val="superscript"/>
              </w:rPr>
              <w:t>b</w:t>
            </w:r>
          </w:p>
        </w:tc>
      </w:tr>
      <w:tr w:rsidR="00715DA6" w:rsidRPr="00A71F66" w14:paraId="5CC9BAE2" w14:textId="77777777" w:rsidTr="00346A2C">
        <w:trPr>
          <w:trHeight w:val="579"/>
          <w:jc w:val="center"/>
        </w:trPr>
        <w:tc>
          <w:tcPr>
            <w:tcW w:w="920" w:type="dxa"/>
            <w:tcBorders>
              <w:top w:val="nil"/>
              <w:left w:val="nil"/>
              <w:bottom w:val="single" w:sz="4" w:space="0" w:color="152935"/>
              <w:right w:val="nil"/>
            </w:tcBorders>
            <w:shd w:val="clear" w:color="auto" w:fill="auto"/>
            <w:vAlign w:val="bottom"/>
            <w:hideMark/>
          </w:tcPr>
          <w:p w14:paraId="233EF137"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Model</w:t>
            </w:r>
          </w:p>
        </w:tc>
        <w:tc>
          <w:tcPr>
            <w:tcW w:w="880" w:type="dxa"/>
            <w:tcBorders>
              <w:top w:val="nil"/>
              <w:left w:val="nil"/>
              <w:bottom w:val="single" w:sz="4" w:space="0" w:color="152935"/>
              <w:right w:val="single" w:sz="4" w:space="0" w:color="E0E0E0"/>
            </w:tcBorders>
            <w:shd w:val="clear" w:color="auto" w:fill="auto"/>
            <w:vAlign w:val="bottom"/>
            <w:hideMark/>
          </w:tcPr>
          <w:p w14:paraId="40B87D7C" w14:textId="77777777" w:rsidR="00715DA6" w:rsidRPr="00A71F66" w:rsidRDefault="00715DA6" w:rsidP="0013189C">
            <w:pPr>
              <w:jc w:val="center"/>
              <w:rPr>
                <w:rFonts w:ascii="Book Antiqua" w:hAnsi="Book Antiqua" w:cs="Arial"/>
                <w:color w:val="264A60"/>
              </w:rPr>
            </w:pPr>
            <w:r w:rsidRPr="00A71F66">
              <w:rPr>
                <w:rFonts w:ascii="Book Antiqua" w:hAnsi="Book Antiqua" w:cs="Arial"/>
                <w:color w:val="264A60"/>
              </w:rPr>
              <w:t>R</w:t>
            </w:r>
          </w:p>
        </w:tc>
        <w:tc>
          <w:tcPr>
            <w:tcW w:w="1380" w:type="dxa"/>
            <w:tcBorders>
              <w:top w:val="nil"/>
              <w:left w:val="nil"/>
              <w:bottom w:val="single" w:sz="4" w:space="0" w:color="152935"/>
              <w:right w:val="single" w:sz="4" w:space="0" w:color="E0E0E0"/>
            </w:tcBorders>
            <w:shd w:val="clear" w:color="auto" w:fill="auto"/>
            <w:vAlign w:val="bottom"/>
            <w:hideMark/>
          </w:tcPr>
          <w:p w14:paraId="00B2C1DC" w14:textId="77777777" w:rsidR="00715DA6" w:rsidRPr="00A71F66" w:rsidRDefault="00715DA6" w:rsidP="0013189C">
            <w:pPr>
              <w:jc w:val="center"/>
              <w:rPr>
                <w:rFonts w:ascii="Book Antiqua" w:hAnsi="Book Antiqua" w:cs="Arial"/>
                <w:color w:val="264A60"/>
              </w:rPr>
            </w:pPr>
            <w:r w:rsidRPr="00A71F66">
              <w:rPr>
                <w:rFonts w:ascii="Book Antiqua" w:hAnsi="Book Antiqua" w:cs="Arial"/>
                <w:color w:val="264A60"/>
              </w:rPr>
              <w:t>R Square</w:t>
            </w:r>
          </w:p>
        </w:tc>
        <w:tc>
          <w:tcPr>
            <w:tcW w:w="1280" w:type="dxa"/>
            <w:tcBorders>
              <w:top w:val="nil"/>
              <w:left w:val="nil"/>
              <w:bottom w:val="single" w:sz="4" w:space="0" w:color="152935"/>
              <w:right w:val="single" w:sz="4" w:space="0" w:color="E0E0E0"/>
            </w:tcBorders>
            <w:shd w:val="clear" w:color="auto" w:fill="auto"/>
            <w:vAlign w:val="bottom"/>
            <w:hideMark/>
          </w:tcPr>
          <w:p w14:paraId="64C3D728" w14:textId="77777777" w:rsidR="00715DA6" w:rsidRPr="00A71F66" w:rsidRDefault="00715DA6" w:rsidP="0013189C">
            <w:pPr>
              <w:jc w:val="center"/>
              <w:rPr>
                <w:rFonts w:ascii="Book Antiqua" w:hAnsi="Book Antiqua" w:cs="Arial"/>
                <w:color w:val="264A60"/>
              </w:rPr>
            </w:pPr>
            <w:r w:rsidRPr="00A71F66">
              <w:rPr>
                <w:rFonts w:ascii="Book Antiqua" w:hAnsi="Book Antiqua" w:cs="Arial"/>
                <w:color w:val="264A60"/>
              </w:rPr>
              <w:t>Adjusted R Square</w:t>
            </w:r>
          </w:p>
        </w:tc>
        <w:tc>
          <w:tcPr>
            <w:tcW w:w="1760" w:type="dxa"/>
            <w:tcBorders>
              <w:top w:val="nil"/>
              <w:left w:val="nil"/>
              <w:bottom w:val="single" w:sz="4" w:space="0" w:color="152935"/>
              <w:right w:val="nil"/>
            </w:tcBorders>
            <w:shd w:val="clear" w:color="auto" w:fill="auto"/>
            <w:vAlign w:val="bottom"/>
            <w:hideMark/>
          </w:tcPr>
          <w:p w14:paraId="48220940" w14:textId="77777777" w:rsidR="00715DA6" w:rsidRPr="00A71F66" w:rsidRDefault="00715DA6" w:rsidP="0013189C">
            <w:pPr>
              <w:jc w:val="center"/>
              <w:rPr>
                <w:rFonts w:ascii="Book Antiqua" w:hAnsi="Book Antiqua" w:cs="Arial"/>
                <w:color w:val="264A60"/>
              </w:rPr>
            </w:pPr>
            <w:r w:rsidRPr="00A71F66">
              <w:rPr>
                <w:rFonts w:ascii="Book Antiqua" w:hAnsi="Book Antiqua" w:cs="Arial"/>
                <w:color w:val="264A60"/>
              </w:rPr>
              <w:t>Std. Error of the Estimate</w:t>
            </w:r>
          </w:p>
        </w:tc>
      </w:tr>
      <w:tr w:rsidR="00715DA6" w:rsidRPr="00A71F66" w14:paraId="529B8A60" w14:textId="77777777" w:rsidTr="00346A2C">
        <w:trPr>
          <w:trHeight w:val="360"/>
          <w:jc w:val="center"/>
        </w:trPr>
        <w:tc>
          <w:tcPr>
            <w:tcW w:w="920" w:type="dxa"/>
            <w:tcBorders>
              <w:top w:val="nil"/>
              <w:left w:val="nil"/>
              <w:bottom w:val="single" w:sz="4" w:space="0" w:color="152935"/>
              <w:right w:val="nil"/>
            </w:tcBorders>
            <w:shd w:val="clear" w:color="000000" w:fill="E0E0E0"/>
            <w:noWrap/>
            <w:hideMark/>
          </w:tcPr>
          <w:p w14:paraId="421359C0" w14:textId="77777777" w:rsidR="00715DA6" w:rsidRPr="00A71F66" w:rsidRDefault="00715DA6" w:rsidP="0013189C">
            <w:pPr>
              <w:rPr>
                <w:rFonts w:ascii="Book Antiqua" w:hAnsi="Book Antiqua" w:cs="Arial"/>
                <w:color w:val="264A60"/>
              </w:rPr>
            </w:pPr>
            <w:r w:rsidRPr="00A71F66">
              <w:rPr>
                <w:rFonts w:ascii="Book Antiqua" w:hAnsi="Book Antiqua" w:cs="Arial"/>
                <w:color w:val="264A60"/>
              </w:rPr>
              <w:t>1</w:t>
            </w:r>
          </w:p>
        </w:tc>
        <w:tc>
          <w:tcPr>
            <w:tcW w:w="880" w:type="dxa"/>
            <w:tcBorders>
              <w:top w:val="nil"/>
              <w:left w:val="nil"/>
              <w:bottom w:val="single" w:sz="4" w:space="0" w:color="152935"/>
              <w:right w:val="single" w:sz="4" w:space="0" w:color="E0E0E0"/>
            </w:tcBorders>
            <w:shd w:val="clear" w:color="auto" w:fill="auto"/>
            <w:noWrap/>
            <w:hideMark/>
          </w:tcPr>
          <w:p w14:paraId="7B66F8EE" w14:textId="77777777" w:rsidR="00715DA6" w:rsidRPr="00A71F66" w:rsidRDefault="00715DA6" w:rsidP="0013189C">
            <w:pPr>
              <w:jc w:val="right"/>
              <w:rPr>
                <w:rFonts w:ascii="Book Antiqua" w:hAnsi="Book Antiqua" w:cs="Arial"/>
              </w:rPr>
            </w:pPr>
            <w:r w:rsidRPr="00A71F66">
              <w:rPr>
                <w:rFonts w:ascii="Book Antiqua" w:hAnsi="Book Antiqua" w:cs="Arial"/>
              </w:rPr>
              <w:t>.506</w:t>
            </w:r>
            <w:r w:rsidRPr="00A71F66">
              <w:rPr>
                <w:rFonts w:ascii="Book Antiqua" w:hAnsi="Book Antiqua" w:cs="Arial"/>
                <w:vertAlign w:val="superscript"/>
              </w:rPr>
              <w:t>a</w:t>
            </w:r>
          </w:p>
        </w:tc>
        <w:tc>
          <w:tcPr>
            <w:tcW w:w="1380" w:type="dxa"/>
            <w:tcBorders>
              <w:top w:val="nil"/>
              <w:left w:val="nil"/>
              <w:bottom w:val="single" w:sz="4" w:space="0" w:color="152935"/>
              <w:right w:val="single" w:sz="4" w:space="0" w:color="E0E0E0"/>
            </w:tcBorders>
            <w:shd w:val="clear" w:color="auto" w:fill="auto"/>
            <w:noWrap/>
            <w:hideMark/>
          </w:tcPr>
          <w:p w14:paraId="3868CF07"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0.256</w:t>
            </w:r>
          </w:p>
        </w:tc>
        <w:tc>
          <w:tcPr>
            <w:tcW w:w="1280" w:type="dxa"/>
            <w:tcBorders>
              <w:top w:val="nil"/>
              <w:left w:val="nil"/>
              <w:bottom w:val="single" w:sz="4" w:space="0" w:color="152935"/>
              <w:right w:val="single" w:sz="4" w:space="0" w:color="E0E0E0"/>
            </w:tcBorders>
            <w:shd w:val="clear" w:color="auto" w:fill="auto"/>
            <w:noWrap/>
            <w:hideMark/>
          </w:tcPr>
          <w:p w14:paraId="27DB1018"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0.229</w:t>
            </w:r>
          </w:p>
        </w:tc>
        <w:tc>
          <w:tcPr>
            <w:tcW w:w="1760" w:type="dxa"/>
            <w:tcBorders>
              <w:top w:val="nil"/>
              <w:left w:val="nil"/>
              <w:bottom w:val="single" w:sz="4" w:space="0" w:color="152935"/>
              <w:right w:val="nil"/>
            </w:tcBorders>
            <w:shd w:val="clear" w:color="auto" w:fill="auto"/>
            <w:noWrap/>
            <w:hideMark/>
          </w:tcPr>
          <w:p w14:paraId="1A052650" w14:textId="77777777" w:rsidR="00715DA6" w:rsidRPr="00A71F66" w:rsidRDefault="00715DA6" w:rsidP="0013189C">
            <w:pPr>
              <w:jc w:val="right"/>
              <w:rPr>
                <w:rFonts w:ascii="Book Antiqua" w:hAnsi="Book Antiqua" w:cs="Arial"/>
                <w:color w:val="010205"/>
              </w:rPr>
            </w:pPr>
            <w:r w:rsidRPr="00A71F66">
              <w:rPr>
                <w:rFonts w:ascii="Book Antiqua" w:hAnsi="Book Antiqua" w:cs="Arial"/>
                <w:color w:val="010205"/>
              </w:rPr>
              <w:t>1.317</w:t>
            </w:r>
          </w:p>
        </w:tc>
      </w:tr>
      <w:tr w:rsidR="00715DA6" w:rsidRPr="00A71F66" w14:paraId="28C223F4" w14:textId="77777777" w:rsidTr="00346A2C">
        <w:trPr>
          <w:trHeight w:val="339"/>
          <w:jc w:val="center"/>
        </w:trPr>
        <w:tc>
          <w:tcPr>
            <w:tcW w:w="6220" w:type="dxa"/>
            <w:gridSpan w:val="5"/>
            <w:tcBorders>
              <w:top w:val="nil"/>
              <w:left w:val="nil"/>
              <w:bottom w:val="nil"/>
              <w:right w:val="nil"/>
            </w:tcBorders>
            <w:shd w:val="clear" w:color="auto" w:fill="auto"/>
            <w:hideMark/>
          </w:tcPr>
          <w:p w14:paraId="3418715F" w14:textId="77777777" w:rsidR="00715DA6" w:rsidRPr="00A71F66" w:rsidRDefault="00715DA6" w:rsidP="0013189C">
            <w:pPr>
              <w:rPr>
                <w:rFonts w:ascii="Book Antiqua" w:hAnsi="Book Antiqua" w:cs="Arial"/>
                <w:color w:val="010205"/>
              </w:rPr>
            </w:pPr>
            <w:r w:rsidRPr="00A71F66">
              <w:rPr>
                <w:rFonts w:ascii="Book Antiqua" w:hAnsi="Book Antiqua" w:cs="Arial"/>
                <w:color w:val="010205"/>
              </w:rPr>
              <w:t>a. Predictors: (Constant), KEMUDAHAN PENGGUNAAN</w:t>
            </w:r>
          </w:p>
        </w:tc>
      </w:tr>
      <w:tr w:rsidR="00715DA6" w:rsidRPr="00A71F66" w14:paraId="3EB50FAA" w14:textId="77777777" w:rsidTr="00346A2C">
        <w:trPr>
          <w:trHeight w:val="339"/>
          <w:jc w:val="center"/>
        </w:trPr>
        <w:tc>
          <w:tcPr>
            <w:tcW w:w="6220" w:type="dxa"/>
            <w:gridSpan w:val="5"/>
            <w:tcBorders>
              <w:top w:val="nil"/>
              <w:left w:val="nil"/>
              <w:bottom w:val="nil"/>
              <w:right w:val="nil"/>
            </w:tcBorders>
            <w:shd w:val="clear" w:color="auto" w:fill="auto"/>
            <w:hideMark/>
          </w:tcPr>
          <w:p w14:paraId="3AEA0455" w14:textId="77777777" w:rsidR="00715DA6" w:rsidRPr="00A71F66" w:rsidRDefault="00715DA6" w:rsidP="0013189C">
            <w:pPr>
              <w:rPr>
                <w:rFonts w:ascii="Book Antiqua" w:hAnsi="Book Antiqua" w:cs="Arial"/>
                <w:color w:val="010205"/>
              </w:rPr>
            </w:pPr>
            <w:r w:rsidRPr="00A71F66">
              <w:rPr>
                <w:rFonts w:ascii="Book Antiqua" w:hAnsi="Book Antiqua" w:cs="Arial"/>
                <w:color w:val="010205"/>
              </w:rPr>
              <w:t>b. Dependent Variable: PERSEPSI KONSUMEN</w:t>
            </w:r>
          </w:p>
        </w:tc>
      </w:tr>
      <w:bookmarkEnd w:id="4"/>
    </w:tbl>
    <w:p w14:paraId="4326BDFB" w14:textId="77777777" w:rsidR="00715DA6" w:rsidRPr="00A71F66" w:rsidRDefault="00715DA6" w:rsidP="00715DA6">
      <w:pPr>
        <w:spacing w:line="360" w:lineRule="auto"/>
        <w:jc w:val="both"/>
        <w:rPr>
          <w:rFonts w:ascii="Book Antiqua" w:hAnsi="Book Antiqua"/>
        </w:rPr>
      </w:pPr>
    </w:p>
    <w:p w14:paraId="40531C20" w14:textId="77777777" w:rsidR="0013189C" w:rsidRDefault="0013189C" w:rsidP="00715DA6">
      <w:pPr>
        <w:spacing w:line="360" w:lineRule="auto"/>
        <w:jc w:val="both"/>
        <w:rPr>
          <w:rFonts w:ascii="Book Antiqua" w:hAnsi="Book Antiqua"/>
        </w:rPr>
        <w:sectPr w:rsidR="0013189C" w:rsidSect="0013189C">
          <w:type w:val="continuous"/>
          <w:pgSz w:w="11920" w:h="16840"/>
          <w:pgMar w:top="1560" w:right="1200" w:bottom="280" w:left="1680" w:header="720" w:footer="720" w:gutter="0"/>
          <w:cols w:space="712"/>
        </w:sectPr>
      </w:pPr>
    </w:p>
    <w:p w14:paraId="4F6ADE93" w14:textId="77777777" w:rsidR="0013189C" w:rsidRDefault="00715DA6" w:rsidP="0013189C">
      <w:pPr>
        <w:jc w:val="both"/>
        <w:rPr>
          <w:rFonts w:ascii="Book Antiqua" w:hAnsi="Book Antiqua"/>
        </w:rPr>
        <w:sectPr w:rsidR="0013189C" w:rsidSect="0013189C">
          <w:type w:val="continuous"/>
          <w:pgSz w:w="11920" w:h="16840"/>
          <w:pgMar w:top="1560" w:right="1200" w:bottom="280" w:left="1680" w:header="720" w:footer="720" w:gutter="0"/>
          <w:cols w:num="2" w:space="712"/>
        </w:sectPr>
      </w:pPr>
      <w:r w:rsidRPr="00A71F66">
        <w:rPr>
          <w:rFonts w:ascii="Book Antiqua" w:hAnsi="Book Antiqua"/>
        </w:rPr>
        <w:t>Tabel 8 menjelaskan besarnya nilai korelasi / hubungan (R) yaitu sebesar 0,506. Dari hasil tersebut diperoleh nilai koefisien determinasi (R Square) sebesar 0,229, yang mengandung pengertian bahwa pengaruh variabel Kemudahan Penggunaan (X) terhadap variabel Persepsi Konsumen (Y) adalah sebesar 25%.</w:t>
      </w:r>
    </w:p>
    <w:p w14:paraId="51E99D45" w14:textId="77777777" w:rsidR="00715DA6" w:rsidRPr="00F823E5" w:rsidRDefault="00715DA6" w:rsidP="00715DA6">
      <w:pPr>
        <w:spacing w:line="360" w:lineRule="auto"/>
        <w:jc w:val="both"/>
        <w:rPr>
          <w:rFonts w:ascii="Book Antiqua" w:hAnsi="Book Antiqua"/>
          <w:b/>
          <w:bCs/>
        </w:rPr>
      </w:pPr>
      <w:r w:rsidRPr="00F823E5">
        <w:rPr>
          <w:rFonts w:ascii="Book Antiqua" w:hAnsi="Book Antiqua"/>
          <w:b/>
          <w:bCs/>
        </w:rPr>
        <w:t>Uji Hipotesis</w:t>
      </w:r>
    </w:p>
    <w:p w14:paraId="0A43412D" w14:textId="77777777" w:rsidR="00715DA6" w:rsidRPr="00F823E5" w:rsidRDefault="00715DA6" w:rsidP="00715DA6">
      <w:pPr>
        <w:spacing w:line="360" w:lineRule="auto"/>
        <w:jc w:val="both"/>
        <w:rPr>
          <w:rFonts w:ascii="Book Antiqua" w:hAnsi="Book Antiqua"/>
          <w:b/>
          <w:bCs/>
        </w:rPr>
      </w:pPr>
      <w:r w:rsidRPr="00F823E5">
        <w:rPr>
          <w:rFonts w:ascii="Book Antiqua" w:hAnsi="Book Antiqua"/>
          <w:b/>
          <w:bCs/>
        </w:rPr>
        <w:t>Uji t (Parsial)</w:t>
      </w:r>
    </w:p>
    <w:p w14:paraId="51281E68" w14:textId="77777777" w:rsidR="00715DA6" w:rsidRPr="00F823E5" w:rsidRDefault="00715DA6" w:rsidP="00715DA6">
      <w:pPr>
        <w:spacing w:line="360" w:lineRule="auto"/>
        <w:jc w:val="center"/>
        <w:rPr>
          <w:rFonts w:ascii="Book Antiqua" w:hAnsi="Book Antiqua"/>
          <w:b/>
          <w:bCs/>
        </w:rPr>
      </w:pPr>
      <w:r w:rsidRPr="00F823E5">
        <w:rPr>
          <w:rFonts w:ascii="Book Antiqua" w:hAnsi="Book Antiqua"/>
          <w:b/>
          <w:bCs/>
        </w:rPr>
        <w:t>Tabel 9 Hasil Perhitungan Uji t (Parsial)</w:t>
      </w:r>
    </w:p>
    <w:tbl>
      <w:tblPr>
        <w:tblW w:w="7602" w:type="dxa"/>
        <w:jc w:val="center"/>
        <w:tblLook w:val="04A0" w:firstRow="1" w:lastRow="0" w:firstColumn="1" w:lastColumn="0" w:noHBand="0" w:noVBand="1"/>
      </w:tblPr>
      <w:tblGrid>
        <w:gridCol w:w="317"/>
        <w:gridCol w:w="1730"/>
        <w:gridCol w:w="752"/>
        <w:gridCol w:w="902"/>
        <w:gridCol w:w="1403"/>
        <w:gridCol w:w="667"/>
        <w:gridCol w:w="667"/>
        <w:gridCol w:w="1082"/>
        <w:gridCol w:w="667"/>
      </w:tblGrid>
      <w:tr w:rsidR="00715DA6" w:rsidRPr="00A71F66" w14:paraId="68DD00CC" w14:textId="77777777" w:rsidTr="00346A2C">
        <w:trPr>
          <w:trHeight w:val="480"/>
          <w:jc w:val="center"/>
        </w:trPr>
        <w:tc>
          <w:tcPr>
            <w:tcW w:w="7602" w:type="dxa"/>
            <w:gridSpan w:val="9"/>
            <w:tcBorders>
              <w:top w:val="nil"/>
              <w:left w:val="nil"/>
              <w:bottom w:val="nil"/>
              <w:right w:val="nil"/>
            </w:tcBorders>
            <w:shd w:val="clear" w:color="auto" w:fill="auto"/>
            <w:vAlign w:val="center"/>
            <w:hideMark/>
          </w:tcPr>
          <w:p w14:paraId="0B236B6E" w14:textId="77777777" w:rsidR="00715DA6" w:rsidRPr="00A71F66" w:rsidRDefault="00715DA6" w:rsidP="00346A2C">
            <w:pPr>
              <w:spacing w:line="360" w:lineRule="auto"/>
              <w:jc w:val="center"/>
              <w:rPr>
                <w:rFonts w:ascii="Book Antiqua" w:hAnsi="Book Antiqua"/>
                <w:b/>
                <w:bCs/>
                <w:color w:val="010205"/>
              </w:rPr>
            </w:pPr>
            <w:r w:rsidRPr="00A71F66">
              <w:rPr>
                <w:rFonts w:ascii="Book Antiqua" w:hAnsi="Book Antiqua"/>
              </w:rPr>
              <w:t>Coefficients</w:t>
            </w:r>
            <w:r w:rsidRPr="00A71F66">
              <w:rPr>
                <w:rFonts w:ascii="Book Antiqua" w:hAnsi="Book Antiqua"/>
                <w:vertAlign w:val="superscript"/>
              </w:rPr>
              <w:t>a</w:t>
            </w:r>
          </w:p>
        </w:tc>
      </w:tr>
      <w:tr w:rsidR="00715DA6" w:rsidRPr="00A71F66" w14:paraId="724FFB8E" w14:textId="77777777" w:rsidTr="00346A2C">
        <w:trPr>
          <w:trHeight w:val="579"/>
          <w:jc w:val="center"/>
        </w:trPr>
        <w:tc>
          <w:tcPr>
            <w:tcW w:w="1814" w:type="dxa"/>
            <w:gridSpan w:val="2"/>
            <w:vMerge w:val="restart"/>
            <w:tcBorders>
              <w:top w:val="nil"/>
              <w:left w:val="nil"/>
              <w:bottom w:val="single" w:sz="4" w:space="0" w:color="152935"/>
              <w:right w:val="nil"/>
            </w:tcBorders>
            <w:shd w:val="clear" w:color="auto" w:fill="auto"/>
            <w:vAlign w:val="bottom"/>
            <w:hideMark/>
          </w:tcPr>
          <w:p w14:paraId="017487E7"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Model</w:t>
            </w:r>
          </w:p>
        </w:tc>
        <w:tc>
          <w:tcPr>
            <w:tcW w:w="1493" w:type="dxa"/>
            <w:gridSpan w:val="2"/>
            <w:tcBorders>
              <w:top w:val="nil"/>
              <w:left w:val="nil"/>
              <w:bottom w:val="nil"/>
              <w:right w:val="single" w:sz="4" w:space="0" w:color="E0E0E0"/>
            </w:tcBorders>
            <w:shd w:val="clear" w:color="auto" w:fill="auto"/>
            <w:vAlign w:val="bottom"/>
            <w:hideMark/>
          </w:tcPr>
          <w:p w14:paraId="6E8E4AB5"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Unstandardized Coefficients</w:t>
            </w:r>
          </w:p>
        </w:tc>
        <w:tc>
          <w:tcPr>
            <w:tcW w:w="1277" w:type="dxa"/>
            <w:tcBorders>
              <w:top w:val="nil"/>
              <w:left w:val="nil"/>
              <w:bottom w:val="nil"/>
              <w:right w:val="single" w:sz="4" w:space="0" w:color="E0E0E0"/>
            </w:tcBorders>
            <w:shd w:val="clear" w:color="auto" w:fill="auto"/>
            <w:vAlign w:val="bottom"/>
            <w:hideMark/>
          </w:tcPr>
          <w:p w14:paraId="63D4FEE2"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Standardized Coefficients</w:t>
            </w:r>
          </w:p>
        </w:tc>
        <w:tc>
          <w:tcPr>
            <w:tcW w:w="667" w:type="dxa"/>
            <w:vMerge w:val="restart"/>
            <w:tcBorders>
              <w:top w:val="nil"/>
              <w:left w:val="single" w:sz="4" w:space="0" w:color="E0E0E0"/>
              <w:bottom w:val="single" w:sz="4" w:space="0" w:color="152935"/>
              <w:right w:val="single" w:sz="4" w:space="0" w:color="E0E0E0"/>
            </w:tcBorders>
            <w:shd w:val="clear" w:color="auto" w:fill="auto"/>
            <w:vAlign w:val="bottom"/>
            <w:hideMark/>
          </w:tcPr>
          <w:p w14:paraId="7D431683"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t</w:t>
            </w:r>
          </w:p>
        </w:tc>
        <w:tc>
          <w:tcPr>
            <w:tcW w:w="667" w:type="dxa"/>
            <w:vMerge w:val="restart"/>
            <w:tcBorders>
              <w:top w:val="nil"/>
              <w:left w:val="single" w:sz="4" w:space="0" w:color="E0E0E0"/>
              <w:bottom w:val="single" w:sz="4" w:space="0" w:color="152935"/>
              <w:right w:val="single" w:sz="4" w:space="0" w:color="E0E0E0"/>
            </w:tcBorders>
            <w:shd w:val="clear" w:color="auto" w:fill="auto"/>
            <w:vAlign w:val="bottom"/>
            <w:hideMark/>
          </w:tcPr>
          <w:p w14:paraId="11C3ADCF"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Sig.</w:t>
            </w:r>
          </w:p>
        </w:tc>
        <w:tc>
          <w:tcPr>
            <w:tcW w:w="1684" w:type="dxa"/>
            <w:gridSpan w:val="2"/>
            <w:tcBorders>
              <w:top w:val="nil"/>
              <w:left w:val="nil"/>
              <w:bottom w:val="nil"/>
              <w:right w:val="single" w:sz="4" w:space="0" w:color="E0E0E0"/>
            </w:tcBorders>
            <w:shd w:val="clear" w:color="auto" w:fill="auto"/>
            <w:vAlign w:val="bottom"/>
            <w:hideMark/>
          </w:tcPr>
          <w:p w14:paraId="1AEF8863"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Collinearity Statistics</w:t>
            </w:r>
          </w:p>
        </w:tc>
      </w:tr>
      <w:tr w:rsidR="00715DA6" w:rsidRPr="00A71F66" w14:paraId="688A2509" w14:textId="77777777" w:rsidTr="00346A2C">
        <w:trPr>
          <w:trHeight w:val="321"/>
          <w:jc w:val="center"/>
        </w:trPr>
        <w:tc>
          <w:tcPr>
            <w:tcW w:w="1814" w:type="dxa"/>
            <w:gridSpan w:val="2"/>
            <w:vMerge/>
            <w:tcBorders>
              <w:top w:val="nil"/>
              <w:left w:val="nil"/>
              <w:bottom w:val="single" w:sz="4" w:space="0" w:color="152935"/>
              <w:right w:val="nil"/>
            </w:tcBorders>
            <w:vAlign w:val="center"/>
            <w:hideMark/>
          </w:tcPr>
          <w:p w14:paraId="01725C45" w14:textId="77777777" w:rsidR="00715DA6" w:rsidRPr="00A71F66" w:rsidRDefault="00715DA6" w:rsidP="00346A2C">
            <w:pPr>
              <w:spacing w:line="360" w:lineRule="auto"/>
              <w:rPr>
                <w:rFonts w:ascii="Book Antiqua" w:hAnsi="Book Antiqua" w:cs="Arial"/>
                <w:color w:val="264A60"/>
              </w:rPr>
            </w:pPr>
          </w:p>
        </w:tc>
        <w:tc>
          <w:tcPr>
            <w:tcW w:w="679" w:type="dxa"/>
            <w:tcBorders>
              <w:top w:val="nil"/>
              <w:left w:val="nil"/>
              <w:bottom w:val="single" w:sz="4" w:space="0" w:color="152935"/>
              <w:right w:val="single" w:sz="4" w:space="0" w:color="E0E0E0"/>
            </w:tcBorders>
            <w:shd w:val="clear" w:color="auto" w:fill="auto"/>
            <w:vAlign w:val="bottom"/>
            <w:hideMark/>
          </w:tcPr>
          <w:p w14:paraId="1B4A62EA"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B</w:t>
            </w:r>
          </w:p>
        </w:tc>
        <w:tc>
          <w:tcPr>
            <w:tcW w:w="814" w:type="dxa"/>
            <w:tcBorders>
              <w:top w:val="nil"/>
              <w:left w:val="nil"/>
              <w:bottom w:val="single" w:sz="4" w:space="0" w:color="152935"/>
              <w:right w:val="single" w:sz="4" w:space="0" w:color="E0E0E0"/>
            </w:tcBorders>
            <w:shd w:val="clear" w:color="auto" w:fill="auto"/>
            <w:vAlign w:val="bottom"/>
            <w:hideMark/>
          </w:tcPr>
          <w:p w14:paraId="0FC1660E"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Std. Error</w:t>
            </w:r>
          </w:p>
        </w:tc>
        <w:tc>
          <w:tcPr>
            <w:tcW w:w="1277" w:type="dxa"/>
            <w:tcBorders>
              <w:top w:val="nil"/>
              <w:left w:val="nil"/>
              <w:bottom w:val="single" w:sz="4" w:space="0" w:color="152935"/>
              <w:right w:val="single" w:sz="4" w:space="0" w:color="E0E0E0"/>
            </w:tcBorders>
            <w:shd w:val="clear" w:color="auto" w:fill="auto"/>
            <w:vAlign w:val="bottom"/>
            <w:hideMark/>
          </w:tcPr>
          <w:p w14:paraId="0974EB29"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Beta</w:t>
            </w:r>
          </w:p>
        </w:tc>
        <w:tc>
          <w:tcPr>
            <w:tcW w:w="667" w:type="dxa"/>
            <w:vMerge/>
            <w:tcBorders>
              <w:top w:val="nil"/>
              <w:left w:val="single" w:sz="4" w:space="0" w:color="E0E0E0"/>
              <w:bottom w:val="single" w:sz="4" w:space="0" w:color="152935"/>
              <w:right w:val="single" w:sz="4" w:space="0" w:color="E0E0E0"/>
            </w:tcBorders>
            <w:vAlign w:val="center"/>
            <w:hideMark/>
          </w:tcPr>
          <w:p w14:paraId="656E4B56" w14:textId="77777777" w:rsidR="00715DA6" w:rsidRPr="00A71F66" w:rsidRDefault="00715DA6" w:rsidP="00346A2C">
            <w:pPr>
              <w:spacing w:line="360" w:lineRule="auto"/>
              <w:rPr>
                <w:rFonts w:ascii="Book Antiqua" w:hAnsi="Book Antiqua" w:cs="Arial"/>
                <w:color w:val="264A60"/>
              </w:rPr>
            </w:pPr>
          </w:p>
        </w:tc>
        <w:tc>
          <w:tcPr>
            <w:tcW w:w="667" w:type="dxa"/>
            <w:vMerge/>
            <w:tcBorders>
              <w:top w:val="nil"/>
              <w:left w:val="single" w:sz="4" w:space="0" w:color="E0E0E0"/>
              <w:bottom w:val="single" w:sz="4" w:space="0" w:color="152935"/>
              <w:right w:val="single" w:sz="4" w:space="0" w:color="E0E0E0"/>
            </w:tcBorders>
            <w:vAlign w:val="center"/>
            <w:hideMark/>
          </w:tcPr>
          <w:p w14:paraId="534D16B8" w14:textId="77777777" w:rsidR="00715DA6" w:rsidRPr="00A71F66" w:rsidRDefault="00715DA6" w:rsidP="00346A2C">
            <w:pPr>
              <w:spacing w:line="360" w:lineRule="auto"/>
              <w:rPr>
                <w:rFonts w:ascii="Book Antiqua" w:hAnsi="Book Antiqua" w:cs="Arial"/>
                <w:color w:val="264A60"/>
              </w:rPr>
            </w:pPr>
          </w:p>
        </w:tc>
        <w:tc>
          <w:tcPr>
            <w:tcW w:w="1017" w:type="dxa"/>
            <w:tcBorders>
              <w:top w:val="nil"/>
              <w:left w:val="nil"/>
              <w:bottom w:val="single" w:sz="4" w:space="0" w:color="152935"/>
              <w:right w:val="single" w:sz="4" w:space="0" w:color="E0E0E0"/>
            </w:tcBorders>
            <w:shd w:val="clear" w:color="auto" w:fill="auto"/>
            <w:vAlign w:val="bottom"/>
            <w:hideMark/>
          </w:tcPr>
          <w:p w14:paraId="4F6D655D"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Tolerance</w:t>
            </w:r>
          </w:p>
        </w:tc>
        <w:tc>
          <w:tcPr>
            <w:tcW w:w="667" w:type="dxa"/>
            <w:tcBorders>
              <w:top w:val="nil"/>
              <w:left w:val="nil"/>
              <w:bottom w:val="single" w:sz="4" w:space="0" w:color="152935"/>
              <w:right w:val="nil"/>
            </w:tcBorders>
            <w:shd w:val="clear" w:color="auto" w:fill="auto"/>
            <w:vAlign w:val="bottom"/>
            <w:hideMark/>
          </w:tcPr>
          <w:p w14:paraId="32D6766E"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VIF</w:t>
            </w:r>
          </w:p>
        </w:tc>
      </w:tr>
      <w:tr w:rsidR="00715DA6" w:rsidRPr="00A71F66" w14:paraId="0EB2A2B6" w14:textId="77777777" w:rsidTr="00346A2C">
        <w:trPr>
          <w:trHeight w:val="339"/>
          <w:jc w:val="center"/>
        </w:trPr>
        <w:tc>
          <w:tcPr>
            <w:tcW w:w="317" w:type="dxa"/>
            <w:vMerge w:val="restart"/>
            <w:tcBorders>
              <w:top w:val="nil"/>
              <w:left w:val="nil"/>
              <w:bottom w:val="single" w:sz="4" w:space="0" w:color="152935"/>
              <w:right w:val="nil"/>
            </w:tcBorders>
            <w:shd w:val="clear" w:color="000000" w:fill="E0E0E0"/>
            <w:noWrap/>
            <w:hideMark/>
          </w:tcPr>
          <w:p w14:paraId="16BBCAA0" w14:textId="77777777" w:rsidR="00715DA6" w:rsidRPr="00A71F66" w:rsidRDefault="00715DA6" w:rsidP="00346A2C">
            <w:pPr>
              <w:spacing w:line="360" w:lineRule="auto"/>
              <w:rPr>
                <w:rFonts w:ascii="Book Antiqua" w:hAnsi="Book Antiqua" w:cs="Arial"/>
                <w:color w:val="264A60"/>
              </w:rPr>
            </w:pPr>
            <w:r w:rsidRPr="00A71F66">
              <w:rPr>
                <w:rFonts w:ascii="Book Antiqua" w:hAnsi="Book Antiqua" w:cs="Arial"/>
                <w:color w:val="264A60"/>
              </w:rPr>
              <w:t>1</w:t>
            </w:r>
          </w:p>
        </w:tc>
        <w:tc>
          <w:tcPr>
            <w:tcW w:w="1497" w:type="dxa"/>
            <w:tcBorders>
              <w:top w:val="nil"/>
              <w:left w:val="nil"/>
              <w:bottom w:val="single" w:sz="4" w:space="0" w:color="AEAEAE"/>
              <w:right w:val="nil"/>
            </w:tcBorders>
            <w:shd w:val="clear" w:color="000000" w:fill="E0E0E0"/>
            <w:hideMark/>
          </w:tcPr>
          <w:p w14:paraId="3D59155F"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(Constant)</w:t>
            </w:r>
          </w:p>
        </w:tc>
        <w:tc>
          <w:tcPr>
            <w:tcW w:w="679" w:type="dxa"/>
            <w:tcBorders>
              <w:top w:val="nil"/>
              <w:left w:val="nil"/>
              <w:bottom w:val="single" w:sz="4" w:space="0" w:color="AEAEAE"/>
              <w:right w:val="single" w:sz="4" w:space="0" w:color="E0E0E0"/>
            </w:tcBorders>
            <w:shd w:val="clear" w:color="auto" w:fill="auto"/>
            <w:noWrap/>
            <w:hideMark/>
          </w:tcPr>
          <w:p w14:paraId="1D95AEA9"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9.549</w:t>
            </w:r>
          </w:p>
        </w:tc>
        <w:tc>
          <w:tcPr>
            <w:tcW w:w="814" w:type="dxa"/>
            <w:tcBorders>
              <w:top w:val="nil"/>
              <w:left w:val="nil"/>
              <w:bottom w:val="single" w:sz="4" w:space="0" w:color="AEAEAE"/>
              <w:right w:val="single" w:sz="4" w:space="0" w:color="E0E0E0"/>
            </w:tcBorders>
            <w:shd w:val="clear" w:color="auto" w:fill="auto"/>
            <w:noWrap/>
            <w:hideMark/>
          </w:tcPr>
          <w:p w14:paraId="125A585F"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2.544</w:t>
            </w:r>
          </w:p>
        </w:tc>
        <w:tc>
          <w:tcPr>
            <w:tcW w:w="1277" w:type="dxa"/>
            <w:tcBorders>
              <w:top w:val="nil"/>
              <w:left w:val="nil"/>
              <w:bottom w:val="single" w:sz="4" w:space="0" w:color="AEAEAE"/>
              <w:right w:val="single" w:sz="4" w:space="0" w:color="E0E0E0"/>
            </w:tcBorders>
            <w:shd w:val="clear" w:color="auto" w:fill="auto"/>
            <w:hideMark/>
          </w:tcPr>
          <w:p w14:paraId="2EFCF939"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 </w:t>
            </w:r>
          </w:p>
        </w:tc>
        <w:tc>
          <w:tcPr>
            <w:tcW w:w="667" w:type="dxa"/>
            <w:tcBorders>
              <w:top w:val="nil"/>
              <w:left w:val="nil"/>
              <w:bottom w:val="single" w:sz="4" w:space="0" w:color="AEAEAE"/>
              <w:right w:val="single" w:sz="4" w:space="0" w:color="E0E0E0"/>
            </w:tcBorders>
            <w:shd w:val="clear" w:color="auto" w:fill="auto"/>
            <w:noWrap/>
            <w:hideMark/>
          </w:tcPr>
          <w:p w14:paraId="39F1C8D6"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3.754</w:t>
            </w:r>
          </w:p>
        </w:tc>
        <w:tc>
          <w:tcPr>
            <w:tcW w:w="667" w:type="dxa"/>
            <w:tcBorders>
              <w:top w:val="nil"/>
              <w:left w:val="nil"/>
              <w:bottom w:val="single" w:sz="4" w:space="0" w:color="AEAEAE"/>
              <w:right w:val="single" w:sz="4" w:space="0" w:color="E0E0E0"/>
            </w:tcBorders>
            <w:shd w:val="clear" w:color="auto" w:fill="auto"/>
            <w:noWrap/>
            <w:hideMark/>
          </w:tcPr>
          <w:p w14:paraId="0BB29E60"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0.001</w:t>
            </w:r>
          </w:p>
        </w:tc>
        <w:tc>
          <w:tcPr>
            <w:tcW w:w="1017" w:type="dxa"/>
            <w:tcBorders>
              <w:top w:val="nil"/>
              <w:left w:val="nil"/>
              <w:bottom w:val="single" w:sz="4" w:space="0" w:color="AEAEAE"/>
              <w:right w:val="single" w:sz="4" w:space="0" w:color="E0E0E0"/>
            </w:tcBorders>
            <w:shd w:val="clear" w:color="auto" w:fill="auto"/>
            <w:hideMark/>
          </w:tcPr>
          <w:p w14:paraId="5E727A2D"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 </w:t>
            </w:r>
          </w:p>
        </w:tc>
        <w:tc>
          <w:tcPr>
            <w:tcW w:w="667" w:type="dxa"/>
            <w:tcBorders>
              <w:top w:val="nil"/>
              <w:left w:val="nil"/>
              <w:bottom w:val="single" w:sz="4" w:space="0" w:color="AEAEAE"/>
              <w:right w:val="nil"/>
            </w:tcBorders>
            <w:shd w:val="clear" w:color="auto" w:fill="auto"/>
            <w:hideMark/>
          </w:tcPr>
          <w:p w14:paraId="68C5FE1E"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 </w:t>
            </w:r>
          </w:p>
        </w:tc>
      </w:tr>
      <w:tr w:rsidR="00715DA6" w:rsidRPr="00A71F66" w14:paraId="7F8C9486" w14:textId="77777777" w:rsidTr="00346A2C">
        <w:trPr>
          <w:trHeight w:val="600"/>
          <w:jc w:val="center"/>
        </w:trPr>
        <w:tc>
          <w:tcPr>
            <w:tcW w:w="317" w:type="dxa"/>
            <w:vMerge/>
            <w:tcBorders>
              <w:top w:val="nil"/>
              <w:left w:val="nil"/>
              <w:bottom w:val="single" w:sz="4" w:space="0" w:color="152935"/>
              <w:right w:val="nil"/>
            </w:tcBorders>
            <w:vAlign w:val="center"/>
            <w:hideMark/>
          </w:tcPr>
          <w:p w14:paraId="7618E37A" w14:textId="77777777" w:rsidR="00715DA6" w:rsidRPr="00A71F66" w:rsidRDefault="00715DA6" w:rsidP="00346A2C">
            <w:pPr>
              <w:spacing w:line="360" w:lineRule="auto"/>
              <w:rPr>
                <w:rFonts w:ascii="Book Antiqua" w:hAnsi="Book Antiqua" w:cs="Arial"/>
                <w:color w:val="264A60"/>
              </w:rPr>
            </w:pPr>
          </w:p>
        </w:tc>
        <w:tc>
          <w:tcPr>
            <w:tcW w:w="1497" w:type="dxa"/>
            <w:tcBorders>
              <w:top w:val="nil"/>
              <w:left w:val="nil"/>
              <w:bottom w:val="single" w:sz="4" w:space="0" w:color="152935"/>
              <w:right w:val="nil"/>
            </w:tcBorders>
            <w:shd w:val="clear" w:color="000000" w:fill="E0E0E0"/>
            <w:hideMark/>
          </w:tcPr>
          <w:p w14:paraId="33DBA479" w14:textId="77777777" w:rsidR="00715DA6" w:rsidRPr="00A71F66" w:rsidRDefault="00715DA6" w:rsidP="00346A2C">
            <w:pPr>
              <w:spacing w:line="360" w:lineRule="auto"/>
              <w:jc w:val="center"/>
              <w:rPr>
                <w:rFonts w:ascii="Book Antiqua" w:hAnsi="Book Antiqua" w:cs="Arial"/>
                <w:color w:val="264A60"/>
              </w:rPr>
            </w:pPr>
            <w:r w:rsidRPr="00A71F66">
              <w:rPr>
                <w:rFonts w:ascii="Book Antiqua" w:hAnsi="Book Antiqua" w:cs="Arial"/>
                <w:color w:val="264A60"/>
              </w:rPr>
              <w:t>KEMUDAHAN PENGGUNAAN</w:t>
            </w:r>
          </w:p>
        </w:tc>
        <w:tc>
          <w:tcPr>
            <w:tcW w:w="679" w:type="dxa"/>
            <w:tcBorders>
              <w:top w:val="nil"/>
              <w:left w:val="nil"/>
              <w:bottom w:val="single" w:sz="4" w:space="0" w:color="152935"/>
              <w:right w:val="single" w:sz="4" w:space="0" w:color="E0E0E0"/>
            </w:tcBorders>
            <w:shd w:val="clear" w:color="auto" w:fill="auto"/>
            <w:noWrap/>
            <w:hideMark/>
          </w:tcPr>
          <w:p w14:paraId="0C419831"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0.313</w:t>
            </w:r>
          </w:p>
        </w:tc>
        <w:tc>
          <w:tcPr>
            <w:tcW w:w="814" w:type="dxa"/>
            <w:tcBorders>
              <w:top w:val="nil"/>
              <w:left w:val="nil"/>
              <w:bottom w:val="single" w:sz="4" w:space="0" w:color="152935"/>
              <w:right w:val="single" w:sz="4" w:space="0" w:color="E0E0E0"/>
            </w:tcBorders>
            <w:shd w:val="clear" w:color="auto" w:fill="auto"/>
            <w:noWrap/>
            <w:hideMark/>
          </w:tcPr>
          <w:p w14:paraId="4B78484C"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0.101</w:t>
            </w:r>
          </w:p>
        </w:tc>
        <w:tc>
          <w:tcPr>
            <w:tcW w:w="1277" w:type="dxa"/>
            <w:tcBorders>
              <w:top w:val="nil"/>
              <w:left w:val="nil"/>
              <w:bottom w:val="single" w:sz="4" w:space="0" w:color="152935"/>
              <w:right w:val="single" w:sz="4" w:space="0" w:color="E0E0E0"/>
            </w:tcBorders>
            <w:shd w:val="clear" w:color="auto" w:fill="auto"/>
            <w:noWrap/>
            <w:hideMark/>
          </w:tcPr>
          <w:p w14:paraId="607A63CC"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0.506</w:t>
            </w:r>
          </w:p>
        </w:tc>
        <w:tc>
          <w:tcPr>
            <w:tcW w:w="667" w:type="dxa"/>
            <w:tcBorders>
              <w:top w:val="nil"/>
              <w:left w:val="nil"/>
              <w:bottom w:val="single" w:sz="4" w:space="0" w:color="152935"/>
              <w:right w:val="single" w:sz="4" w:space="0" w:color="E0E0E0"/>
            </w:tcBorders>
            <w:shd w:val="clear" w:color="auto" w:fill="auto"/>
            <w:noWrap/>
            <w:hideMark/>
          </w:tcPr>
          <w:p w14:paraId="5253814B"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3.100</w:t>
            </w:r>
          </w:p>
        </w:tc>
        <w:tc>
          <w:tcPr>
            <w:tcW w:w="667" w:type="dxa"/>
            <w:tcBorders>
              <w:top w:val="nil"/>
              <w:left w:val="nil"/>
              <w:bottom w:val="single" w:sz="4" w:space="0" w:color="152935"/>
              <w:right w:val="single" w:sz="4" w:space="0" w:color="E0E0E0"/>
            </w:tcBorders>
            <w:shd w:val="clear" w:color="auto" w:fill="auto"/>
            <w:noWrap/>
            <w:hideMark/>
          </w:tcPr>
          <w:p w14:paraId="68940192"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0.004</w:t>
            </w:r>
          </w:p>
        </w:tc>
        <w:tc>
          <w:tcPr>
            <w:tcW w:w="1017" w:type="dxa"/>
            <w:tcBorders>
              <w:top w:val="nil"/>
              <w:left w:val="nil"/>
              <w:bottom w:val="single" w:sz="4" w:space="0" w:color="152935"/>
              <w:right w:val="single" w:sz="4" w:space="0" w:color="E0E0E0"/>
            </w:tcBorders>
            <w:shd w:val="clear" w:color="auto" w:fill="auto"/>
            <w:noWrap/>
            <w:hideMark/>
          </w:tcPr>
          <w:p w14:paraId="110D2A63"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1.000</w:t>
            </w:r>
          </w:p>
        </w:tc>
        <w:tc>
          <w:tcPr>
            <w:tcW w:w="667" w:type="dxa"/>
            <w:tcBorders>
              <w:top w:val="nil"/>
              <w:left w:val="nil"/>
              <w:bottom w:val="single" w:sz="4" w:space="0" w:color="152935"/>
              <w:right w:val="nil"/>
            </w:tcBorders>
            <w:shd w:val="clear" w:color="auto" w:fill="auto"/>
            <w:noWrap/>
            <w:hideMark/>
          </w:tcPr>
          <w:p w14:paraId="411FE478" w14:textId="77777777" w:rsidR="00715DA6" w:rsidRPr="00A71F66" w:rsidRDefault="00715DA6" w:rsidP="00346A2C">
            <w:pPr>
              <w:spacing w:line="360" w:lineRule="auto"/>
              <w:jc w:val="center"/>
              <w:rPr>
                <w:rFonts w:ascii="Book Antiqua" w:hAnsi="Book Antiqua" w:cs="Arial"/>
                <w:color w:val="010205"/>
              </w:rPr>
            </w:pPr>
            <w:r w:rsidRPr="00A71F66">
              <w:rPr>
                <w:rFonts w:ascii="Book Antiqua" w:hAnsi="Book Antiqua" w:cs="Arial"/>
                <w:color w:val="010205"/>
              </w:rPr>
              <w:t>1.000</w:t>
            </w:r>
          </w:p>
        </w:tc>
      </w:tr>
      <w:tr w:rsidR="00715DA6" w:rsidRPr="00A71F66" w14:paraId="3A70209B" w14:textId="77777777" w:rsidTr="00346A2C">
        <w:trPr>
          <w:trHeight w:val="339"/>
          <w:jc w:val="center"/>
        </w:trPr>
        <w:tc>
          <w:tcPr>
            <w:tcW w:w="7602" w:type="dxa"/>
            <w:gridSpan w:val="9"/>
            <w:tcBorders>
              <w:top w:val="nil"/>
              <w:left w:val="nil"/>
              <w:bottom w:val="nil"/>
              <w:right w:val="nil"/>
            </w:tcBorders>
            <w:shd w:val="clear" w:color="auto" w:fill="auto"/>
            <w:hideMark/>
          </w:tcPr>
          <w:p w14:paraId="4F2ADD14" w14:textId="77777777" w:rsidR="00715DA6" w:rsidRPr="00A71F66" w:rsidRDefault="00715DA6" w:rsidP="00346A2C">
            <w:pPr>
              <w:spacing w:line="360" w:lineRule="auto"/>
              <w:rPr>
                <w:rFonts w:ascii="Book Antiqua" w:hAnsi="Book Antiqua" w:cs="Arial"/>
                <w:color w:val="010205"/>
              </w:rPr>
            </w:pPr>
            <w:r w:rsidRPr="00A71F66">
              <w:rPr>
                <w:rFonts w:ascii="Book Antiqua" w:hAnsi="Book Antiqua" w:cs="Arial"/>
                <w:color w:val="010205"/>
              </w:rPr>
              <w:t>a. Dependent Variable: PERSEPSI KONSUMEN</w:t>
            </w:r>
          </w:p>
        </w:tc>
      </w:tr>
    </w:tbl>
    <w:p w14:paraId="7A9FBA10" w14:textId="77777777" w:rsidR="00715DA6" w:rsidRPr="00A71F66" w:rsidRDefault="00715DA6" w:rsidP="00715DA6">
      <w:pPr>
        <w:spacing w:line="360" w:lineRule="auto"/>
        <w:jc w:val="both"/>
        <w:rPr>
          <w:rFonts w:ascii="Book Antiqua" w:hAnsi="Book Antiqua"/>
        </w:rPr>
      </w:pPr>
    </w:p>
    <w:p w14:paraId="5CB1FD42" w14:textId="77777777" w:rsidR="0013189C" w:rsidRDefault="0013189C" w:rsidP="0013189C">
      <w:pPr>
        <w:ind w:firstLine="720"/>
        <w:jc w:val="both"/>
        <w:rPr>
          <w:sz w:val="22"/>
        </w:rPr>
        <w:sectPr w:rsidR="0013189C" w:rsidSect="0013189C">
          <w:type w:val="continuous"/>
          <w:pgSz w:w="11920" w:h="16840"/>
          <w:pgMar w:top="1560" w:right="1200" w:bottom="280" w:left="1680" w:header="720" w:footer="720" w:gutter="0"/>
          <w:cols w:space="712"/>
        </w:sectPr>
      </w:pPr>
    </w:p>
    <w:p w14:paraId="334DBA26" w14:textId="77777777" w:rsidR="00715DA6" w:rsidRPr="0013189C" w:rsidRDefault="00715DA6" w:rsidP="0013189C">
      <w:pPr>
        <w:ind w:firstLine="720"/>
        <w:jc w:val="both"/>
        <w:rPr>
          <w:sz w:val="22"/>
        </w:rPr>
      </w:pPr>
      <w:r w:rsidRPr="0013189C">
        <w:rPr>
          <w:sz w:val="22"/>
        </w:rPr>
        <w:t xml:space="preserve">Berdasarkan tabel 9 di atas, dapat diketahui nilai t hitung sebesar 3.100. Sedangkan nilai taraf signifikan 5% atau α = 0,05 dan derajat kebebasan (dk=30-2) diperoleh nilai t tabel sebesar 2,052. dengan nilai signifikan 0.000 &lt; 0,05, maka Ha diterima Ho ditolak, yang berarti ada Pengaruh yang nyata (signifikan) antara Kemudahan </w:t>
      </w:r>
      <w:proofErr w:type="gramStart"/>
      <w:r w:rsidRPr="0013189C">
        <w:rPr>
          <w:sz w:val="22"/>
        </w:rPr>
        <w:t>Penggunaan  terhadap</w:t>
      </w:r>
      <w:proofErr w:type="gramEnd"/>
      <w:r w:rsidRPr="0013189C">
        <w:rPr>
          <w:sz w:val="22"/>
        </w:rPr>
        <w:t xml:space="preserve"> Persepsi Konsumen GoPay.</w:t>
      </w:r>
    </w:p>
    <w:p w14:paraId="47EB103B" w14:textId="77777777" w:rsidR="00715DA6" w:rsidRPr="0013189C" w:rsidRDefault="00715DA6" w:rsidP="0013189C">
      <w:pPr>
        <w:ind w:firstLine="720"/>
        <w:jc w:val="both"/>
        <w:rPr>
          <w:sz w:val="22"/>
        </w:rPr>
      </w:pPr>
    </w:p>
    <w:p w14:paraId="1FDA8BC4" w14:textId="77777777" w:rsidR="00715DA6" w:rsidRPr="0013189C" w:rsidRDefault="00715DA6" w:rsidP="0013189C">
      <w:pPr>
        <w:ind w:firstLine="720"/>
        <w:jc w:val="both"/>
        <w:rPr>
          <w:sz w:val="22"/>
        </w:rPr>
      </w:pPr>
    </w:p>
    <w:p w14:paraId="1E309A00" w14:textId="77777777" w:rsidR="00715DA6" w:rsidRPr="0013189C" w:rsidRDefault="00715DA6" w:rsidP="0013189C">
      <w:pPr>
        <w:jc w:val="both"/>
        <w:rPr>
          <w:b/>
          <w:bCs/>
          <w:sz w:val="22"/>
        </w:rPr>
      </w:pPr>
      <w:r w:rsidRPr="0013189C">
        <w:rPr>
          <w:b/>
          <w:bCs/>
          <w:sz w:val="22"/>
        </w:rPr>
        <w:t>KESIMPULAN DAN SARAN</w:t>
      </w:r>
    </w:p>
    <w:p w14:paraId="4990A387" w14:textId="77777777" w:rsidR="00715DA6" w:rsidRPr="0013189C" w:rsidRDefault="00715DA6" w:rsidP="0013189C">
      <w:pPr>
        <w:jc w:val="both"/>
        <w:rPr>
          <w:b/>
          <w:bCs/>
          <w:sz w:val="22"/>
        </w:rPr>
      </w:pPr>
      <w:r w:rsidRPr="0013189C">
        <w:rPr>
          <w:b/>
          <w:bCs/>
          <w:sz w:val="22"/>
        </w:rPr>
        <w:t>Kesimpulan</w:t>
      </w:r>
    </w:p>
    <w:p w14:paraId="4CDE4E5B" w14:textId="77777777" w:rsidR="00715DA6" w:rsidRPr="0013189C" w:rsidRDefault="00715DA6" w:rsidP="0013189C">
      <w:pPr>
        <w:ind w:firstLine="720"/>
        <w:jc w:val="both"/>
        <w:rPr>
          <w:sz w:val="22"/>
        </w:rPr>
      </w:pPr>
      <w:r w:rsidRPr="0013189C">
        <w:rPr>
          <w:sz w:val="22"/>
        </w:rPr>
        <w:t xml:space="preserve">Berdasarkan hasil rekapitulasi variabel (X) kemudahan penggunaan dan variabel (Y) Persepsi konsumen tergolong pada klasifikasi sangat baik. Berdasarkan hasil penelitian, terdapat pengaruh kemudahan penggunaan Terhadap persepsi konsumen GoPay. Hal ini diketahui dari hasil koefisien korelasinya sebesar 0,506 yang disimpulkan bahwa interpretasi koefisien nilai R berada pada interval 0,40-0,599 yang berarti memiliki hubungan yang cukup kuat. Dan nilai koefisien determinasi (R </w:t>
      </w:r>
      <w:proofErr w:type="gramStart"/>
      <w:r w:rsidRPr="0013189C">
        <w:rPr>
          <w:sz w:val="22"/>
        </w:rPr>
        <w:t>Square )</w:t>
      </w:r>
      <w:proofErr w:type="gramEnd"/>
      <w:r w:rsidRPr="0013189C">
        <w:rPr>
          <w:sz w:val="22"/>
        </w:rPr>
        <w:t xml:space="preserve"> sebesar 0,229 atau 22,9%, sedangkan sisanya sebesar 77,1% dipengaruhi oleh varabel lain yang tidak dijelaskan pada penelitian ini. maka Ha diterima Ho ditolak, yang berarti ada Pengaruh yang nyata (signifikan) antara Variabel Kemudahan Penggunaan (X) terhadap Variabel Persepsi Konsumen GoPay (Y).</w:t>
      </w:r>
    </w:p>
    <w:p w14:paraId="0770CA82" w14:textId="77777777" w:rsidR="00715DA6" w:rsidRPr="0013189C" w:rsidRDefault="00715DA6" w:rsidP="0013189C">
      <w:pPr>
        <w:jc w:val="both"/>
        <w:rPr>
          <w:b/>
          <w:bCs/>
          <w:sz w:val="22"/>
          <w:lang w:val="en-AU"/>
        </w:rPr>
      </w:pPr>
      <w:r w:rsidRPr="0013189C">
        <w:rPr>
          <w:b/>
          <w:bCs/>
          <w:sz w:val="22"/>
          <w:lang w:val="en-AU"/>
        </w:rPr>
        <w:t>Saran</w:t>
      </w:r>
    </w:p>
    <w:p w14:paraId="0D15A1B7" w14:textId="77777777" w:rsidR="00715DA6" w:rsidRPr="0013189C" w:rsidRDefault="00715DA6" w:rsidP="0013189C">
      <w:pPr>
        <w:ind w:firstLine="720"/>
        <w:jc w:val="both"/>
        <w:rPr>
          <w:sz w:val="22"/>
          <w:lang w:val="en-AU"/>
        </w:rPr>
      </w:pPr>
      <w:r w:rsidRPr="0013189C">
        <w:rPr>
          <w:sz w:val="22"/>
          <w:lang w:val="en-AU"/>
        </w:rPr>
        <w:t xml:space="preserve">Berdasarkan hasil penelitian yang dilakukan bahwa kemudahan penggunaan berpengaruh terhadap persepsi konsumen GoPay sebesar 22,9%, sedangkan sisanya sebesar 77,1% dipengaruhi oleh varabel lain yang tidak dijelaskan pada penelitian ini. Maka dari itu apabila perusahaan ingin mencapai tujuannya secara maksimal, disarankan agar perusahaan mengetahui faktor lain apa saja yang dapat meningkatkan kinerja nya seperti manfaat, kepercayaan, dan keamanan yang kemungkinan dapat menjadi faktor lain yang tidak diteliti pada penelitian ini, sehingga perusahaan mendapatkan berbagai macam masukan dari berbagai macam variabel-variabel yang memungkinkan untuk mempunyai pengaruh terhadap persepsi konsumen yang membuat GoPay terus mempertahankan positioning yang baik pada benak konsumen dan agar perusahaan Gojek selalu menjadi </w:t>
      </w:r>
      <w:r w:rsidRPr="0013189C">
        <w:rPr>
          <w:i/>
          <w:iCs/>
          <w:sz w:val="22"/>
          <w:lang w:val="en-AU"/>
        </w:rPr>
        <w:t>Market Leader</w:t>
      </w:r>
      <w:r w:rsidRPr="0013189C">
        <w:rPr>
          <w:sz w:val="22"/>
          <w:lang w:val="en-AU"/>
        </w:rPr>
        <w:t xml:space="preserve"> pada bidang </w:t>
      </w:r>
      <w:r w:rsidRPr="0013189C">
        <w:rPr>
          <w:i/>
          <w:iCs/>
          <w:sz w:val="22"/>
          <w:lang w:val="en-AU"/>
        </w:rPr>
        <w:t>fintech</w:t>
      </w:r>
      <w:r w:rsidRPr="0013189C">
        <w:rPr>
          <w:sz w:val="22"/>
          <w:lang w:val="en-AU"/>
        </w:rPr>
        <w:t xml:space="preserve"> (</w:t>
      </w:r>
      <w:r w:rsidRPr="0013189C">
        <w:rPr>
          <w:i/>
          <w:iCs/>
          <w:sz w:val="22"/>
          <w:lang w:val="en-AU"/>
        </w:rPr>
        <w:t>financial technology</w:t>
      </w:r>
      <w:r w:rsidRPr="0013189C">
        <w:rPr>
          <w:sz w:val="22"/>
          <w:lang w:val="en-AU"/>
        </w:rPr>
        <w:t>) dibandingkan dengan para kompetitornya di Indonesia.</w:t>
      </w:r>
    </w:p>
    <w:p w14:paraId="11E99DB5" w14:textId="77777777" w:rsidR="00715DA6" w:rsidRPr="0013189C" w:rsidRDefault="00715DA6" w:rsidP="0013189C">
      <w:pPr>
        <w:jc w:val="both"/>
        <w:rPr>
          <w:sz w:val="22"/>
          <w:lang w:val="en-AU"/>
        </w:rPr>
      </w:pPr>
    </w:p>
    <w:p w14:paraId="4A53F362" w14:textId="77777777" w:rsidR="00715DA6" w:rsidRPr="0013189C" w:rsidRDefault="00715DA6" w:rsidP="0013189C">
      <w:pPr>
        <w:rPr>
          <w:b/>
          <w:bCs/>
          <w:sz w:val="22"/>
          <w:lang w:val="en-AU"/>
        </w:rPr>
      </w:pPr>
      <w:r w:rsidRPr="0013189C">
        <w:rPr>
          <w:b/>
          <w:bCs/>
          <w:sz w:val="22"/>
          <w:lang w:val="en-AU"/>
        </w:rPr>
        <w:t>Daftar Pustaka</w:t>
      </w:r>
    </w:p>
    <w:p w14:paraId="11ACCD26" w14:textId="77777777" w:rsidR="00715DA6" w:rsidRPr="0013189C" w:rsidRDefault="00715DA6" w:rsidP="0013189C">
      <w:pPr>
        <w:ind w:left="567" w:right="49" w:hanging="567"/>
        <w:jc w:val="both"/>
        <w:rPr>
          <w:sz w:val="22"/>
        </w:rPr>
      </w:pPr>
      <w:r w:rsidRPr="0013189C">
        <w:rPr>
          <w:sz w:val="22"/>
        </w:rPr>
        <w:t>Hutami, L. T., &amp; Septyarini, E. (2018). Intensi Penggunaan Electronic Wallet Generasi Milenial pada Tiga Startup "Unicorn" Indonesia Berdasarkan Modifikasi TAM. Jurnal Manajemen, volume 8, nomor 2, 136-145.</w:t>
      </w:r>
    </w:p>
    <w:p w14:paraId="2D46D66A" w14:textId="77777777" w:rsidR="00715DA6" w:rsidRPr="0013189C" w:rsidRDefault="00715DA6" w:rsidP="0013189C">
      <w:pPr>
        <w:ind w:left="567" w:right="49" w:hanging="567"/>
        <w:jc w:val="both"/>
        <w:rPr>
          <w:sz w:val="22"/>
        </w:rPr>
      </w:pPr>
      <w:r w:rsidRPr="0013189C">
        <w:rPr>
          <w:sz w:val="22"/>
        </w:rPr>
        <w:t>Joan, L., Sitinjak, T. (2019). Pengaruh persepsi Kebermanfaatan dan Persepsi Kemudahan Penggunaan Terhadap Minat Penggunaan Layanan Pembayaran Digital Go-Pay. Jurnal manajemen, 8(2), 29-39</w:t>
      </w:r>
    </w:p>
    <w:p w14:paraId="119C6F69" w14:textId="77777777" w:rsidR="00715DA6" w:rsidRPr="0013189C" w:rsidRDefault="00715DA6" w:rsidP="0013189C">
      <w:pPr>
        <w:ind w:left="567" w:right="49" w:hanging="567"/>
        <w:jc w:val="both"/>
        <w:rPr>
          <w:sz w:val="22"/>
        </w:rPr>
      </w:pPr>
      <w:r w:rsidRPr="0013189C">
        <w:rPr>
          <w:sz w:val="22"/>
        </w:rPr>
        <w:t>Kotler, Philip and Kevin Lane Keller. (2016). Marketing Management, 15th</w:t>
      </w:r>
    </w:p>
    <w:p w14:paraId="396ACCE3" w14:textId="77777777" w:rsidR="00715DA6" w:rsidRPr="0013189C" w:rsidRDefault="00715DA6" w:rsidP="0013189C">
      <w:pPr>
        <w:ind w:left="567" w:right="49" w:hanging="567"/>
        <w:jc w:val="both"/>
        <w:rPr>
          <w:sz w:val="22"/>
        </w:rPr>
      </w:pPr>
      <w:r w:rsidRPr="0013189C">
        <w:rPr>
          <w:sz w:val="22"/>
        </w:rPr>
        <w:t>Edition New Jersey: Pearson Pretice Hall, Inc.</w:t>
      </w:r>
    </w:p>
    <w:p w14:paraId="5142EDB7" w14:textId="77777777" w:rsidR="00715DA6" w:rsidRPr="0013189C" w:rsidRDefault="00715DA6" w:rsidP="0013189C">
      <w:pPr>
        <w:ind w:left="567" w:right="49" w:hanging="567"/>
        <w:jc w:val="both"/>
        <w:rPr>
          <w:sz w:val="22"/>
        </w:rPr>
      </w:pPr>
      <w:r w:rsidRPr="0013189C">
        <w:rPr>
          <w:sz w:val="22"/>
        </w:rPr>
        <w:t xml:space="preserve">Priansa, Donni Juni. 2016. Perilaku Konsumen Dalam Persaingan Bisnis Kontemporer. </w:t>
      </w:r>
      <w:proofErr w:type="gramStart"/>
      <w:r w:rsidRPr="0013189C">
        <w:rPr>
          <w:sz w:val="22"/>
        </w:rPr>
        <w:t>Bandung :</w:t>
      </w:r>
      <w:proofErr w:type="gramEnd"/>
      <w:r w:rsidRPr="0013189C">
        <w:rPr>
          <w:sz w:val="22"/>
        </w:rPr>
        <w:t xml:space="preserve"> CV. Alfabeta.</w:t>
      </w:r>
    </w:p>
    <w:p w14:paraId="0FA669BD" w14:textId="77777777" w:rsidR="00715DA6" w:rsidRPr="0013189C" w:rsidRDefault="00715DA6" w:rsidP="0013189C">
      <w:pPr>
        <w:ind w:left="567" w:right="49" w:hanging="567"/>
        <w:jc w:val="both"/>
        <w:rPr>
          <w:sz w:val="22"/>
        </w:rPr>
      </w:pPr>
      <w:r w:rsidRPr="0013189C">
        <w:rPr>
          <w:sz w:val="22"/>
        </w:rPr>
        <w:t>Putro, H. B., &amp; Haryanto, B. (2015). Factors Affecting Purchase Intention of Online Shopping in Zalora Indonesia. British Journal of Economics, Management &amp; Trade, 1-12.</w:t>
      </w:r>
    </w:p>
    <w:p w14:paraId="7E332C7B" w14:textId="77777777" w:rsidR="00715DA6" w:rsidRPr="0013189C" w:rsidRDefault="00715DA6" w:rsidP="0013189C">
      <w:pPr>
        <w:ind w:left="567" w:right="49" w:hanging="567"/>
        <w:jc w:val="both"/>
        <w:rPr>
          <w:sz w:val="22"/>
        </w:rPr>
      </w:pPr>
      <w:r w:rsidRPr="0013189C">
        <w:rPr>
          <w:sz w:val="22"/>
        </w:rPr>
        <w:t>Rahmayani, N. (2018). Tinjauan Hukum Perlindungan Konsumen Terkait Pengawasan Perusahaan Berbasis Financial Technology di Indonesia. PAGARUYUANG Law Journal, Volume 2, nomor 1, 24-41.</w:t>
      </w:r>
    </w:p>
    <w:p w14:paraId="0C3E6D10" w14:textId="77777777" w:rsidR="00715DA6" w:rsidRPr="0013189C" w:rsidRDefault="00715DA6" w:rsidP="0013189C">
      <w:pPr>
        <w:ind w:left="567" w:right="49" w:hanging="567"/>
        <w:jc w:val="both"/>
        <w:rPr>
          <w:sz w:val="22"/>
        </w:rPr>
      </w:pPr>
      <w:r w:rsidRPr="0013189C">
        <w:rPr>
          <w:sz w:val="22"/>
        </w:rPr>
        <w:t>Sugiyono, S. (2018), Metode Penelitian Kuantitatif, Kualitatif, dan R&amp;D, Bandung: AFABETA.</w:t>
      </w:r>
    </w:p>
    <w:p w14:paraId="51EAB463" w14:textId="77777777" w:rsidR="00715DA6" w:rsidRPr="0013189C" w:rsidRDefault="00715DA6" w:rsidP="0013189C">
      <w:pPr>
        <w:ind w:left="567" w:right="49" w:hanging="567"/>
        <w:jc w:val="both"/>
        <w:rPr>
          <w:sz w:val="22"/>
        </w:rPr>
      </w:pPr>
      <w:r w:rsidRPr="0013189C">
        <w:rPr>
          <w:sz w:val="22"/>
        </w:rPr>
        <w:t xml:space="preserve">(2022), “Kemudahan transaksi dengan Gopay.” Tersedia </w:t>
      </w:r>
      <w:proofErr w:type="gramStart"/>
      <w:r w:rsidRPr="0013189C">
        <w:rPr>
          <w:sz w:val="22"/>
        </w:rPr>
        <w:t>di:,</w:t>
      </w:r>
      <w:proofErr w:type="gramEnd"/>
      <w:r w:rsidRPr="0013189C">
        <w:rPr>
          <w:sz w:val="22"/>
        </w:rPr>
        <w:t xml:space="preserve"> https://www.gojek.com/blog/gojek/kemudahan-transaksi-dengan-go-pay/. diakses pada 11 April 2022.</w:t>
      </w:r>
    </w:p>
    <w:p w14:paraId="34170EEF" w14:textId="77777777" w:rsidR="0013189C" w:rsidRDefault="00715DA6" w:rsidP="0013189C">
      <w:pPr>
        <w:spacing w:before="6"/>
        <w:ind w:left="567" w:hanging="567"/>
        <w:rPr>
          <w:sz w:val="22"/>
        </w:rPr>
        <w:sectPr w:rsidR="0013189C" w:rsidSect="0013189C">
          <w:type w:val="continuous"/>
          <w:pgSz w:w="11920" w:h="16840"/>
          <w:pgMar w:top="1560" w:right="1200" w:bottom="280" w:left="1680" w:header="720" w:footer="720" w:gutter="0"/>
          <w:cols w:num="2" w:space="712"/>
        </w:sectPr>
      </w:pPr>
      <w:r w:rsidRPr="0013189C">
        <w:rPr>
          <w:sz w:val="22"/>
        </w:rPr>
        <w:t xml:space="preserve">(2022), “Ovo, GoPay, Dana &amp; Link Aja: Pilih </w:t>
      </w:r>
      <w:proofErr w:type="gramStart"/>
      <w:r w:rsidRPr="0013189C">
        <w:rPr>
          <w:sz w:val="22"/>
        </w:rPr>
        <w:t>Mana?.</w:t>
      </w:r>
      <w:proofErr w:type="gramEnd"/>
      <w:r w:rsidRPr="0013189C">
        <w:rPr>
          <w:sz w:val="22"/>
        </w:rPr>
        <w:t xml:space="preserve">” Tersedia </w:t>
      </w:r>
      <w:proofErr w:type="gramStart"/>
      <w:r w:rsidRPr="0013189C">
        <w:rPr>
          <w:sz w:val="22"/>
        </w:rPr>
        <w:t>di:,</w:t>
      </w:r>
      <w:proofErr w:type="gramEnd"/>
      <w:r w:rsidRPr="0013189C">
        <w:rPr>
          <w:sz w:val="22"/>
        </w:rPr>
        <w:t xml:space="preserve"> </w:t>
      </w:r>
      <w:hyperlink r:id="rId13" w:history="1">
        <w:r w:rsidRPr="0013189C">
          <w:rPr>
            <w:rStyle w:val="Hyperlink"/>
            <w:rFonts w:eastAsiaTheme="minorEastAsia"/>
            <w:sz w:val="22"/>
          </w:rPr>
          <w:t>https://review1st.com/game-aplikasi/pilih-mana-ovo-gopay-dana-link-aja/</w:t>
        </w:r>
      </w:hyperlink>
      <w:r w:rsidRPr="0013189C">
        <w:rPr>
          <w:sz w:val="22"/>
        </w:rPr>
        <w:t>. diakses pada 14 April 2022.</w:t>
      </w:r>
    </w:p>
    <w:p w14:paraId="73A4BFE9" w14:textId="77777777" w:rsidR="005D6221" w:rsidRDefault="005D6221" w:rsidP="0013189C">
      <w:pPr>
        <w:spacing w:before="6"/>
        <w:rPr>
          <w:sz w:val="18"/>
          <w:szCs w:val="18"/>
        </w:rPr>
      </w:pPr>
    </w:p>
    <w:p w14:paraId="12634CBA" w14:textId="77777777" w:rsidR="005D6221" w:rsidRDefault="005D6221">
      <w:pPr>
        <w:spacing w:before="6" w:line="180" w:lineRule="exact"/>
        <w:rPr>
          <w:sz w:val="18"/>
          <w:szCs w:val="18"/>
        </w:rPr>
      </w:pPr>
    </w:p>
    <w:p w14:paraId="06833173" w14:textId="77777777" w:rsidR="005D6221" w:rsidRDefault="005D6221">
      <w:pPr>
        <w:spacing w:before="6" w:line="180" w:lineRule="exact"/>
        <w:rPr>
          <w:sz w:val="18"/>
          <w:szCs w:val="18"/>
        </w:rPr>
      </w:pPr>
    </w:p>
    <w:p w14:paraId="720CACE4" w14:textId="77777777" w:rsidR="005D6221" w:rsidRDefault="005D6221">
      <w:pPr>
        <w:spacing w:before="6" w:line="180" w:lineRule="exact"/>
        <w:rPr>
          <w:sz w:val="18"/>
          <w:szCs w:val="18"/>
        </w:rPr>
      </w:pPr>
    </w:p>
    <w:p w14:paraId="6B5195CB" w14:textId="77777777" w:rsidR="005D6221" w:rsidRDefault="005D6221">
      <w:pPr>
        <w:spacing w:before="6" w:line="180" w:lineRule="exact"/>
        <w:rPr>
          <w:sz w:val="18"/>
          <w:szCs w:val="18"/>
        </w:rPr>
        <w:sectPr w:rsidR="005D6221" w:rsidSect="0013189C">
          <w:type w:val="continuous"/>
          <w:pgSz w:w="11920" w:h="16840"/>
          <w:pgMar w:top="1560" w:right="1200" w:bottom="280" w:left="1680" w:header="720" w:footer="720" w:gutter="0"/>
          <w:cols w:space="712"/>
        </w:sectPr>
      </w:pPr>
    </w:p>
    <w:p w14:paraId="33EC8D66" w14:textId="77777777" w:rsidR="005D6221" w:rsidRDefault="005D6221" w:rsidP="00621924">
      <w:pPr>
        <w:spacing w:before="6" w:line="180" w:lineRule="exact"/>
        <w:rPr>
          <w:sz w:val="18"/>
          <w:szCs w:val="18"/>
        </w:rPr>
      </w:pPr>
    </w:p>
    <w:sectPr w:rsidR="005D6221">
      <w:type w:val="continuous"/>
      <w:pgSz w:w="11920" w:h="16840"/>
      <w:pgMar w:top="1200" w:right="1200" w:bottom="280" w:left="1680" w:header="720" w:footer="720" w:gutter="0"/>
      <w:cols w:num="2" w:space="720" w:equalWidth="0">
        <w:col w:w="4201" w:space="712"/>
        <w:col w:w="412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C3CC1" w14:textId="77777777" w:rsidR="00334DAC" w:rsidRDefault="00334DAC">
      <w:r>
        <w:separator/>
      </w:r>
    </w:p>
  </w:endnote>
  <w:endnote w:type="continuationSeparator" w:id="0">
    <w:p w14:paraId="1A38AFD9" w14:textId="77777777" w:rsidR="00334DAC" w:rsidRDefault="0033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36CA4" w14:textId="77777777" w:rsidR="009C2C51" w:rsidRDefault="00000000" w:rsidP="00235B8F">
    <w:pPr>
      <w:pBdr>
        <w:top w:val="single" w:sz="4" w:space="31" w:color="auto"/>
      </w:pBdr>
      <w:spacing w:line="200" w:lineRule="exact"/>
    </w:pPr>
    <w:r>
      <w:pict w14:anchorId="41571657">
        <v:shapetype id="_x0000_t202" coordsize="21600,21600" o:spt="202" path="m,l,21600r21600,l21600,xe">
          <v:stroke joinstyle="miter"/>
          <v:path gradientshapeok="t" o:connecttype="rect"/>
        </v:shapetype>
        <v:shape id="_x0000_s1025" type="#_x0000_t202" style="position:absolute;margin-left:227.25pt;margin-top:767.45pt;width:168.95pt;height:39.6pt;z-index:-251658240;mso-position-horizontal-relative:page;mso-position-vertical-relative:page" filled="f" stroked="f">
          <v:textbox style="mso-next-textbox:#_x0000_s1025" inset="0,0,0,0">
            <w:txbxContent>
              <w:p w14:paraId="1722C275" w14:textId="77777777" w:rsidR="009C2C51" w:rsidRDefault="009359FD">
                <w:pPr>
                  <w:spacing w:line="220" w:lineRule="exact"/>
                  <w:ind w:left="1602" w:right="1596"/>
                  <w:jc w:val="center"/>
                  <w:rPr>
                    <w:rFonts w:ascii="Arial" w:eastAsia="Arial" w:hAnsi="Arial" w:cs="Arial"/>
                  </w:rPr>
                </w:pPr>
                <w:r>
                  <w:fldChar w:fldCharType="begin"/>
                </w:r>
                <w:r>
                  <w:rPr>
                    <w:rFonts w:ascii="Arial" w:eastAsia="Arial" w:hAnsi="Arial" w:cs="Arial"/>
                  </w:rPr>
                  <w:instrText xml:space="preserve"> PAGE </w:instrText>
                </w:r>
                <w:r>
                  <w:fldChar w:fldCharType="separate"/>
                </w:r>
                <w:r w:rsidR="0013189C">
                  <w:rPr>
                    <w:rFonts w:ascii="Arial" w:eastAsia="Arial" w:hAnsi="Arial" w:cs="Arial"/>
                    <w:noProof/>
                  </w:rPr>
                  <w:t>8</w:t>
                </w:r>
                <w:r>
                  <w:fldChar w:fldCharType="end"/>
                </w:r>
              </w:p>
              <w:p w14:paraId="2B8ACC89" w14:textId="77777777" w:rsidR="009C2C51" w:rsidRDefault="009359FD">
                <w:pPr>
                  <w:spacing w:line="180" w:lineRule="exact"/>
                  <w:ind w:left="-14" w:right="-14"/>
                  <w:jc w:val="center"/>
                  <w:rPr>
                    <w:rFonts w:ascii="Arial" w:eastAsia="Arial" w:hAnsi="Arial" w:cs="Arial"/>
                    <w:sz w:val="16"/>
                    <w:szCs w:val="16"/>
                  </w:rPr>
                </w:pPr>
                <w:r>
                  <w:rPr>
                    <w:rFonts w:ascii="Arial" w:eastAsia="Arial" w:hAnsi="Arial" w:cs="Arial"/>
                    <w:color w:val="006FC0"/>
                    <w:spacing w:val="1"/>
                    <w:sz w:val="16"/>
                    <w:szCs w:val="16"/>
                  </w:rPr>
                  <w:t>P</w:t>
                </w:r>
                <w:r>
                  <w:rPr>
                    <w:rFonts w:ascii="Arial" w:eastAsia="Arial" w:hAnsi="Arial" w:cs="Arial"/>
                    <w:color w:val="006FC0"/>
                    <w:spacing w:val="-5"/>
                    <w:sz w:val="16"/>
                    <w:szCs w:val="16"/>
                  </w:rPr>
                  <w:t>u</w:t>
                </w:r>
                <w:r>
                  <w:rPr>
                    <w:rFonts w:ascii="Arial" w:eastAsia="Arial" w:hAnsi="Arial" w:cs="Arial"/>
                    <w:color w:val="006FC0"/>
                    <w:spacing w:val="3"/>
                    <w:sz w:val="16"/>
                    <w:szCs w:val="16"/>
                  </w:rPr>
                  <w:t>b</w:t>
                </w:r>
                <w:r>
                  <w:rPr>
                    <w:rFonts w:ascii="Arial" w:eastAsia="Arial" w:hAnsi="Arial" w:cs="Arial"/>
                    <w:color w:val="006FC0"/>
                    <w:sz w:val="16"/>
                    <w:szCs w:val="16"/>
                  </w:rPr>
                  <w:t>l</w:t>
                </w:r>
                <w:r>
                  <w:rPr>
                    <w:rFonts w:ascii="Arial" w:eastAsia="Arial" w:hAnsi="Arial" w:cs="Arial"/>
                    <w:color w:val="006FC0"/>
                    <w:spacing w:val="1"/>
                    <w:sz w:val="16"/>
                    <w:szCs w:val="16"/>
                  </w:rPr>
                  <w:t>i</w:t>
                </w:r>
                <w:r>
                  <w:rPr>
                    <w:rFonts w:ascii="Arial" w:eastAsia="Arial" w:hAnsi="Arial" w:cs="Arial"/>
                    <w:color w:val="006FC0"/>
                    <w:sz w:val="16"/>
                    <w:szCs w:val="16"/>
                  </w:rPr>
                  <w:t>s</w:t>
                </w:r>
                <w:r>
                  <w:rPr>
                    <w:rFonts w:ascii="Arial" w:eastAsia="Arial" w:hAnsi="Arial" w:cs="Arial"/>
                    <w:color w:val="006FC0"/>
                    <w:spacing w:val="-5"/>
                    <w:sz w:val="16"/>
                    <w:szCs w:val="16"/>
                  </w:rPr>
                  <w:t>h</w:t>
                </w:r>
                <w:r>
                  <w:rPr>
                    <w:rFonts w:ascii="Arial" w:eastAsia="Arial" w:hAnsi="Arial" w:cs="Arial"/>
                    <w:color w:val="006FC0"/>
                    <w:spacing w:val="3"/>
                    <w:sz w:val="16"/>
                    <w:szCs w:val="16"/>
                  </w:rPr>
                  <w:t>e</w:t>
                </w:r>
                <w:r>
                  <w:rPr>
                    <w:rFonts w:ascii="Arial" w:eastAsia="Arial" w:hAnsi="Arial" w:cs="Arial"/>
                    <w:color w:val="006FC0"/>
                    <w:sz w:val="16"/>
                    <w:szCs w:val="16"/>
                  </w:rPr>
                  <w:t>r</w:t>
                </w:r>
                <w:r>
                  <w:rPr>
                    <w:rFonts w:ascii="Arial" w:eastAsia="Arial" w:hAnsi="Arial" w:cs="Arial"/>
                    <w:color w:val="006FC0"/>
                    <w:spacing w:val="-1"/>
                    <w:sz w:val="16"/>
                    <w:szCs w:val="16"/>
                  </w:rPr>
                  <w:t xml:space="preserve"> G</w:t>
                </w:r>
                <w:r>
                  <w:rPr>
                    <w:rFonts w:ascii="Arial" w:eastAsia="Arial" w:hAnsi="Arial" w:cs="Arial"/>
                    <w:color w:val="006FC0"/>
                    <w:spacing w:val="3"/>
                    <w:sz w:val="16"/>
                    <w:szCs w:val="16"/>
                  </w:rPr>
                  <w:t>r</w:t>
                </w:r>
                <w:r>
                  <w:rPr>
                    <w:rFonts w:ascii="Arial" w:eastAsia="Arial" w:hAnsi="Arial" w:cs="Arial"/>
                    <w:color w:val="006FC0"/>
                    <w:spacing w:val="-1"/>
                    <w:sz w:val="16"/>
                    <w:szCs w:val="16"/>
                  </w:rPr>
                  <w:t>a</w:t>
                </w:r>
                <w:r>
                  <w:rPr>
                    <w:rFonts w:ascii="Arial" w:eastAsia="Arial" w:hAnsi="Arial" w:cs="Arial"/>
                    <w:color w:val="006FC0"/>
                    <w:spacing w:val="3"/>
                    <w:sz w:val="16"/>
                    <w:szCs w:val="16"/>
                  </w:rPr>
                  <w:t>d</w:t>
                </w:r>
                <w:r>
                  <w:rPr>
                    <w:rFonts w:ascii="Arial" w:eastAsia="Arial" w:hAnsi="Arial" w:cs="Arial"/>
                    <w:color w:val="006FC0"/>
                    <w:spacing w:val="-5"/>
                    <w:sz w:val="16"/>
                    <w:szCs w:val="16"/>
                  </w:rPr>
                  <w:t>u</w:t>
                </w:r>
                <w:r>
                  <w:rPr>
                    <w:rFonts w:ascii="Arial" w:eastAsia="Arial" w:hAnsi="Arial" w:cs="Arial"/>
                    <w:color w:val="006FC0"/>
                    <w:spacing w:val="-1"/>
                    <w:sz w:val="16"/>
                    <w:szCs w:val="16"/>
                  </w:rPr>
                  <w:t>a</w:t>
                </w:r>
                <w:r>
                  <w:rPr>
                    <w:rFonts w:ascii="Arial" w:eastAsia="Arial" w:hAnsi="Arial" w:cs="Arial"/>
                    <w:color w:val="006FC0"/>
                    <w:spacing w:val="3"/>
                    <w:sz w:val="16"/>
                    <w:szCs w:val="16"/>
                  </w:rPr>
                  <w:t>t</w:t>
                </w:r>
                <w:r>
                  <w:rPr>
                    <w:rFonts w:ascii="Arial" w:eastAsia="Arial" w:hAnsi="Arial" w:cs="Arial"/>
                    <w:color w:val="006FC0"/>
                    <w:sz w:val="16"/>
                    <w:szCs w:val="16"/>
                  </w:rPr>
                  <w:t>e</w:t>
                </w:r>
                <w:r>
                  <w:rPr>
                    <w:rFonts w:ascii="Arial" w:eastAsia="Arial" w:hAnsi="Arial" w:cs="Arial"/>
                    <w:color w:val="006FC0"/>
                    <w:spacing w:val="-1"/>
                    <w:sz w:val="16"/>
                    <w:szCs w:val="16"/>
                  </w:rPr>
                  <w:t xml:space="preserve"> </w:t>
                </w:r>
                <w:r>
                  <w:rPr>
                    <w:rFonts w:ascii="Arial" w:eastAsia="Arial" w:hAnsi="Arial" w:cs="Arial"/>
                    <w:color w:val="006FC0"/>
                    <w:spacing w:val="1"/>
                    <w:sz w:val="16"/>
                    <w:szCs w:val="16"/>
                  </w:rPr>
                  <w:t>P</w:t>
                </w:r>
                <w:r>
                  <w:rPr>
                    <w:rFonts w:ascii="Arial" w:eastAsia="Arial" w:hAnsi="Arial" w:cs="Arial"/>
                    <w:color w:val="006FC0"/>
                    <w:spacing w:val="-1"/>
                    <w:sz w:val="16"/>
                    <w:szCs w:val="16"/>
                  </w:rPr>
                  <w:t>ro</w:t>
                </w:r>
                <w:r>
                  <w:rPr>
                    <w:rFonts w:ascii="Arial" w:eastAsia="Arial" w:hAnsi="Arial" w:cs="Arial"/>
                    <w:color w:val="006FC0"/>
                    <w:spacing w:val="3"/>
                    <w:sz w:val="16"/>
                    <w:szCs w:val="16"/>
                  </w:rPr>
                  <w:t>g</w:t>
                </w:r>
                <w:r>
                  <w:rPr>
                    <w:rFonts w:ascii="Arial" w:eastAsia="Arial" w:hAnsi="Arial" w:cs="Arial"/>
                    <w:color w:val="006FC0"/>
                    <w:spacing w:val="-1"/>
                    <w:sz w:val="16"/>
                    <w:szCs w:val="16"/>
                  </w:rPr>
                  <w:t>ra</w:t>
                </w:r>
                <w:r>
                  <w:rPr>
                    <w:rFonts w:ascii="Arial" w:eastAsia="Arial" w:hAnsi="Arial" w:cs="Arial"/>
                    <w:color w:val="006FC0"/>
                    <w:sz w:val="16"/>
                    <w:szCs w:val="16"/>
                  </w:rPr>
                  <w:t>m</w:t>
                </w:r>
                <w:r>
                  <w:rPr>
                    <w:rFonts w:ascii="Arial" w:eastAsia="Arial" w:hAnsi="Arial" w:cs="Arial"/>
                    <w:color w:val="006FC0"/>
                    <w:spacing w:val="3"/>
                    <w:sz w:val="16"/>
                    <w:szCs w:val="16"/>
                  </w:rPr>
                  <w:t xml:space="preserve"> </w:t>
                </w:r>
                <w:r>
                  <w:rPr>
                    <w:rFonts w:ascii="Arial" w:eastAsia="Arial" w:hAnsi="Arial" w:cs="Arial"/>
                    <w:color w:val="006FC0"/>
                    <w:sz w:val="16"/>
                    <w:szCs w:val="16"/>
                  </w:rPr>
                  <w:t>U</w:t>
                </w:r>
                <w:r>
                  <w:rPr>
                    <w:rFonts w:ascii="Arial" w:eastAsia="Arial" w:hAnsi="Arial" w:cs="Arial"/>
                    <w:color w:val="006FC0"/>
                    <w:spacing w:val="-1"/>
                    <w:sz w:val="16"/>
                    <w:szCs w:val="16"/>
                  </w:rPr>
                  <w:t>n</w:t>
                </w:r>
                <w:r>
                  <w:rPr>
                    <w:rFonts w:ascii="Arial" w:eastAsia="Arial" w:hAnsi="Arial" w:cs="Arial"/>
                    <w:color w:val="006FC0"/>
                    <w:sz w:val="16"/>
                    <w:szCs w:val="16"/>
                  </w:rPr>
                  <w:t>iv</w:t>
                </w:r>
                <w:r>
                  <w:rPr>
                    <w:rFonts w:ascii="Arial" w:eastAsia="Arial" w:hAnsi="Arial" w:cs="Arial"/>
                    <w:color w:val="006FC0"/>
                    <w:spacing w:val="-1"/>
                    <w:sz w:val="16"/>
                    <w:szCs w:val="16"/>
                  </w:rPr>
                  <w:t>e</w:t>
                </w:r>
                <w:r>
                  <w:rPr>
                    <w:rFonts w:ascii="Arial" w:eastAsia="Arial" w:hAnsi="Arial" w:cs="Arial"/>
                    <w:color w:val="006FC0"/>
                    <w:spacing w:val="3"/>
                    <w:sz w:val="16"/>
                    <w:szCs w:val="16"/>
                  </w:rPr>
                  <w:t>r</w:t>
                </w:r>
                <w:r>
                  <w:rPr>
                    <w:rFonts w:ascii="Arial" w:eastAsia="Arial" w:hAnsi="Arial" w:cs="Arial"/>
                    <w:color w:val="006FC0"/>
                    <w:sz w:val="16"/>
                    <w:szCs w:val="16"/>
                  </w:rPr>
                  <w:t>s</w:t>
                </w:r>
                <w:r>
                  <w:rPr>
                    <w:rFonts w:ascii="Arial" w:eastAsia="Arial" w:hAnsi="Arial" w:cs="Arial"/>
                    <w:color w:val="006FC0"/>
                    <w:spacing w:val="-4"/>
                    <w:sz w:val="16"/>
                    <w:szCs w:val="16"/>
                  </w:rPr>
                  <w:t>i</w:t>
                </w:r>
                <w:r>
                  <w:rPr>
                    <w:rFonts w:ascii="Arial" w:eastAsia="Arial" w:hAnsi="Arial" w:cs="Arial"/>
                    <w:color w:val="006FC0"/>
                    <w:sz w:val="16"/>
                    <w:szCs w:val="16"/>
                  </w:rPr>
                  <w:t>t</w:t>
                </w:r>
                <w:r>
                  <w:rPr>
                    <w:rFonts w:ascii="Arial" w:eastAsia="Arial" w:hAnsi="Arial" w:cs="Arial"/>
                    <w:color w:val="006FC0"/>
                    <w:spacing w:val="2"/>
                    <w:sz w:val="16"/>
                    <w:szCs w:val="16"/>
                  </w:rPr>
                  <w:t>a</w:t>
                </w:r>
                <w:r>
                  <w:rPr>
                    <w:rFonts w:ascii="Arial" w:eastAsia="Arial" w:hAnsi="Arial" w:cs="Arial"/>
                    <w:color w:val="006FC0"/>
                    <w:sz w:val="16"/>
                    <w:szCs w:val="16"/>
                  </w:rPr>
                  <w:t>s</w:t>
                </w:r>
                <w:r>
                  <w:rPr>
                    <w:rFonts w:ascii="Arial" w:eastAsia="Arial" w:hAnsi="Arial" w:cs="Arial"/>
                    <w:color w:val="006FC0"/>
                    <w:spacing w:val="-4"/>
                    <w:sz w:val="16"/>
                    <w:szCs w:val="16"/>
                  </w:rPr>
                  <w:t xml:space="preserve"> </w:t>
                </w:r>
                <w:r>
                  <w:rPr>
                    <w:rFonts w:ascii="Arial" w:eastAsia="Arial" w:hAnsi="Arial" w:cs="Arial"/>
                    <w:color w:val="006FC0"/>
                    <w:spacing w:val="3"/>
                    <w:sz w:val="16"/>
                    <w:szCs w:val="16"/>
                  </w:rPr>
                  <w:t>G</w:t>
                </w:r>
                <w:r>
                  <w:rPr>
                    <w:rFonts w:ascii="Arial" w:eastAsia="Arial" w:hAnsi="Arial" w:cs="Arial"/>
                    <w:color w:val="006FC0"/>
                    <w:spacing w:val="-1"/>
                    <w:sz w:val="16"/>
                    <w:szCs w:val="16"/>
                  </w:rPr>
                  <w:t>a</w:t>
                </w:r>
                <w:r>
                  <w:rPr>
                    <w:rFonts w:ascii="Arial" w:eastAsia="Arial" w:hAnsi="Arial" w:cs="Arial"/>
                    <w:color w:val="006FC0"/>
                    <w:sz w:val="16"/>
                    <w:szCs w:val="16"/>
                  </w:rPr>
                  <w:t>luh</w:t>
                </w:r>
              </w:p>
              <w:p w14:paraId="06D568EF" w14:textId="77777777" w:rsidR="009C2C51" w:rsidRDefault="009359FD">
                <w:pPr>
                  <w:ind w:left="356" w:right="359"/>
                  <w:jc w:val="center"/>
                  <w:rPr>
                    <w:rFonts w:ascii="Arial" w:eastAsia="Arial" w:hAnsi="Arial" w:cs="Arial"/>
                    <w:sz w:val="16"/>
                    <w:szCs w:val="16"/>
                  </w:rPr>
                </w:pPr>
                <w:r>
                  <w:rPr>
                    <w:rFonts w:ascii="Arial" w:eastAsia="Arial" w:hAnsi="Arial" w:cs="Arial"/>
                    <w:color w:val="006FC0"/>
                    <w:spacing w:val="-1"/>
                    <w:sz w:val="16"/>
                    <w:szCs w:val="16"/>
                  </w:rPr>
                  <w:t>M</w:t>
                </w:r>
                <w:r>
                  <w:rPr>
                    <w:rFonts w:ascii="Arial" w:eastAsia="Arial" w:hAnsi="Arial" w:cs="Arial"/>
                    <w:color w:val="006FC0"/>
                    <w:spacing w:val="3"/>
                    <w:sz w:val="16"/>
                    <w:szCs w:val="16"/>
                  </w:rPr>
                  <w:t>a</w:t>
                </w:r>
                <w:r>
                  <w:rPr>
                    <w:rFonts w:ascii="Arial" w:eastAsia="Arial" w:hAnsi="Arial" w:cs="Arial"/>
                    <w:color w:val="006FC0"/>
                    <w:spacing w:val="-4"/>
                    <w:sz w:val="16"/>
                    <w:szCs w:val="16"/>
                  </w:rPr>
                  <w:t>s</w:t>
                </w:r>
                <w:r>
                  <w:rPr>
                    <w:rFonts w:ascii="Arial" w:eastAsia="Arial" w:hAnsi="Arial" w:cs="Arial"/>
                    <w:color w:val="006FC0"/>
                    <w:sz w:val="16"/>
                    <w:szCs w:val="16"/>
                  </w:rPr>
                  <w:t>t</w:t>
                </w:r>
                <w:r>
                  <w:rPr>
                    <w:rFonts w:ascii="Arial" w:eastAsia="Arial" w:hAnsi="Arial" w:cs="Arial"/>
                    <w:color w:val="006FC0"/>
                    <w:spacing w:val="-1"/>
                    <w:sz w:val="16"/>
                    <w:szCs w:val="16"/>
                  </w:rPr>
                  <w:t>e</w:t>
                </w:r>
                <w:r>
                  <w:rPr>
                    <w:rFonts w:ascii="Arial" w:eastAsia="Arial" w:hAnsi="Arial" w:cs="Arial"/>
                    <w:color w:val="006FC0"/>
                    <w:sz w:val="16"/>
                    <w:szCs w:val="16"/>
                  </w:rPr>
                  <w:t>r</w:t>
                </w:r>
                <w:r>
                  <w:rPr>
                    <w:rFonts w:ascii="Arial" w:eastAsia="Arial" w:hAnsi="Arial" w:cs="Arial"/>
                    <w:color w:val="006FC0"/>
                    <w:spacing w:val="2"/>
                    <w:sz w:val="16"/>
                    <w:szCs w:val="16"/>
                  </w:rPr>
                  <w:t xml:space="preserve"> </w:t>
                </w:r>
                <w:r>
                  <w:rPr>
                    <w:rFonts w:ascii="Arial" w:eastAsia="Arial" w:hAnsi="Arial" w:cs="Arial"/>
                    <w:color w:val="006FC0"/>
                    <w:spacing w:val="-1"/>
                    <w:sz w:val="16"/>
                    <w:szCs w:val="16"/>
                  </w:rPr>
                  <w:t>M</w:t>
                </w:r>
                <w:r>
                  <w:rPr>
                    <w:rFonts w:ascii="Arial" w:eastAsia="Arial" w:hAnsi="Arial" w:cs="Arial"/>
                    <w:color w:val="006FC0"/>
                    <w:spacing w:val="3"/>
                    <w:sz w:val="16"/>
                    <w:szCs w:val="16"/>
                  </w:rPr>
                  <w:t>a</w:t>
                </w:r>
                <w:r>
                  <w:rPr>
                    <w:rFonts w:ascii="Arial" w:eastAsia="Arial" w:hAnsi="Arial" w:cs="Arial"/>
                    <w:color w:val="006FC0"/>
                    <w:spacing w:val="-5"/>
                    <w:sz w:val="16"/>
                    <w:szCs w:val="16"/>
                  </w:rPr>
                  <w:t>n</w:t>
                </w:r>
                <w:r>
                  <w:rPr>
                    <w:rFonts w:ascii="Arial" w:eastAsia="Arial" w:hAnsi="Arial" w:cs="Arial"/>
                    <w:color w:val="006FC0"/>
                    <w:spacing w:val="-1"/>
                    <w:sz w:val="16"/>
                    <w:szCs w:val="16"/>
                  </w:rPr>
                  <w:t>a</w:t>
                </w:r>
                <w:r>
                  <w:rPr>
                    <w:rFonts w:ascii="Arial" w:eastAsia="Arial" w:hAnsi="Arial" w:cs="Arial"/>
                    <w:color w:val="006FC0"/>
                    <w:spacing w:val="4"/>
                    <w:sz w:val="16"/>
                    <w:szCs w:val="16"/>
                  </w:rPr>
                  <w:t>j</w:t>
                </w:r>
                <w:r>
                  <w:rPr>
                    <w:rFonts w:ascii="Arial" w:eastAsia="Arial" w:hAnsi="Arial" w:cs="Arial"/>
                    <w:color w:val="006FC0"/>
                    <w:spacing w:val="-1"/>
                    <w:sz w:val="16"/>
                    <w:szCs w:val="16"/>
                  </w:rPr>
                  <w:t>e</w:t>
                </w:r>
                <w:r>
                  <w:rPr>
                    <w:rFonts w:ascii="Arial" w:eastAsia="Arial" w:hAnsi="Arial" w:cs="Arial"/>
                    <w:color w:val="006FC0"/>
                    <w:spacing w:val="3"/>
                    <w:sz w:val="16"/>
                    <w:szCs w:val="16"/>
                  </w:rPr>
                  <w:t>m</w:t>
                </w:r>
                <w:r>
                  <w:rPr>
                    <w:rFonts w:ascii="Arial" w:eastAsia="Arial" w:hAnsi="Arial" w:cs="Arial"/>
                    <w:color w:val="006FC0"/>
                    <w:spacing w:val="-1"/>
                    <w:sz w:val="16"/>
                    <w:szCs w:val="16"/>
                  </w:rPr>
                  <w:t>e</w:t>
                </w:r>
                <w:r>
                  <w:rPr>
                    <w:rFonts w:ascii="Arial" w:eastAsia="Arial" w:hAnsi="Arial" w:cs="Arial"/>
                    <w:color w:val="006FC0"/>
                    <w:sz w:val="16"/>
                    <w:szCs w:val="16"/>
                  </w:rPr>
                  <w:t>n</w:t>
                </w:r>
                <w:r>
                  <w:rPr>
                    <w:rFonts w:ascii="Arial" w:eastAsia="Arial" w:hAnsi="Arial" w:cs="Arial"/>
                    <w:color w:val="006FC0"/>
                    <w:spacing w:val="-5"/>
                    <w:sz w:val="16"/>
                    <w:szCs w:val="16"/>
                  </w:rPr>
                  <w:t xml:space="preserve"> </w:t>
                </w:r>
                <w:r>
                  <w:rPr>
                    <w:rFonts w:ascii="Arial" w:eastAsia="Arial" w:hAnsi="Arial" w:cs="Arial"/>
                    <w:color w:val="006FC0"/>
                    <w:spacing w:val="1"/>
                    <w:sz w:val="16"/>
                    <w:szCs w:val="16"/>
                  </w:rPr>
                  <w:t>S</w:t>
                </w:r>
                <w:r>
                  <w:rPr>
                    <w:rFonts w:ascii="Arial" w:eastAsia="Arial" w:hAnsi="Arial" w:cs="Arial"/>
                    <w:color w:val="006FC0"/>
                    <w:spacing w:val="3"/>
                    <w:sz w:val="16"/>
                    <w:szCs w:val="16"/>
                  </w:rPr>
                  <w:t>t</w:t>
                </w:r>
                <w:r>
                  <w:rPr>
                    <w:rFonts w:ascii="Arial" w:eastAsia="Arial" w:hAnsi="Arial" w:cs="Arial"/>
                    <w:color w:val="006FC0"/>
                    <w:spacing w:val="-1"/>
                    <w:sz w:val="16"/>
                    <w:szCs w:val="16"/>
                  </w:rPr>
                  <w:t>u</w:t>
                </w:r>
                <w:r>
                  <w:rPr>
                    <w:rFonts w:ascii="Arial" w:eastAsia="Arial" w:hAnsi="Arial" w:cs="Arial"/>
                    <w:color w:val="006FC0"/>
                    <w:spacing w:val="3"/>
                    <w:sz w:val="16"/>
                    <w:szCs w:val="16"/>
                  </w:rPr>
                  <w:t>d</w:t>
                </w:r>
                <w:r>
                  <w:rPr>
                    <w:rFonts w:ascii="Arial" w:eastAsia="Arial" w:hAnsi="Arial" w:cs="Arial"/>
                    <w:color w:val="006FC0"/>
                    <w:spacing w:val="-4"/>
                    <w:sz w:val="16"/>
                    <w:szCs w:val="16"/>
                  </w:rPr>
                  <w:t>i</w:t>
                </w:r>
                <w:r>
                  <w:rPr>
                    <w:rFonts w:ascii="Arial" w:eastAsia="Arial" w:hAnsi="Arial" w:cs="Arial"/>
                    <w:color w:val="006FC0"/>
                    <w:spacing w:val="3"/>
                    <w:sz w:val="16"/>
                    <w:szCs w:val="16"/>
                  </w:rPr>
                  <w:t>e</w:t>
                </w:r>
                <w:r>
                  <w:rPr>
                    <w:rFonts w:ascii="Arial" w:eastAsia="Arial" w:hAnsi="Arial" w:cs="Arial"/>
                    <w:color w:val="006FC0"/>
                    <w:sz w:val="16"/>
                    <w:szCs w:val="16"/>
                  </w:rPr>
                  <w:t>s</w:t>
                </w:r>
                <w:r>
                  <w:rPr>
                    <w:rFonts w:ascii="Arial" w:eastAsia="Arial" w:hAnsi="Arial" w:cs="Arial"/>
                    <w:color w:val="006FC0"/>
                    <w:spacing w:val="-4"/>
                    <w:sz w:val="16"/>
                    <w:szCs w:val="16"/>
                  </w:rPr>
                  <w:t xml:space="preserve"> </w:t>
                </w:r>
                <w:r>
                  <w:rPr>
                    <w:rFonts w:ascii="Arial" w:eastAsia="Arial" w:hAnsi="Arial" w:cs="Arial"/>
                    <w:color w:val="006FC0"/>
                    <w:spacing w:val="1"/>
                    <w:sz w:val="16"/>
                    <w:szCs w:val="16"/>
                  </w:rPr>
                  <w:t>P</w:t>
                </w:r>
                <w:r>
                  <w:rPr>
                    <w:rFonts w:ascii="Arial" w:eastAsia="Arial" w:hAnsi="Arial" w:cs="Arial"/>
                    <w:color w:val="006FC0"/>
                    <w:spacing w:val="-1"/>
                    <w:sz w:val="16"/>
                    <w:szCs w:val="16"/>
                  </w:rPr>
                  <w:t>r</w:t>
                </w:r>
                <w:r>
                  <w:rPr>
                    <w:rFonts w:ascii="Arial" w:eastAsia="Arial" w:hAnsi="Arial" w:cs="Arial"/>
                    <w:color w:val="006FC0"/>
                    <w:spacing w:val="3"/>
                    <w:sz w:val="16"/>
                    <w:szCs w:val="16"/>
                  </w:rPr>
                  <w:t>o</w:t>
                </w:r>
                <w:r>
                  <w:rPr>
                    <w:rFonts w:ascii="Arial" w:eastAsia="Arial" w:hAnsi="Arial" w:cs="Arial"/>
                    <w:color w:val="006FC0"/>
                    <w:spacing w:val="-1"/>
                    <w:sz w:val="16"/>
                    <w:szCs w:val="16"/>
                  </w:rPr>
                  <w:t>gra</w:t>
                </w:r>
                <w:r>
                  <w:rPr>
                    <w:rFonts w:ascii="Arial" w:eastAsia="Arial" w:hAnsi="Arial" w:cs="Arial"/>
                    <w:color w:val="006FC0"/>
                    <w:sz w:val="16"/>
                    <w:szCs w:val="16"/>
                  </w:rPr>
                  <w:t>m</w:t>
                </w:r>
              </w:p>
              <w:p w14:paraId="44273F0A" w14:textId="77777777" w:rsidR="009C2C51" w:rsidRDefault="009359FD">
                <w:pPr>
                  <w:ind w:left="1073" w:right="1067"/>
                  <w:jc w:val="center"/>
                  <w:rPr>
                    <w:rFonts w:ascii="Arial" w:eastAsia="Arial" w:hAnsi="Arial" w:cs="Arial"/>
                    <w:sz w:val="16"/>
                    <w:szCs w:val="16"/>
                  </w:rPr>
                </w:pPr>
                <w:r>
                  <w:rPr>
                    <w:rFonts w:ascii="Arial" w:eastAsia="Arial" w:hAnsi="Arial" w:cs="Arial"/>
                    <w:color w:val="006FC0"/>
                    <w:sz w:val="16"/>
                    <w:szCs w:val="16"/>
                  </w:rPr>
                  <w:t>©</w:t>
                </w:r>
                <w:r>
                  <w:rPr>
                    <w:rFonts w:ascii="Arial" w:eastAsia="Arial" w:hAnsi="Arial" w:cs="Arial"/>
                    <w:color w:val="006FC0"/>
                    <w:spacing w:val="-2"/>
                    <w:sz w:val="16"/>
                    <w:szCs w:val="16"/>
                  </w:rPr>
                  <w:t xml:space="preserve"> </w:t>
                </w:r>
                <w:r>
                  <w:rPr>
                    <w:rFonts w:ascii="Arial" w:eastAsia="Arial" w:hAnsi="Arial" w:cs="Arial"/>
                    <w:color w:val="006FC0"/>
                    <w:spacing w:val="-1"/>
                    <w:sz w:val="16"/>
                    <w:szCs w:val="16"/>
                  </w:rPr>
                  <w:t>20</w:t>
                </w:r>
                <w:r>
                  <w:rPr>
                    <w:rFonts w:ascii="Arial" w:eastAsia="Arial" w:hAnsi="Arial" w:cs="Arial"/>
                    <w:color w:val="006FC0"/>
                    <w:spacing w:val="3"/>
                    <w:sz w:val="16"/>
                    <w:szCs w:val="16"/>
                  </w:rPr>
                  <w:t>0</w:t>
                </w:r>
                <w:r>
                  <w:rPr>
                    <w:rFonts w:ascii="Arial" w:eastAsia="Arial" w:hAnsi="Arial" w:cs="Arial"/>
                    <w:color w:val="006FC0"/>
                    <w:spacing w:val="-1"/>
                    <w:sz w:val="16"/>
                    <w:szCs w:val="16"/>
                  </w:rPr>
                  <w:t>7</w:t>
                </w:r>
                <w:r>
                  <w:rPr>
                    <w:rFonts w:ascii="Arial" w:eastAsia="Arial" w:hAnsi="Arial" w:cs="Arial"/>
                    <w:color w:val="006FC0"/>
                    <w:sz w:val="16"/>
                    <w:szCs w:val="16"/>
                  </w:rPr>
                  <w:t>,</w:t>
                </w:r>
                <w:r>
                  <w:rPr>
                    <w:rFonts w:ascii="Arial" w:eastAsia="Arial" w:hAnsi="Arial" w:cs="Arial"/>
                    <w:color w:val="006FC0"/>
                    <w:spacing w:val="-1"/>
                    <w:sz w:val="16"/>
                    <w:szCs w:val="16"/>
                  </w:rPr>
                  <w:t xml:space="preserve"> </w:t>
                </w:r>
                <w:r>
                  <w:rPr>
                    <w:rFonts w:ascii="Arial" w:eastAsia="Arial" w:hAnsi="Arial" w:cs="Arial"/>
                    <w:color w:val="006FC0"/>
                    <w:sz w:val="16"/>
                    <w:szCs w:val="16"/>
                  </w:rPr>
                  <w:t>J</w:t>
                </w:r>
                <w:r>
                  <w:rPr>
                    <w:rFonts w:ascii="Arial" w:eastAsia="Arial" w:hAnsi="Arial" w:cs="Arial"/>
                    <w:color w:val="006FC0"/>
                    <w:spacing w:val="3"/>
                    <w:sz w:val="16"/>
                    <w:szCs w:val="16"/>
                  </w:rPr>
                  <w:t>a</w:t>
                </w:r>
                <w:r>
                  <w:rPr>
                    <w:rFonts w:ascii="Arial" w:eastAsia="Arial" w:hAnsi="Arial" w:cs="Arial"/>
                    <w:color w:val="006FC0"/>
                    <w:spacing w:val="-1"/>
                    <w:sz w:val="16"/>
                    <w:szCs w:val="16"/>
                  </w:rPr>
                  <w:t>nua</w:t>
                </w:r>
                <w:r>
                  <w:rPr>
                    <w:rFonts w:ascii="Arial" w:eastAsia="Arial" w:hAnsi="Arial" w:cs="Arial"/>
                    <w:color w:val="006FC0"/>
                    <w:spacing w:val="3"/>
                    <w:sz w:val="16"/>
                    <w:szCs w:val="16"/>
                  </w:rPr>
                  <w:t>r</w:t>
                </w:r>
                <w:r>
                  <w:rPr>
                    <w:rFonts w:ascii="Arial" w:eastAsia="Arial" w:hAnsi="Arial" w:cs="Arial"/>
                    <w:color w:val="006FC0"/>
                    <w:sz w:val="16"/>
                    <w:szCs w:val="16"/>
                  </w:rPr>
                  <w:t>y</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E1404" w14:textId="77777777" w:rsidR="00334DAC" w:rsidRDefault="00334DAC">
      <w:r>
        <w:separator/>
      </w:r>
    </w:p>
  </w:footnote>
  <w:footnote w:type="continuationSeparator" w:id="0">
    <w:p w14:paraId="34D97678" w14:textId="77777777" w:rsidR="00334DAC" w:rsidRDefault="0033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650E" w14:textId="77777777" w:rsidR="009C2C51" w:rsidRDefault="00000000">
    <w:pPr>
      <w:spacing w:line="200" w:lineRule="exact"/>
    </w:pPr>
    <w:r>
      <w:pict w14:anchorId="6EA4BF98">
        <v:shapetype id="_x0000_t202" coordsize="21600,21600" o:spt="202" path="m,l,21600r21600,l21600,xe">
          <v:stroke joinstyle="miter"/>
          <v:path gradientshapeok="t" o:connecttype="rect"/>
        </v:shapetype>
        <v:shape id="_x0000_s1026" type="#_x0000_t202" style="position:absolute;margin-left:98.25pt;margin-top:35.3pt;width:432.55pt;height:35.25pt;z-index:-251659264;mso-position-horizontal-relative:page;mso-position-vertical-relative:page" filled="f" stroked="f">
          <v:textbox style="mso-next-textbox:#_x0000_s1026" inset="0,0,0,0">
            <w:txbxContent>
              <w:p w14:paraId="285D5F03" w14:textId="77777777" w:rsidR="009C2C51" w:rsidRDefault="009359FD">
                <w:pPr>
                  <w:spacing w:line="200" w:lineRule="exact"/>
                  <w:ind w:left="20"/>
                  <w:rPr>
                    <w:rFonts w:ascii="Arial" w:eastAsia="Arial" w:hAnsi="Arial" w:cs="Arial"/>
                    <w:sz w:val="18"/>
                    <w:szCs w:val="18"/>
                  </w:rPr>
                </w:pPr>
                <w:r>
                  <w:rPr>
                    <w:rFonts w:ascii="Arial" w:eastAsia="Arial" w:hAnsi="Arial" w:cs="Arial"/>
                    <w:sz w:val="18"/>
                    <w:szCs w:val="18"/>
                  </w:rPr>
                  <w:t>journal</w:t>
                </w:r>
                <w:r>
                  <w:rPr>
                    <w:rFonts w:ascii="Arial" w:eastAsia="Arial" w:hAnsi="Arial" w:cs="Arial"/>
                    <w:spacing w:val="2"/>
                    <w:sz w:val="18"/>
                    <w:szCs w:val="18"/>
                  </w:rPr>
                  <w:t xml:space="preserve"> </w:t>
                </w:r>
                <w:r>
                  <w:rPr>
                    <w:rFonts w:ascii="Arial" w:eastAsia="Arial" w:hAnsi="Arial" w:cs="Arial"/>
                    <w:sz w:val="18"/>
                    <w:szCs w:val="18"/>
                  </w:rPr>
                  <w:t>of</w:t>
                </w:r>
                <w:r>
                  <w:rPr>
                    <w:rFonts w:ascii="Arial" w:eastAsia="Arial" w:hAnsi="Arial" w:cs="Arial"/>
                    <w:spacing w:val="1"/>
                    <w:sz w:val="18"/>
                    <w:szCs w:val="18"/>
                  </w:rPr>
                  <w:t xml:space="preserve"> </w:t>
                </w:r>
                <w:r>
                  <w:rPr>
                    <w:rFonts w:ascii="Arial" w:eastAsia="Arial" w:hAnsi="Arial" w:cs="Arial"/>
                    <w:color w:val="006FC0"/>
                    <w:spacing w:val="2"/>
                    <w:sz w:val="18"/>
                    <w:szCs w:val="18"/>
                  </w:rPr>
                  <w:t>m</w:t>
                </w:r>
                <w:r>
                  <w:rPr>
                    <w:rFonts w:ascii="Arial" w:eastAsia="Arial" w:hAnsi="Arial" w:cs="Arial"/>
                    <w:color w:val="006FC0"/>
                    <w:sz w:val="18"/>
                    <w:szCs w:val="18"/>
                  </w:rPr>
                  <w:t>anage</w:t>
                </w:r>
                <w:r>
                  <w:rPr>
                    <w:rFonts w:ascii="Arial" w:eastAsia="Arial" w:hAnsi="Arial" w:cs="Arial"/>
                    <w:color w:val="006FC0"/>
                    <w:spacing w:val="1"/>
                    <w:sz w:val="18"/>
                    <w:szCs w:val="18"/>
                  </w:rPr>
                  <w:t>m</w:t>
                </w:r>
                <w:r>
                  <w:rPr>
                    <w:rFonts w:ascii="Arial" w:eastAsia="Arial" w:hAnsi="Arial" w:cs="Arial"/>
                    <w:color w:val="006FC0"/>
                    <w:sz w:val="18"/>
                    <w:szCs w:val="18"/>
                  </w:rPr>
                  <w:t>e</w:t>
                </w:r>
                <w:r>
                  <w:rPr>
                    <w:rFonts w:ascii="Arial" w:eastAsia="Arial" w:hAnsi="Arial" w:cs="Arial"/>
                    <w:color w:val="006FC0"/>
                    <w:spacing w:val="-4"/>
                    <w:sz w:val="18"/>
                    <w:szCs w:val="18"/>
                  </w:rPr>
                  <w:t>n</w:t>
                </w:r>
                <w:r>
                  <w:rPr>
                    <w:rFonts w:ascii="Arial" w:eastAsia="Arial" w:hAnsi="Arial" w:cs="Arial"/>
                    <w:color w:val="006FC0"/>
                    <w:spacing w:val="2"/>
                    <w:sz w:val="18"/>
                    <w:szCs w:val="18"/>
                  </w:rPr>
                  <w:t>t</w:t>
                </w:r>
                <w:r>
                  <w:rPr>
                    <w:rFonts w:ascii="Arial" w:eastAsia="Arial" w:hAnsi="Arial" w:cs="Arial"/>
                    <w:color w:val="001F5F"/>
                    <w:spacing w:val="-2"/>
                    <w:sz w:val="18"/>
                    <w:szCs w:val="18"/>
                  </w:rPr>
                  <w:t>R</w:t>
                </w:r>
                <w:r>
                  <w:rPr>
                    <w:rFonts w:ascii="Arial" w:eastAsia="Arial" w:hAnsi="Arial" w:cs="Arial"/>
                    <w:color w:val="001F5F"/>
                    <w:sz w:val="18"/>
                    <w:szCs w:val="18"/>
                  </w:rPr>
                  <w:t>e</w:t>
                </w:r>
                <w:r>
                  <w:rPr>
                    <w:rFonts w:ascii="Arial" w:eastAsia="Arial" w:hAnsi="Arial" w:cs="Arial"/>
                    <w:color w:val="001F5F"/>
                    <w:spacing w:val="2"/>
                    <w:sz w:val="18"/>
                    <w:szCs w:val="18"/>
                  </w:rPr>
                  <w:t>v</w:t>
                </w:r>
                <w:r>
                  <w:rPr>
                    <w:rFonts w:ascii="Arial" w:eastAsia="Arial" w:hAnsi="Arial" w:cs="Arial"/>
                    <w:color w:val="001F5F"/>
                    <w:sz w:val="18"/>
                    <w:szCs w:val="18"/>
                  </w:rPr>
                  <w:t>iew</w:t>
                </w:r>
              </w:p>
              <w:p w14:paraId="2112B508" w14:textId="77777777" w:rsidR="009C2C51" w:rsidRDefault="009359FD">
                <w:pPr>
                  <w:spacing w:line="260" w:lineRule="exact"/>
                  <w:ind w:left="20" w:right="-36"/>
                  <w:rPr>
                    <w:sz w:val="24"/>
                    <w:szCs w:val="24"/>
                  </w:rPr>
                </w:pPr>
                <w:r>
                  <w:rPr>
                    <w:rFonts w:ascii="Arial" w:eastAsia="Arial" w:hAnsi="Arial" w:cs="Arial"/>
                    <w:spacing w:val="-2"/>
                    <w:sz w:val="18"/>
                    <w:szCs w:val="18"/>
                  </w:rPr>
                  <w:t>I</w:t>
                </w:r>
                <w:r>
                  <w:rPr>
                    <w:rFonts w:ascii="Arial" w:eastAsia="Arial" w:hAnsi="Arial" w:cs="Arial"/>
                    <w:sz w:val="18"/>
                    <w:szCs w:val="18"/>
                  </w:rPr>
                  <w:t>SS</w:t>
                </w:r>
                <w:r>
                  <w:rPr>
                    <w:rFonts w:ascii="Arial" w:eastAsia="Arial" w:hAnsi="Arial" w:cs="Arial"/>
                    <w:spacing w:val="-2"/>
                    <w:sz w:val="18"/>
                    <w:szCs w:val="18"/>
                  </w:rPr>
                  <w:t>N</w:t>
                </w:r>
                <w:r>
                  <w:rPr>
                    <w:rFonts w:ascii="Arial" w:eastAsia="Arial" w:hAnsi="Arial" w:cs="Arial"/>
                    <w:sz w:val="18"/>
                    <w:szCs w:val="18"/>
                  </w:rPr>
                  <w:t>-</w:t>
                </w:r>
                <w:proofErr w:type="gramStart"/>
                <w:r>
                  <w:rPr>
                    <w:rFonts w:ascii="Arial" w:eastAsia="Arial" w:hAnsi="Arial" w:cs="Arial"/>
                    <w:sz w:val="18"/>
                    <w:szCs w:val="18"/>
                  </w:rPr>
                  <w:t>P</w:t>
                </w:r>
                <w:r>
                  <w:rPr>
                    <w:rFonts w:ascii="Arial" w:eastAsia="Arial" w:hAnsi="Arial" w:cs="Arial"/>
                    <w:spacing w:val="2"/>
                    <w:sz w:val="18"/>
                    <w:szCs w:val="18"/>
                  </w:rPr>
                  <w:t xml:space="preserve"> </w:t>
                </w:r>
                <w:r>
                  <w:rPr>
                    <w:rFonts w:ascii="Arial" w:eastAsia="Arial" w:hAnsi="Arial" w:cs="Arial"/>
                    <w:sz w:val="18"/>
                    <w:szCs w:val="18"/>
                  </w:rPr>
                  <w:t>:</w:t>
                </w:r>
                <w:proofErr w:type="gramEnd"/>
                <w:r>
                  <w:rPr>
                    <w:rFonts w:ascii="Arial" w:eastAsia="Arial" w:hAnsi="Arial" w:cs="Arial"/>
                    <w:spacing w:val="4"/>
                    <w:sz w:val="18"/>
                    <w:szCs w:val="18"/>
                  </w:rPr>
                  <w:t xml:space="preserve"> </w:t>
                </w:r>
                <w:r>
                  <w:rPr>
                    <w:rFonts w:ascii="Arial" w:eastAsia="Arial" w:hAnsi="Arial" w:cs="Arial"/>
                    <w:sz w:val="18"/>
                    <w:szCs w:val="18"/>
                  </w:rPr>
                  <w:t xml:space="preserve">2580-4138 </w:t>
                </w:r>
                <w:r>
                  <w:rPr>
                    <w:rFonts w:ascii="Arial" w:eastAsia="Arial" w:hAnsi="Arial" w:cs="Arial"/>
                    <w:spacing w:val="4"/>
                    <w:sz w:val="18"/>
                    <w:szCs w:val="18"/>
                  </w:rPr>
                  <w:t xml:space="preserve"> </w:t>
                </w:r>
                <w:r>
                  <w:rPr>
                    <w:rFonts w:ascii="Arial" w:eastAsia="Arial" w:hAnsi="Arial" w:cs="Arial"/>
                    <w:spacing w:val="-2"/>
                    <w:sz w:val="18"/>
                    <w:szCs w:val="18"/>
                  </w:rPr>
                  <w:t>I</w:t>
                </w:r>
                <w:r>
                  <w:rPr>
                    <w:rFonts w:ascii="Arial" w:eastAsia="Arial" w:hAnsi="Arial" w:cs="Arial"/>
                    <w:sz w:val="18"/>
                    <w:szCs w:val="18"/>
                  </w:rPr>
                  <w:t>SS</w:t>
                </w:r>
                <w:r>
                  <w:rPr>
                    <w:rFonts w:ascii="Arial" w:eastAsia="Arial" w:hAnsi="Arial" w:cs="Arial"/>
                    <w:spacing w:val="-2"/>
                    <w:sz w:val="18"/>
                    <w:szCs w:val="18"/>
                  </w:rPr>
                  <w:t>N</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z w:val="18"/>
                    <w:szCs w:val="18"/>
                  </w:rPr>
                  <w:t>2579-812X</w:t>
                </w:r>
                <w:r>
                  <w:rPr>
                    <w:rFonts w:ascii="Arial" w:eastAsia="Arial" w:hAnsi="Arial" w:cs="Arial"/>
                    <w:spacing w:val="50"/>
                    <w:sz w:val="18"/>
                    <w:szCs w:val="18"/>
                  </w:rPr>
                  <w:t xml:space="preserve"> </w:t>
                </w:r>
                <w:hyperlink r:id="rId1">
                  <w:r>
                    <w:rPr>
                      <w:color w:val="0462C1"/>
                      <w:sz w:val="24"/>
                      <w:szCs w:val="24"/>
                      <w:u w:val="single" w:color="0462C1"/>
                    </w:rPr>
                    <w:t>h</w:t>
                  </w:r>
                  <w:r>
                    <w:rPr>
                      <w:color w:val="0462C1"/>
                      <w:spacing w:val="1"/>
                      <w:sz w:val="24"/>
                      <w:szCs w:val="24"/>
                      <w:u w:val="single" w:color="0462C1"/>
                    </w:rPr>
                    <w:t>tt</w:t>
                  </w:r>
                  <w:r>
                    <w:rPr>
                      <w:color w:val="0462C1"/>
                      <w:sz w:val="24"/>
                      <w:szCs w:val="24"/>
                      <w:u w:val="single" w:color="0462C1"/>
                    </w:rPr>
                    <w:t>p</w:t>
                  </w:r>
                  <w:r>
                    <w:rPr>
                      <w:color w:val="0462C1"/>
                      <w:spacing w:val="-7"/>
                      <w:sz w:val="24"/>
                      <w:szCs w:val="24"/>
                      <w:u w:val="single" w:color="0462C1"/>
                    </w:rPr>
                    <w:t>:</w:t>
                  </w:r>
                  <w:r>
                    <w:rPr>
                      <w:color w:val="0462C1"/>
                      <w:spacing w:val="1"/>
                      <w:sz w:val="24"/>
                      <w:szCs w:val="24"/>
                      <w:u w:val="single" w:color="0462C1"/>
                    </w:rPr>
                    <w:t>/</w:t>
                  </w:r>
                  <w:r>
                    <w:rPr>
                      <w:color w:val="0462C1"/>
                      <w:spacing w:val="-3"/>
                      <w:sz w:val="24"/>
                      <w:szCs w:val="24"/>
                      <w:u w:val="single" w:color="0462C1"/>
                    </w:rPr>
                    <w:t>/</w:t>
                  </w:r>
                  <w:r>
                    <w:rPr>
                      <w:color w:val="0462C1"/>
                      <w:spacing w:val="1"/>
                      <w:sz w:val="24"/>
                      <w:szCs w:val="24"/>
                      <w:u w:val="single" w:color="0462C1"/>
                    </w:rPr>
                    <w:t>j</w:t>
                  </w:r>
                  <w:r>
                    <w:rPr>
                      <w:color w:val="0462C1"/>
                      <w:sz w:val="24"/>
                      <w:szCs w:val="24"/>
                      <w:u w:val="single" w:color="0462C1"/>
                    </w:rPr>
                    <w:t>urn</w:t>
                  </w:r>
                  <w:r>
                    <w:rPr>
                      <w:color w:val="0462C1"/>
                      <w:spacing w:val="1"/>
                      <w:sz w:val="24"/>
                      <w:szCs w:val="24"/>
                      <w:u w:val="single" w:color="0462C1"/>
                    </w:rPr>
                    <w:t>al</w:t>
                  </w:r>
                  <w:r>
                    <w:rPr>
                      <w:color w:val="0462C1"/>
                      <w:sz w:val="24"/>
                      <w:szCs w:val="24"/>
                      <w:u w:val="single" w:color="0462C1"/>
                    </w:rPr>
                    <w:t>.un</w:t>
                  </w:r>
                  <w:r>
                    <w:rPr>
                      <w:color w:val="0462C1"/>
                      <w:spacing w:val="1"/>
                      <w:sz w:val="24"/>
                      <w:szCs w:val="24"/>
                      <w:u w:val="single" w:color="0462C1"/>
                    </w:rPr>
                    <w:t>i</w:t>
                  </w:r>
                  <w:r>
                    <w:rPr>
                      <w:color w:val="0462C1"/>
                      <w:spacing w:val="-4"/>
                      <w:sz w:val="24"/>
                      <w:szCs w:val="24"/>
                      <w:u w:val="single" w:color="0462C1"/>
                    </w:rPr>
                    <w:t>g</w:t>
                  </w:r>
                  <w:r>
                    <w:rPr>
                      <w:color w:val="0462C1"/>
                      <w:spacing w:val="1"/>
                      <w:sz w:val="24"/>
                      <w:szCs w:val="24"/>
                      <w:u w:val="single" w:color="0462C1"/>
                    </w:rPr>
                    <w:t>al</w:t>
                  </w:r>
                  <w:r>
                    <w:rPr>
                      <w:color w:val="0462C1"/>
                      <w:sz w:val="24"/>
                      <w:szCs w:val="24"/>
                      <w:u w:val="single" w:color="0462C1"/>
                    </w:rPr>
                    <w:t>.</w:t>
                  </w:r>
                  <w:r>
                    <w:rPr>
                      <w:color w:val="0462C1"/>
                      <w:spacing w:val="1"/>
                      <w:sz w:val="24"/>
                      <w:szCs w:val="24"/>
                      <w:u w:val="single" w:color="0462C1"/>
                    </w:rPr>
                    <w:t>ac</w:t>
                  </w:r>
                  <w:r>
                    <w:rPr>
                      <w:color w:val="0462C1"/>
                      <w:spacing w:val="-4"/>
                      <w:sz w:val="24"/>
                      <w:szCs w:val="24"/>
                      <w:u w:val="single" w:color="0462C1"/>
                    </w:rPr>
                    <w:t>.</w:t>
                  </w:r>
                  <w:r>
                    <w:rPr>
                      <w:color w:val="0462C1"/>
                      <w:spacing w:val="1"/>
                      <w:sz w:val="24"/>
                      <w:szCs w:val="24"/>
                      <w:u w:val="single" w:color="0462C1"/>
                    </w:rPr>
                    <w:t>i</w:t>
                  </w:r>
                  <w:r>
                    <w:rPr>
                      <w:color w:val="0462C1"/>
                      <w:sz w:val="24"/>
                      <w:szCs w:val="24"/>
                      <w:u w:val="single" w:color="0462C1"/>
                    </w:rPr>
                    <w:t>d</w:t>
                  </w:r>
                  <w:r>
                    <w:rPr>
                      <w:color w:val="0462C1"/>
                      <w:spacing w:val="-3"/>
                      <w:sz w:val="24"/>
                      <w:szCs w:val="24"/>
                      <w:u w:val="single" w:color="0462C1"/>
                    </w:rPr>
                    <w:t>/</w:t>
                  </w:r>
                  <w:r>
                    <w:rPr>
                      <w:color w:val="0462C1"/>
                      <w:spacing w:val="1"/>
                      <w:sz w:val="24"/>
                      <w:szCs w:val="24"/>
                      <w:u w:val="single" w:color="0462C1"/>
                    </w:rPr>
                    <w:t>i</w:t>
                  </w:r>
                  <w:r>
                    <w:rPr>
                      <w:color w:val="0462C1"/>
                      <w:sz w:val="24"/>
                      <w:szCs w:val="24"/>
                      <w:u w:val="single" w:color="0462C1"/>
                    </w:rPr>
                    <w:t>nd</w:t>
                  </w:r>
                  <w:r>
                    <w:rPr>
                      <w:color w:val="0462C1"/>
                      <w:spacing w:val="1"/>
                      <w:sz w:val="24"/>
                      <w:szCs w:val="24"/>
                      <w:u w:val="single" w:color="0462C1"/>
                    </w:rPr>
                    <w:t>e</w:t>
                  </w:r>
                  <w:r>
                    <w:rPr>
                      <w:color w:val="0462C1"/>
                      <w:sz w:val="24"/>
                      <w:szCs w:val="24"/>
                      <w:u w:val="single" w:color="0462C1"/>
                    </w:rPr>
                    <w:t>x.php</w:t>
                  </w:r>
                </w:hyperlink>
                <w:r>
                  <w:rPr>
                    <w:color w:val="0462C1"/>
                    <w:spacing w:val="-3"/>
                    <w:sz w:val="24"/>
                    <w:szCs w:val="24"/>
                    <w:u w:val="single" w:color="0462C1"/>
                  </w:rPr>
                  <w:t>/</w:t>
                </w:r>
                <w:r>
                  <w:rPr>
                    <w:color w:val="0462C1"/>
                    <w:spacing w:val="1"/>
                    <w:sz w:val="24"/>
                    <w:szCs w:val="24"/>
                    <w:u w:val="single" w:color="0462C1"/>
                  </w:rPr>
                  <w:t>ma</w:t>
                </w:r>
                <w:r>
                  <w:rPr>
                    <w:color w:val="0462C1"/>
                    <w:sz w:val="24"/>
                    <w:szCs w:val="24"/>
                    <w:u w:val="single" w:color="0462C1"/>
                  </w:rPr>
                  <w:t>n</w:t>
                </w:r>
                <w:r>
                  <w:rPr>
                    <w:color w:val="0462C1"/>
                    <w:spacing w:val="1"/>
                    <w:sz w:val="24"/>
                    <w:szCs w:val="24"/>
                    <w:u w:val="single" w:color="0462C1"/>
                  </w:rPr>
                  <w:t>a</w:t>
                </w:r>
                <w:r>
                  <w:rPr>
                    <w:color w:val="0462C1"/>
                    <w:spacing w:val="-4"/>
                    <w:sz w:val="24"/>
                    <w:szCs w:val="24"/>
                    <w:u w:val="single" w:color="0462C1"/>
                  </w:rPr>
                  <w:t>g</w:t>
                </w:r>
                <w:r>
                  <w:rPr>
                    <w:color w:val="0462C1"/>
                    <w:spacing w:val="1"/>
                    <w:sz w:val="24"/>
                    <w:szCs w:val="24"/>
                    <w:u w:val="single" w:color="0462C1"/>
                  </w:rPr>
                  <w:t>eme</w:t>
                </w:r>
                <w:r>
                  <w:rPr>
                    <w:color w:val="0462C1"/>
                    <w:spacing w:val="-4"/>
                    <w:sz w:val="24"/>
                    <w:szCs w:val="24"/>
                    <w:u w:val="single" w:color="0462C1"/>
                  </w:rPr>
                  <w:t>n</w:t>
                </w:r>
                <w:r>
                  <w:rPr>
                    <w:color w:val="0462C1"/>
                    <w:spacing w:val="1"/>
                    <w:sz w:val="24"/>
                    <w:szCs w:val="24"/>
                    <w:u w:val="single" w:color="0462C1"/>
                  </w:rPr>
                  <w:t>t</w:t>
                </w:r>
                <w:r>
                  <w:rPr>
                    <w:color w:val="0462C1"/>
                    <w:spacing w:val="-4"/>
                    <w:sz w:val="24"/>
                    <w:szCs w:val="24"/>
                    <w:u w:val="single" w:color="0462C1"/>
                  </w:rPr>
                  <w:t>r</w:t>
                </w:r>
                <w:r>
                  <w:rPr>
                    <w:color w:val="0462C1"/>
                    <w:spacing w:val="1"/>
                    <w:sz w:val="24"/>
                    <w:szCs w:val="24"/>
                    <w:u w:val="single" w:color="0462C1"/>
                  </w:rPr>
                  <w:t>e</w:t>
                </w:r>
                <w:r>
                  <w:rPr>
                    <w:color w:val="0462C1"/>
                    <w:spacing w:val="-4"/>
                    <w:sz w:val="24"/>
                    <w:szCs w:val="24"/>
                    <w:u w:val="single" w:color="0462C1"/>
                  </w:rPr>
                  <w:t>v</w:t>
                </w:r>
                <w:r>
                  <w:rPr>
                    <w:color w:val="0462C1"/>
                    <w:spacing w:val="1"/>
                    <w:sz w:val="24"/>
                    <w:szCs w:val="24"/>
                    <w:u w:val="single" w:color="0462C1"/>
                  </w:rPr>
                  <w:t>ie</w:t>
                </w:r>
                <w:r>
                  <w:rPr>
                    <w:color w:val="0462C1"/>
                    <w:sz w:val="24"/>
                    <w:szCs w:val="24"/>
                    <w:u w:val="single" w:color="0462C1"/>
                  </w:rPr>
                  <w:t>w</w:t>
                </w:r>
              </w:p>
              <w:p w14:paraId="65B7BD8F" w14:textId="77777777" w:rsidR="009C2C51" w:rsidRDefault="009359FD" w:rsidP="00D016C5">
                <w:pPr>
                  <w:pBdr>
                    <w:bottom w:val="single" w:sz="4" w:space="1" w:color="auto"/>
                  </w:pBdr>
                  <w:spacing w:before="3"/>
                  <w:ind w:left="20"/>
                  <w:rPr>
                    <w:rFonts w:ascii="Arial" w:eastAsia="Arial" w:hAnsi="Arial" w:cs="Arial"/>
                    <w:sz w:val="18"/>
                    <w:szCs w:val="18"/>
                  </w:rPr>
                </w:pPr>
                <w:r>
                  <w:rPr>
                    <w:rFonts w:ascii="Arial" w:eastAsia="Arial" w:hAnsi="Arial" w:cs="Arial"/>
                    <w:sz w:val="18"/>
                    <w:szCs w:val="18"/>
                  </w:rPr>
                  <w:t>Volu</w:t>
                </w:r>
                <w:r>
                  <w:rPr>
                    <w:rFonts w:ascii="Arial" w:eastAsia="Arial" w:hAnsi="Arial" w:cs="Arial"/>
                    <w:spacing w:val="2"/>
                    <w:sz w:val="18"/>
                    <w:szCs w:val="18"/>
                  </w:rPr>
                  <w:t>m</w:t>
                </w:r>
                <w:r>
                  <w:rPr>
                    <w:rFonts w:ascii="Arial" w:eastAsia="Arial" w:hAnsi="Arial" w:cs="Arial"/>
                    <w:sz w:val="18"/>
                    <w:szCs w:val="18"/>
                  </w:rPr>
                  <w:t>e</w:t>
                </w:r>
                <w:r>
                  <w:rPr>
                    <w:rFonts w:ascii="Arial" w:eastAsia="Arial" w:hAnsi="Arial" w:cs="Arial"/>
                    <w:spacing w:val="2"/>
                    <w:sz w:val="18"/>
                    <w:szCs w:val="18"/>
                  </w:rPr>
                  <w:t xml:space="preserve"> </w:t>
                </w:r>
                <w:r>
                  <w:rPr>
                    <w:rFonts w:ascii="Arial" w:eastAsia="Arial" w:hAnsi="Arial" w:cs="Arial"/>
                    <w:sz w:val="18"/>
                    <w:szCs w:val="18"/>
                  </w:rPr>
                  <w:t>1</w:t>
                </w:r>
                <w:r>
                  <w:rPr>
                    <w:rFonts w:ascii="Arial" w:eastAsia="Arial" w:hAnsi="Arial" w:cs="Arial"/>
                    <w:spacing w:val="2"/>
                    <w:sz w:val="18"/>
                    <w:szCs w:val="18"/>
                  </w:rPr>
                  <w:t xml:space="preserve"> </w:t>
                </w:r>
                <w:r>
                  <w:rPr>
                    <w:rFonts w:ascii="Arial" w:eastAsia="Arial" w:hAnsi="Arial" w:cs="Arial"/>
                    <w:spacing w:val="-2"/>
                    <w:sz w:val="18"/>
                    <w:szCs w:val="18"/>
                  </w:rPr>
                  <w:t>N</w:t>
                </w:r>
                <w:r>
                  <w:rPr>
                    <w:rFonts w:ascii="Arial" w:eastAsia="Arial" w:hAnsi="Arial" w:cs="Arial"/>
                    <w:sz w:val="18"/>
                    <w:szCs w:val="18"/>
                  </w:rPr>
                  <w:t>u</w:t>
                </w:r>
                <w:r>
                  <w:rPr>
                    <w:rFonts w:ascii="Arial" w:eastAsia="Arial" w:hAnsi="Arial" w:cs="Arial"/>
                    <w:spacing w:val="2"/>
                    <w:sz w:val="18"/>
                    <w:szCs w:val="18"/>
                  </w:rPr>
                  <w:t>m</w:t>
                </w:r>
                <w:r>
                  <w:rPr>
                    <w:rFonts w:ascii="Arial" w:eastAsia="Arial" w:hAnsi="Arial" w:cs="Arial"/>
                    <w:sz w:val="18"/>
                    <w:szCs w:val="18"/>
                  </w:rPr>
                  <w:t>ber</w:t>
                </w:r>
                <w:r>
                  <w:rPr>
                    <w:rFonts w:ascii="Arial" w:eastAsia="Arial" w:hAnsi="Arial" w:cs="Arial"/>
                    <w:spacing w:val="-2"/>
                    <w:sz w:val="18"/>
                    <w:szCs w:val="18"/>
                  </w:rPr>
                  <w:t xml:space="preserve"> </w:t>
                </w:r>
                <w:r>
                  <w:rPr>
                    <w:rFonts w:ascii="Arial" w:eastAsia="Arial" w:hAnsi="Arial" w:cs="Arial"/>
                    <w:sz w:val="18"/>
                    <w:szCs w:val="18"/>
                  </w:rPr>
                  <w:t>X</w:t>
                </w:r>
                <w:r>
                  <w:rPr>
                    <w:rFonts w:ascii="Arial" w:eastAsia="Arial" w:hAnsi="Arial" w:cs="Arial"/>
                    <w:spacing w:val="-2"/>
                    <w:sz w:val="18"/>
                    <w:szCs w:val="18"/>
                  </w:rPr>
                  <w:t xml:space="preserve"> </w:t>
                </w:r>
                <w:r>
                  <w:rPr>
                    <w:rFonts w:ascii="Arial" w:eastAsia="Arial" w:hAnsi="Arial" w:cs="Arial"/>
                    <w:sz w:val="18"/>
                    <w:szCs w:val="18"/>
                  </w:rPr>
                  <w:t>Page</w:t>
                </w:r>
                <w:r>
                  <w:rPr>
                    <w:rFonts w:ascii="Arial" w:eastAsia="Arial" w:hAnsi="Arial" w:cs="Arial"/>
                    <w:spacing w:val="2"/>
                    <w:sz w:val="18"/>
                    <w:szCs w:val="18"/>
                  </w:rPr>
                  <w:t xml:space="preserve"> </w:t>
                </w:r>
                <w:r>
                  <w:rPr>
                    <w:rFonts w:ascii="Arial" w:eastAsia="Arial" w:hAnsi="Arial" w:cs="Arial"/>
                    <w:sz w:val="18"/>
                    <w:szCs w:val="18"/>
                  </w:rPr>
                  <w:t>(</w:t>
                </w:r>
                <w:r>
                  <w:rPr>
                    <w:rFonts w:ascii="Arial" w:eastAsia="Arial" w:hAnsi="Arial" w:cs="Arial"/>
                    <w:spacing w:val="-1"/>
                    <w:sz w:val="18"/>
                    <w:szCs w:val="18"/>
                  </w:rPr>
                  <w:t>X</w:t>
                </w:r>
                <w:r>
                  <w:rPr>
                    <w:rFonts w:ascii="Arial" w:eastAsia="Arial" w:hAnsi="Arial" w:cs="Arial"/>
                    <w:sz w:val="18"/>
                    <w:szCs w:val="18"/>
                  </w:rPr>
                  <w:t>-X</w:t>
                </w:r>
                <w:r>
                  <w:rPr>
                    <w:rFonts w:ascii="Arial" w:eastAsia="Arial" w:hAnsi="Arial" w:cs="Arial"/>
                    <w:spacing w:val="-4"/>
                    <w:sz w:val="18"/>
                    <w:szCs w:val="18"/>
                  </w:rPr>
                  <w:t>X</w:t>
                </w:r>
                <w:r>
                  <w:rPr>
                    <w:rFonts w:ascii="Arial" w:eastAsia="Arial" w:hAnsi="Arial" w:cs="Arial"/>
                    <w:sz w:val="18"/>
                    <w:szCs w:val="18"/>
                  </w:rPr>
                  <w: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1231"/>
    <w:multiLevelType w:val="multilevel"/>
    <w:tmpl w:val="8BB8A4BA"/>
    <w:lvl w:ilvl="0">
      <w:start w:val="1"/>
      <w:numFmt w:val="lowerLetter"/>
      <w:lvlText w:val="%1."/>
      <w:lvlJc w:val="left"/>
      <w:pPr>
        <w:ind w:left="1440" w:hanging="360"/>
      </w:pPr>
      <w:rPr>
        <w:rFonts w:ascii="Times New Roman" w:eastAsiaTheme="minorHAnsi" w:hAnsi="Times New Roman" w:cs="Times New Roman" w:hint="default"/>
        <w:i w:val="0"/>
        <w:iCs/>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 w15:restartNumberingAfterBreak="0">
    <w:nsid w:val="19F04E78"/>
    <w:multiLevelType w:val="multilevel"/>
    <w:tmpl w:val="19F04E78"/>
    <w:lvl w:ilvl="0">
      <w:start w:val="1"/>
      <w:numFmt w:val="lowerLetter"/>
      <w:lvlText w:val="%1."/>
      <w:lvlJc w:val="left"/>
      <w:pPr>
        <w:ind w:left="1440" w:hanging="360"/>
      </w:pPr>
      <w:rPr>
        <w:rFonts w:hint="default"/>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1BBE7D61"/>
    <w:multiLevelType w:val="hybridMultilevel"/>
    <w:tmpl w:val="8F3C614A"/>
    <w:lvl w:ilvl="0" w:tplc="0421000F">
      <w:start w:val="1"/>
      <w:numFmt w:val="decimal"/>
      <w:lvlText w:val="%1."/>
      <w:lvlJc w:val="left"/>
      <w:pPr>
        <w:ind w:left="1674" w:hanging="360"/>
      </w:pPr>
    </w:lvl>
    <w:lvl w:ilvl="1" w:tplc="04210019" w:tentative="1">
      <w:start w:val="1"/>
      <w:numFmt w:val="lowerLetter"/>
      <w:lvlText w:val="%2."/>
      <w:lvlJc w:val="left"/>
      <w:pPr>
        <w:ind w:left="2394" w:hanging="360"/>
      </w:pPr>
    </w:lvl>
    <w:lvl w:ilvl="2" w:tplc="0421001B" w:tentative="1">
      <w:start w:val="1"/>
      <w:numFmt w:val="lowerRoman"/>
      <w:lvlText w:val="%3."/>
      <w:lvlJc w:val="right"/>
      <w:pPr>
        <w:ind w:left="3114" w:hanging="180"/>
      </w:pPr>
    </w:lvl>
    <w:lvl w:ilvl="3" w:tplc="0421000F" w:tentative="1">
      <w:start w:val="1"/>
      <w:numFmt w:val="decimal"/>
      <w:lvlText w:val="%4."/>
      <w:lvlJc w:val="left"/>
      <w:pPr>
        <w:ind w:left="3834" w:hanging="360"/>
      </w:pPr>
    </w:lvl>
    <w:lvl w:ilvl="4" w:tplc="04210019" w:tentative="1">
      <w:start w:val="1"/>
      <w:numFmt w:val="lowerLetter"/>
      <w:lvlText w:val="%5."/>
      <w:lvlJc w:val="left"/>
      <w:pPr>
        <w:ind w:left="4554" w:hanging="360"/>
      </w:pPr>
    </w:lvl>
    <w:lvl w:ilvl="5" w:tplc="0421001B" w:tentative="1">
      <w:start w:val="1"/>
      <w:numFmt w:val="lowerRoman"/>
      <w:lvlText w:val="%6."/>
      <w:lvlJc w:val="right"/>
      <w:pPr>
        <w:ind w:left="5274" w:hanging="180"/>
      </w:pPr>
    </w:lvl>
    <w:lvl w:ilvl="6" w:tplc="0421000F" w:tentative="1">
      <w:start w:val="1"/>
      <w:numFmt w:val="decimal"/>
      <w:lvlText w:val="%7."/>
      <w:lvlJc w:val="left"/>
      <w:pPr>
        <w:ind w:left="5994" w:hanging="360"/>
      </w:pPr>
    </w:lvl>
    <w:lvl w:ilvl="7" w:tplc="04210019" w:tentative="1">
      <w:start w:val="1"/>
      <w:numFmt w:val="lowerLetter"/>
      <w:lvlText w:val="%8."/>
      <w:lvlJc w:val="left"/>
      <w:pPr>
        <w:ind w:left="6714" w:hanging="360"/>
      </w:pPr>
    </w:lvl>
    <w:lvl w:ilvl="8" w:tplc="0421001B" w:tentative="1">
      <w:start w:val="1"/>
      <w:numFmt w:val="lowerRoman"/>
      <w:lvlText w:val="%9."/>
      <w:lvlJc w:val="right"/>
      <w:pPr>
        <w:ind w:left="7434" w:hanging="180"/>
      </w:pPr>
    </w:lvl>
  </w:abstractNum>
  <w:abstractNum w:abstractNumId="3" w15:restartNumberingAfterBreak="0">
    <w:nsid w:val="2E355D12"/>
    <w:multiLevelType w:val="hybridMultilevel"/>
    <w:tmpl w:val="F8325EEA"/>
    <w:lvl w:ilvl="0" w:tplc="AB8E04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8D5FB6"/>
    <w:multiLevelType w:val="multilevel"/>
    <w:tmpl w:val="3B8E288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51A276DF"/>
    <w:multiLevelType w:val="multilevel"/>
    <w:tmpl w:val="51A276DF"/>
    <w:lvl w:ilvl="0">
      <w:start w:val="1"/>
      <w:numFmt w:val="lowerLetter"/>
      <w:lvlText w:val="%1."/>
      <w:lvlJc w:val="left"/>
      <w:pPr>
        <w:ind w:left="1440" w:hanging="360"/>
      </w:pPr>
      <w:rPr>
        <w:rFonts w:hint="default"/>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55B83CFD"/>
    <w:multiLevelType w:val="multilevel"/>
    <w:tmpl w:val="55B83CFD"/>
    <w:lvl w:ilvl="0">
      <w:start w:val="1"/>
      <w:numFmt w:val="lowerLetter"/>
      <w:lvlText w:val="%1."/>
      <w:lvlJc w:val="left"/>
      <w:pPr>
        <w:ind w:left="1440" w:hanging="360"/>
      </w:pPr>
      <w:rPr>
        <w:rFonts w:hint="default"/>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B4652EB"/>
    <w:multiLevelType w:val="hybridMultilevel"/>
    <w:tmpl w:val="464C63D2"/>
    <w:lvl w:ilvl="0" w:tplc="F6D2851E">
      <w:start w:val="1"/>
      <w:numFmt w:val="decimal"/>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8" w15:restartNumberingAfterBreak="0">
    <w:nsid w:val="5DF42B3A"/>
    <w:multiLevelType w:val="multilevel"/>
    <w:tmpl w:val="5DF42B3A"/>
    <w:lvl w:ilvl="0">
      <w:start w:val="1"/>
      <w:numFmt w:val="lowerLetter"/>
      <w:lvlText w:val="%1."/>
      <w:lvlJc w:val="left"/>
      <w:pPr>
        <w:ind w:left="1440" w:hanging="360"/>
      </w:pPr>
      <w:rPr>
        <w:rFonts w:hint="default"/>
        <w:i w:val="0"/>
        <w:i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62E10C28"/>
    <w:multiLevelType w:val="multilevel"/>
    <w:tmpl w:val="62E10C2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611550650">
    <w:abstractNumId w:val="4"/>
  </w:num>
  <w:num w:numId="2" w16cid:durableId="2100441812">
    <w:abstractNumId w:val="9"/>
  </w:num>
  <w:num w:numId="3" w16cid:durableId="1741903725">
    <w:abstractNumId w:val="5"/>
  </w:num>
  <w:num w:numId="4" w16cid:durableId="277031415">
    <w:abstractNumId w:val="6"/>
  </w:num>
  <w:num w:numId="5" w16cid:durableId="2107840448">
    <w:abstractNumId w:val="1"/>
  </w:num>
  <w:num w:numId="6" w16cid:durableId="1979411728">
    <w:abstractNumId w:val="8"/>
  </w:num>
  <w:num w:numId="7" w16cid:durableId="1605653338">
    <w:abstractNumId w:val="7"/>
  </w:num>
  <w:num w:numId="8" w16cid:durableId="1172993771">
    <w:abstractNumId w:val="0"/>
  </w:num>
  <w:num w:numId="9" w16cid:durableId="364407331">
    <w:abstractNumId w:val="2"/>
  </w:num>
  <w:num w:numId="10" w16cid:durableId="1224559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107"/>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C51"/>
    <w:rsid w:val="00112E39"/>
    <w:rsid w:val="0013189C"/>
    <w:rsid w:val="001573E7"/>
    <w:rsid w:val="00235B8F"/>
    <w:rsid w:val="00334DAC"/>
    <w:rsid w:val="0037766E"/>
    <w:rsid w:val="005D6221"/>
    <w:rsid w:val="00621924"/>
    <w:rsid w:val="00715DA6"/>
    <w:rsid w:val="009359FD"/>
    <w:rsid w:val="009C2C51"/>
    <w:rsid w:val="00A32E29"/>
    <w:rsid w:val="00AB3CB1"/>
    <w:rsid w:val="00B87CCD"/>
    <w:rsid w:val="00C0069B"/>
    <w:rsid w:val="00D016C5"/>
    <w:rsid w:val="00F769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07"/>
    <o:shapelayout v:ext="edit">
      <o:idmap v:ext="edit" data="2"/>
    </o:shapelayout>
  </w:shapeDefaults>
  <w:decimalSymbol w:val=","/>
  <w:listSeparator w:val=";"/>
  <w14:docId w14:val="6707AC3F"/>
  <w15:docId w15:val="{EDC9C2BD-F91D-4B36-877D-C508FC4B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D016C5"/>
    <w:pPr>
      <w:tabs>
        <w:tab w:val="center" w:pos="4513"/>
        <w:tab w:val="right" w:pos="9026"/>
      </w:tabs>
    </w:pPr>
  </w:style>
  <w:style w:type="character" w:customStyle="1" w:styleId="HeaderChar">
    <w:name w:val="Header Char"/>
    <w:basedOn w:val="DefaultParagraphFont"/>
    <w:link w:val="Header"/>
    <w:uiPriority w:val="99"/>
    <w:rsid w:val="00D016C5"/>
  </w:style>
  <w:style w:type="paragraph" w:styleId="Footer">
    <w:name w:val="footer"/>
    <w:basedOn w:val="Normal"/>
    <w:link w:val="FooterChar"/>
    <w:uiPriority w:val="99"/>
    <w:unhideWhenUsed/>
    <w:rsid w:val="00D016C5"/>
    <w:pPr>
      <w:tabs>
        <w:tab w:val="center" w:pos="4513"/>
        <w:tab w:val="right" w:pos="9026"/>
      </w:tabs>
    </w:pPr>
  </w:style>
  <w:style w:type="character" w:customStyle="1" w:styleId="FooterChar">
    <w:name w:val="Footer Char"/>
    <w:basedOn w:val="DefaultParagraphFont"/>
    <w:link w:val="Footer"/>
    <w:uiPriority w:val="99"/>
    <w:rsid w:val="00D016C5"/>
  </w:style>
  <w:style w:type="paragraph" w:customStyle="1" w:styleId="HEADING">
    <w:name w:val="HEADING"/>
    <w:basedOn w:val="Heading2"/>
    <w:link w:val="HEADINGChar"/>
    <w:qFormat/>
    <w:rsid w:val="00235B8F"/>
    <w:pPr>
      <w:keepLines/>
      <w:numPr>
        <w:ilvl w:val="0"/>
        <w:numId w:val="0"/>
      </w:numPr>
      <w:spacing w:before="160" w:after="120" w:line="480" w:lineRule="auto"/>
      <w:jc w:val="center"/>
    </w:pPr>
    <w:rPr>
      <w:bCs w:val="0"/>
      <w:i w:val="0"/>
      <w:iCs w:val="0"/>
      <w:color w:val="000000" w:themeColor="text1"/>
      <w:sz w:val="24"/>
      <w:szCs w:val="24"/>
      <w:lang w:val="id-ID"/>
    </w:rPr>
  </w:style>
  <w:style w:type="character" w:customStyle="1" w:styleId="HEADINGChar">
    <w:name w:val="HEADING Char"/>
    <w:basedOn w:val="Heading2Char"/>
    <w:link w:val="HEADING"/>
    <w:rsid w:val="00235B8F"/>
    <w:rPr>
      <w:rFonts w:asciiTheme="majorHAnsi" w:eastAsiaTheme="majorEastAsia" w:hAnsiTheme="majorHAnsi" w:cstheme="majorBidi"/>
      <w:b/>
      <w:bCs w:val="0"/>
      <w:i w:val="0"/>
      <w:iCs w:val="0"/>
      <w:color w:val="000000" w:themeColor="text1"/>
      <w:sz w:val="24"/>
      <w:szCs w:val="24"/>
      <w:lang w:val="id-ID"/>
    </w:rPr>
  </w:style>
  <w:style w:type="character" w:styleId="Hyperlink">
    <w:name w:val="Hyperlink"/>
    <w:basedOn w:val="DefaultParagraphFont"/>
    <w:uiPriority w:val="99"/>
    <w:unhideWhenUsed/>
    <w:qFormat/>
    <w:rsid w:val="0037766E"/>
    <w:rPr>
      <w:color w:val="0000FF" w:themeColor="hyperlink"/>
      <w:u w:val="single"/>
    </w:rPr>
  </w:style>
  <w:style w:type="character" w:customStyle="1" w:styleId="ListParagraphChar">
    <w:name w:val="List Paragraph Char"/>
    <w:basedOn w:val="DefaultParagraphFont"/>
    <w:link w:val="ListParagraph"/>
    <w:uiPriority w:val="34"/>
    <w:rsid w:val="0037766E"/>
    <w:rPr>
      <w:rFonts w:ascii="Calibri" w:eastAsia="Calibri" w:hAnsi="Calibri"/>
    </w:rPr>
  </w:style>
  <w:style w:type="paragraph" w:styleId="ListParagraph">
    <w:name w:val="List Paragraph"/>
    <w:basedOn w:val="Normal"/>
    <w:link w:val="ListParagraphChar"/>
    <w:uiPriority w:val="34"/>
    <w:qFormat/>
    <w:rsid w:val="0037766E"/>
    <w:pPr>
      <w:spacing w:after="160" w:line="259" w:lineRule="auto"/>
      <w:ind w:left="720"/>
      <w:contextualSpacing/>
    </w:pPr>
    <w:rPr>
      <w:rFonts w:ascii="Calibri" w:eastAsia="Calibri" w:hAnsi="Calibri"/>
    </w:rPr>
  </w:style>
  <w:style w:type="table" w:styleId="GridTable1Light">
    <w:name w:val="Grid Table 1 Light"/>
    <w:basedOn w:val="TableNormal"/>
    <w:uiPriority w:val="46"/>
    <w:rsid w:val="00C0069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C0069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5">
    <w:name w:val="15"/>
    <w:basedOn w:val="DefaultParagraphFont"/>
    <w:qFormat/>
    <w:rsid w:val="00621924"/>
    <w:rPr>
      <w:rFonts w:ascii="Calibri" w:hAnsi="Calibri" w:hint="default"/>
      <w:color w:val="0563C1"/>
      <w:u w:val="single"/>
    </w:rPr>
  </w:style>
  <w:style w:type="table" w:styleId="TableGrid">
    <w:name w:val="Table Grid"/>
    <w:basedOn w:val="TableNormal"/>
    <w:uiPriority w:val="59"/>
    <w:rsid w:val="00715DA6"/>
    <w:rPr>
      <w:rFonts w:asciiTheme="minorHAnsi" w:eastAsiaTheme="minorEastAsia"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eview1st.com/game-aplikasi/pilih-mana-ovo-gopay-dana-link-aj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eview1st.com/game-aplikasi/pilih-mana-ovo-gopay-dana-link-a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1st.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2571</Words>
  <Characters>14657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dc:creator>
  <cp:lastModifiedBy>latisaridewi</cp:lastModifiedBy>
  <cp:revision>2</cp:revision>
  <dcterms:created xsi:type="dcterms:W3CDTF">2022-12-13T04:49:00Z</dcterms:created>
  <dcterms:modified xsi:type="dcterms:W3CDTF">2022-12-13T04:49:00Z</dcterms:modified>
</cp:coreProperties>
</file>