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F8EF" w14:textId="5F019CDC" w:rsidR="004003BD" w:rsidRDefault="00651B88" w:rsidP="004003BD">
      <w:pPr>
        <w:spacing w:before="100" w:beforeAutospacing="1" w:after="120" w:line="276" w:lineRule="auto"/>
        <w:jc w:val="center"/>
        <w:rPr>
          <w:rFonts w:ascii="Times New Roman" w:hAnsi="Times New Roman" w:cs="Times New Roman"/>
          <w:sz w:val="24"/>
          <w:szCs w:val="24"/>
          <w:lang w:val="en-US"/>
        </w:rPr>
      </w:pPr>
      <w:r w:rsidRPr="004003BD">
        <w:rPr>
          <w:rFonts w:ascii="Times New Roman" w:hAnsi="Times New Roman" w:cs="Times New Roman"/>
          <w:b/>
          <w:bCs/>
          <w:i/>
          <w:iCs/>
          <w:sz w:val="24"/>
          <w:szCs w:val="24"/>
          <w:lang w:val="en-US"/>
        </w:rPr>
        <w:t>PE</w:t>
      </w:r>
      <w:r w:rsidR="00F21CD8" w:rsidRPr="004003BD">
        <w:rPr>
          <w:rFonts w:ascii="Times New Roman" w:hAnsi="Times New Roman" w:cs="Times New Roman"/>
          <w:b/>
          <w:bCs/>
          <w:i/>
          <w:iCs/>
          <w:sz w:val="24"/>
          <w:szCs w:val="24"/>
          <w:lang w:val="en-US"/>
        </w:rPr>
        <w:t>NERAPAN MANAJEMEN RESIKO PEMBAYARAN CASH ON</w:t>
      </w:r>
      <w:r w:rsidR="004003BD">
        <w:rPr>
          <w:rFonts w:ascii="Times New Roman" w:hAnsi="Times New Roman" w:cs="Times New Roman"/>
          <w:b/>
          <w:bCs/>
          <w:i/>
          <w:iCs/>
          <w:sz w:val="24"/>
          <w:szCs w:val="24"/>
          <w:lang w:val="en-US"/>
        </w:rPr>
        <w:t xml:space="preserve"> </w:t>
      </w:r>
      <w:r w:rsidR="00F21CD8" w:rsidRPr="004003BD">
        <w:rPr>
          <w:rFonts w:ascii="Times New Roman" w:hAnsi="Times New Roman" w:cs="Times New Roman"/>
          <w:b/>
          <w:bCs/>
          <w:i/>
          <w:iCs/>
          <w:sz w:val="24"/>
          <w:szCs w:val="24"/>
          <w:lang w:val="en-US"/>
        </w:rPr>
        <w:t>DELIVERY (COD) DALAM APLIKASI BELANJA ONLINE</w:t>
      </w:r>
      <w:r w:rsidR="00297CD3" w:rsidRPr="004003BD">
        <w:rPr>
          <w:rFonts w:ascii="Times New Roman" w:hAnsi="Times New Roman" w:cs="Times New Roman"/>
          <w:b/>
          <w:bCs/>
          <w:i/>
          <w:iCs/>
          <w:sz w:val="24"/>
          <w:szCs w:val="24"/>
          <w:lang w:val="en-US"/>
        </w:rPr>
        <w:t xml:space="preserve"> </w:t>
      </w:r>
      <w:r w:rsidR="00F21CD8" w:rsidRPr="004003BD">
        <w:rPr>
          <w:rFonts w:ascii="Times New Roman" w:hAnsi="Times New Roman" w:cs="Times New Roman"/>
          <w:b/>
          <w:bCs/>
          <w:i/>
          <w:iCs/>
          <w:sz w:val="24"/>
          <w:szCs w:val="24"/>
          <w:lang w:val="en-US"/>
        </w:rPr>
        <w:t>SHOPPE</w:t>
      </w:r>
    </w:p>
    <w:p w14:paraId="130D9900" w14:textId="008EC97A" w:rsidR="00297CD3" w:rsidRDefault="00297CD3" w:rsidP="004003BD">
      <w:pPr>
        <w:spacing w:before="100" w:beforeAutospacing="1" w:after="120" w:line="276" w:lineRule="auto"/>
        <w:ind w:left="283" w:hanging="357"/>
        <w:jc w:val="center"/>
        <w:rPr>
          <w:rFonts w:ascii="Times New Roman" w:hAnsi="Times New Roman" w:cs="Times New Roman"/>
          <w:sz w:val="24"/>
          <w:szCs w:val="24"/>
          <w:lang w:val="en-US"/>
        </w:rPr>
      </w:pPr>
      <w:r>
        <w:rPr>
          <w:rFonts w:ascii="Times New Roman" w:hAnsi="Times New Roman" w:cs="Times New Roman"/>
          <w:sz w:val="24"/>
          <w:szCs w:val="24"/>
          <w:lang w:val="en-US"/>
        </w:rPr>
        <w:t>Oleh :</w:t>
      </w:r>
    </w:p>
    <w:p w14:paraId="18457ED4" w14:textId="7093F87A" w:rsidR="00F21CD8" w:rsidRDefault="00297CD3" w:rsidP="00297CD3">
      <w:pPr>
        <w:spacing w:after="0" w:line="276" w:lineRule="auto"/>
        <w:ind w:left="283" w:hanging="357"/>
        <w:jc w:val="center"/>
        <w:rPr>
          <w:rFonts w:ascii="Times New Roman" w:hAnsi="Times New Roman" w:cs="Times New Roman"/>
          <w:sz w:val="24"/>
          <w:szCs w:val="24"/>
          <w:lang w:val="en-US"/>
        </w:rPr>
      </w:pPr>
      <w:r>
        <w:rPr>
          <w:rFonts w:ascii="Times New Roman" w:hAnsi="Times New Roman" w:cs="Times New Roman"/>
          <w:sz w:val="24"/>
          <w:szCs w:val="24"/>
          <w:lang w:val="en-US"/>
        </w:rPr>
        <w:t>Muhammad Raihan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Restu Amardi</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r w:rsidR="00FA6C9F" w:rsidRPr="00FA6C9F">
        <w:rPr>
          <w:rFonts w:ascii="Times New Roman" w:hAnsi="Times New Roman" w:cs="Times New Roman"/>
          <w:sz w:val="24"/>
          <w:szCs w:val="24"/>
          <w:lang w:val="en-US"/>
        </w:rPr>
        <w:t>Oki Sapitri Menghayati,S.E., M.E</w:t>
      </w:r>
      <w:r w:rsidR="00FA6C9F">
        <w:rPr>
          <w:rFonts w:ascii="Times New Roman" w:hAnsi="Times New Roman" w:cs="Times New Roman"/>
          <w:sz w:val="24"/>
          <w:szCs w:val="24"/>
          <w:vertAlign w:val="superscript"/>
          <w:lang w:val="en-US"/>
        </w:rPr>
        <w:t>3</w:t>
      </w:r>
    </w:p>
    <w:p w14:paraId="77B0555B" w14:textId="42C779C5" w:rsidR="00ED4245" w:rsidRDefault="00ED4245" w:rsidP="00297CD3">
      <w:pPr>
        <w:spacing w:after="0" w:line="276" w:lineRule="auto"/>
        <w:ind w:left="283" w:hanging="357"/>
        <w:jc w:val="center"/>
        <w:rPr>
          <w:rFonts w:ascii="Times New Roman" w:hAnsi="Times New Roman" w:cs="Times New Roman"/>
          <w:sz w:val="24"/>
          <w:szCs w:val="24"/>
          <w:lang w:val="en-US"/>
        </w:rPr>
      </w:pPr>
    </w:p>
    <w:p w14:paraId="79976230" w14:textId="59B29CC7" w:rsidR="00ED4245" w:rsidRPr="00ED4245" w:rsidRDefault="00ED4245" w:rsidP="00297CD3">
      <w:pPr>
        <w:spacing w:after="0" w:line="276" w:lineRule="auto"/>
        <w:ind w:left="283" w:hanging="357"/>
        <w:jc w:val="center"/>
        <w:rPr>
          <w:rFonts w:ascii="Times New Roman" w:hAnsi="Times New Roman" w:cs="Times New Roman"/>
          <w:b/>
          <w:bCs/>
          <w:i/>
          <w:iCs/>
          <w:sz w:val="24"/>
          <w:szCs w:val="24"/>
          <w:lang w:val="en-US"/>
        </w:rPr>
      </w:pPr>
      <w:r w:rsidRPr="00ED4245">
        <w:rPr>
          <w:rFonts w:ascii="Times New Roman" w:hAnsi="Times New Roman" w:cs="Times New Roman"/>
          <w:b/>
          <w:bCs/>
          <w:i/>
          <w:iCs/>
          <w:sz w:val="24"/>
          <w:szCs w:val="24"/>
          <w:lang w:val="en-US"/>
        </w:rPr>
        <w:t>Abstrak</w:t>
      </w:r>
    </w:p>
    <w:p w14:paraId="3322EE49" w14:textId="00D6AB72" w:rsidR="00ED4245" w:rsidRPr="00ED4245" w:rsidRDefault="00ED4245" w:rsidP="00ED4245">
      <w:pPr>
        <w:spacing w:before="100" w:beforeAutospacing="1" w:after="100" w:afterAutospacing="1" w:line="360" w:lineRule="auto"/>
        <w:ind w:firstLine="283"/>
        <w:jc w:val="both"/>
        <w:rPr>
          <w:rFonts w:ascii="Times New Roman" w:hAnsi="Times New Roman" w:cs="Times New Roman"/>
          <w:sz w:val="24"/>
          <w:szCs w:val="24"/>
          <w:lang w:val="en-US"/>
        </w:rPr>
      </w:pPr>
      <w:r w:rsidRPr="00ED4245">
        <w:rPr>
          <w:rFonts w:ascii="Times New Roman" w:hAnsi="Times New Roman" w:cs="Times New Roman"/>
          <w:sz w:val="24"/>
          <w:szCs w:val="24"/>
          <w:lang w:val="en-US"/>
        </w:rPr>
        <w:t>Penerapan manajemen resiko pembayaran Cash on Delivery (COD) dalam aplikasi belanja online merupakan salah satu cara yang dapat dilakukan untuk mengurangi resiko yang terjadi dalam transaksi pembayaran melalui aplikasi belanja online. Dengan adanya penerapan manajemen resiko pembayaran COD ini, diharapkan dapat meningkatkan kepercayaan konsumen terhadap aplikasi belanja online dan mengurangi resiko yang mungkin terjadi dalam proses transaksi pembayaran.</w:t>
      </w:r>
    </w:p>
    <w:p w14:paraId="5E1C3DA9" w14:textId="77777777" w:rsidR="00ED4245" w:rsidRPr="00ED4245" w:rsidRDefault="00ED4245" w:rsidP="00ED4245">
      <w:pPr>
        <w:spacing w:before="100" w:beforeAutospacing="1" w:after="100" w:afterAutospacing="1" w:line="360" w:lineRule="auto"/>
        <w:ind w:firstLine="283"/>
        <w:jc w:val="both"/>
        <w:rPr>
          <w:rFonts w:ascii="Times New Roman" w:hAnsi="Times New Roman" w:cs="Times New Roman"/>
          <w:sz w:val="24"/>
          <w:szCs w:val="24"/>
          <w:lang w:val="en-US"/>
        </w:rPr>
      </w:pPr>
      <w:r w:rsidRPr="00ED4245">
        <w:rPr>
          <w:rFonts w:ascii="Times New Roman" w:hAnsi="Times New Roman" w:cs="Times New Roman"/>
          <w:sz w:val="24"/>
          <w:szCs w:val="24"/>
          <w:lang w:val="en-US"/>
        </w:rPr>
        <w:t>Manajemen resiko pembayaran COD dapat dilakukan dengan beberapa cara, diantaranya adalah dengan menyediakan fasilitas verifikasi pembayaran saat konsumen melakukan pembayaran di tempat, menyediakan jaminan keamanan transaksi, serta memberikan pelayanan yang baik dan cepat kepada konsumen. Dengan demikian, diharapkan dapat meningkatkan kepercayaan konsumen terhadap aplikasi belanja online yang menyediakan pembayaran COD, sehingga dapat meningkatkan jumlah transaksi yang dilakukan melalui aplikasi tersebut.</w:t>
      </w:r>
    </w:p>
    <w:p w14:paraId="105EBF99" w14:textId="77777777" w:rsidR="00690346" w:rsidRDefault="00ED4245" w:rsidP="00690346">
      <w:pPr>
        <w:spacing w:before="100" w:beforeAutospacing="1" w:after="100" w:afterAutospacing="1" w:line="360" w:lineRule="auto"/>
        <w:ind w:firstLine="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Jadi, </w:t>
      </w:r>
      <w:r w:rsidRPr="00ED4245">
        <w:rPr>
          <w:rFonts w:ascii="Times New Roman" w:hAnsi="Times New Roman" w:cs="Times New Roman"/>
          <w:sz w:val="24"/>
          <w:szCs w:val="24"/>
          <w:lang w:val="en-US"/>
        </w:rPr>
        <w:t>penerapan manajemen resiko pembayaran COD dalam aplikasi belanja online dapat meningkatkan kepercayaan konsumen terhadap aplikasi tersebut dan mengurangi resiko yang terjadi dalam proses transaksi pembayaran. Oleh karena itu, sangat penting bagi aplikasi belanja online untuk melakukan penerapan manajemen resiko pembayaran COD agar dapat terus berkembang dan menjadi lebih sukses di masa yang akan datang.</w:t>
      </w:r>
    </w:p>
    <w:p w14:paraId="6ABFDE70" w14:textId="7845AF31" w:rsidR="00ED4245" w:rsidRPr="00690346" w:rsidRDefault="00690346" w:rsidP="00477CB8">
      <w:pPr>
        <w:spacing w:before="100" w:beforeAutospacing="1" w:after="100" w:afterAutospacing="1" w:line="360" w:lineRule="auto"/>
        <w:rPr>
          <w:rFonts w:ascii="Times New Roman" w:hAnsi="Times New Roman" w:cs="Times New Roman"/>
          <w:i/>
          <w:iCs/>
          <w:sz w:val="24"/>
          <w:szCs w:val="24"/>
          <w:lang w:val="en-US"/>
        </w:rPr>
      </w:pPr>
      <w:r w:rsidRPr="00690346">
        <w:rPr>
          <w:rFonts w:ascii="Times New Roman" w:hAnsi="Times New Roman" w:cs="Times New Roman"/>
          <w:i/>
          <w:iCs/>
          <w:sz w:val="24"/>
          <w:szCs w:val="24"/>
        </w:rPr>
        <w:t xml:space="preserve">Kata kunci: </w:t>
      </w:r>
      <w:r w:rsidR="00477CB8">
        <w:rPr>
          <w:rFonts w:ascii="Times New Roman" w:hAnsi="Times New Roman" w:cs="Times New Roman"/>
          <w:i/>
          <w:iCs/>
          <w:sz w:val="24"/>
          <w:szCs w:val="24"/>
          <w:lang w:val="en-US"/>
        </w:rPr>
        <w:t xml:space="preserve">Manajemen Resiko, </w:t>
      </w:r>
      <w:r w:rsidR="00477CB8" w:rsidRPr="00477CB8">
        <w:rPr>
          <w:rFonts w:ascii="Times New Roman" w:hAnsi="Times New Roman" w:cs="Times New Roman"/>
          <w:i/>
          <w:iCs/>
          <w:sz w:val="24"/>
          <w:szCs w:val="24"/>
          <w:lang w:val="en-US"/>
        </w:rPr>
        <w:t>Cash on Delivery</w:t>
      </w:r>
      <w:r w:rsidR="00477CB8">
        <w:rPr>
          <w:rFonts w:ascii="Times New Roman" w:hAnsi="Times New Roman" w:cs="Times New Roman"/>
          <w:i/>
          <w:iCs/>
          <w:sz w:val="24"/>
          <w:szCs w:val="24"/>
          <w:lang w:val="en-US"/>
        </w:rPr>
        <w:t>, E-Commers</w:t>
      </w:r>
      <w:r w:rsidR="00ED4245" w:rsidRPr="00690346">
        <w:rPr>
          <w:rFonts w:ascii="Times New Roman" w:hAnsi="Times New Roman" w:cs="Times New Roman"/>
          <w:i/>
          <w:iCs/>
          <w:sz w:val="24"/>
          <w:szCs w:val="24"/>
          <w:lang w:val="en-US"/>
        </w:rPr>
        <w:br w:type="page"/>
      </w:r>
    </w:p>
    <w:p w14:paraId="76E918C7" w14:textId="32C0D406" w:rsidR="00FA6C9F" w:rsidRPr="00FA6C9F" w:rsidRDefault="00FA6C9F" w:rsidP="003108E2">
      <w:pPr>
        <w:spacing w:after="0" w:line="276" w:lineRule="auto"/>
        <w:ind w:left="283"/>
        <w:jc w:val="center"/>
        <w:rPr>
          <w:rFonts w:ascii="Times New Roman" w:hAnsi="Times New Roman" w:cs="Times New Roman"/>
          <w:b/>
          <w:bCs/>
          <w:sz w:val="24"/>
          <w:szCs w:val="24"/>
          <w:lang w:val="en-US"/>
        </w:rPr>
      </w:pPr>
      <w:r w:rsidRPr="00FA6C9F">
        <w:rPr>
          <w:rFonts w:ascii="Times New Roman" w:hAnsi="Times New Roman" w:cs="Times New Roman"/>
          <w:b/>
          <w:bCs/>
          <w:sz w:val="24"/>
          <w:szCs w:val="24"/>
          <w:lang w:val="en-US"/>
        </w:rPr>
        <w:lastRenderedPageBreak/>
        <w:t>PENDAHULUAN</w:t>
      </w:r>
    </w:p>
    <w:p w14:paraId="628BBF49" w14:textId="77777777" w:rsidR="0075191C" w:rsidRPr="002F69C7" w:rsidRDefault="0075191C" w:rsidP="003108E2">
      <w:pPr>
        <w:pStyle w:val="ListParagraph"/>
        <w:numPr>
          <w:ilvl w:val="0"/>
          <w:numId w:val="1"/>
        </w:numPr>
        <w:spacing w:before="100" w:beforeAutospacing="1" w:after="100" w:afterAutospacing="1" w:line="360" w:lineRule="auto"/>
        <w:ind w:left="567" w:hanging="357"/>
        <w:contextualSpacing w:val="0"/>
        <w:jc w:val="both"/>
        <w:rPr>
          <w:rFonts w:ascii="Times New Roman" w:hAnsi="Times New Roman"/>
          <w:b/>
          <w:sz w:val="24"/>
          <w:szCs w:val="24"/>
          <w:lang w:val="en-US"/>
        </w:rPr>
      </w:pPr>
      <w:r w:rsidRPr="002F69C7">
        <w:rPr>
          <w:rFonts w:ascii="Times New Roman" w:hAnsi="Times New Roman"/>
          <w:b/>
          <w:sz w:val="24"/>
          <w:szCs w:val="24"/>
          <w:lang w:val="en-US"/>
        </w:rPr>
        <w:t>Manajemen Risiko</w:t>
      </w:r>
    </w:p>
    <w:p w14:paraId="07B9111F" w14:textId="77777777" w:rsidR="0075191C" w:rsidRPr="002F69C7" w:rsidRDefault="0075191C" w:rsidP="003108E2">
      <w:pPr>
        <w:pStyle w:val="ListParagraph"/>
        <w:numPr>
          <w:ilvl w:val="0"/>
          <w:numId w:val="8"/>
        </w:numPr>
        <w:spacing w:after="0" w:line="360" w:lineRule="auto"/>
        <w:ind w:left="851" w:hanging="357"/>
        <w:contextualSpacing w:val="0"/>
        <w:jc w:val="both"/>
        <w:rPr>
          <w:rFonts w:ascii="Times New Roman" w:hAnsi="Times New Roman"/>
          <w:b/>
          <w:sz w:val="24"/>
          <w:szCs w:val="24"/>
          <w:lang w:val="en-US"/>
        </w:rPr>
      </w:pPr>
      <w:r w:rsidRPr="002F69C7">
        <w:rPr>
          <w:rFonts w:ascii="Times New Roman" w:hAnsi="Times New Roman"/>
          <w:b/>
          <w:sz w:val="24"/>
          <w:szCs w:val="24"/>
          <w:lang w:val="en-US"/>
        </w:rPr>
        <w:t>Risiko</w:t>
      </w:r>
    </w:p>
    <w:p w14:paraId="61D29997" w14:textId="77777777" w:rsidR="00DA4D02" w:rsidRPr="002F69C7" w:rsidRDefault="00DA4D02" w:rsidP="003108E2">
      <w:pPr>
        <w:spacing w:after="0" w:line="360" w:lineRule="auto"/>
        <w:ind w:left="567" w:firstLine="567"/>
        <w:jc w:val="both"/>
        <w:rPr>
          <w:rFonts w:ascii="Times New Roman" w:hAnsi="Times New Roman" w:cs="Times New Roman"/>
          <w:sz w:val="24"/>
          <w:szCs w:val="24"/>
        </w:rPr>
      </w:pPr>
      <w:r w:rsidRPr="002F69C7">
        <w:rPr>
          <w:rFonts w:ascii="Times New Roman" w:hAnsi="Times New Roman" w:cs="Times New Roman"/>
          <w:sz w:val="24"/>
          <w:szCs w:val="24"/>
        </w:rPr>
        <w:t>Pengertian risiko memiliki beragam arti dan konotasi sesuai disiplin ilmu yang dipelajari serta hubungannya terhadap ilmu-ilmu lain. Kamus Besar Bahasa Indonesia (KBBI) mengartikan risiko sebagai akibat yang kurang menyenangkan (merugikan, membahayakan) dari suatu perbuatan atau tindakan.</w:t>
      </w:r>
      <w:r w:rsidR="00BF2C7B" w:rsidRPr="002F69C7">
        <w:rPr>
          <w:rStyle w:val="FootnoteReference"/>
          <w:rFonts w:ascii="Times New Roman" w:hAnsi="Times New Roman" w:cs="Times New Roman"/>
          <w:sz w:val="24"/>
          <w:szCs w:val="24"/>
        </w:rPr>
        <w:footnoteReference w:id="1"/>
      </w:r>
      <w:r w:rsidRPr="002F69C7">
        <w:rPr>
          <w:rFonts w:ascii="Times New Roman" w:hAnsi="Times New Roman" w:cs="Times New Roman"/>
          <w:sz w:val="24"/>
          <w:szCs w:val="24"/>
        </w:rPr>
        <w:t xml:space="preserve"> Dalam bahasa Arab risiko diartikan sebagai hadiah yang tidak diharap-harap datangnya dari surga, sedangkan dalam bahasa Inggris risiko berasal dari kata risk yang artinya peluang (kemungkinan) terjadinya bencana atau kerugian.</w:t>
      </w:r>
      <w:r w:rsidR="00BF2C7B" w:rsidRPr="002F69C7">
        <w:rPr>
          <w:rStyle w:val="FootnoteReference"/>
          <w:rFonts w:ascii="Times New Roman" w:hAnsi="Times New Roman" w:cs="Times New Roman"/>
          <w:sz w:val="24"/>
          <w:szCs w:val="24"/>
        </w:rPr>
        <w:footnoteReference w:id="2"/>
      </w:r>
      <w:r w:rsidRPr="002F69C7">
        <w:rPr>
          <w:rFonts w:ascii="Times New Roman" w:hAnsi="Times New Roman" w:cs="Times New Roman"/>
          <w:sz w:val="24"/>
          <w:szCs w:val="24"/>
        </w:rPr>
        <w:t xml:space="preserve"> Jika kaitkan pengertian risiko secara terminologi adalah suatu kejadian atau peristiwa dari pengambilan keputusan yang bisa atau tidak bisa diantisipasi, dan sebagian besar memiliki dampak negatif bagi seseorang atau beberapa orang terhadap suatu tujuan yang ingin dicapai.</w:t>
      </w:r>
      <w:r w:rsidR="00BF2C7B" w:rsidRPr="002F69C7">
        <w:rPr>
          <w:rStyle w:val="FootnoteReference"/>
          <w:rFonts w:ascii="Times New Roman" w:hAnsi="Times New Roman" w:cs="Times New Roman"/>
          <w:sz w:val="24"/>
          <w:szCs w:val="24"/>
        </w:rPr>
        <w:footnoteReference w:id="3"/>
      </w:r>
    </w:p>
    <w:p w14:paraId="675B330F" w14:textId="77777777" w:rsidR="00DA4D02" w:rsidRPr="002F69C7" w:rsidRDefault="00DA4D02" w:rsidP="003108E2">
      <w:pPr>
        <w:spacing w:before="100" w:beforeAutospacing="1" w:after="100" w:afterAutospacing="1" w:line="360" w:lineRule="auto"/>
        <w:ind w:left="567" w:firstLine="567"/>
        <w:jc w:val="both"/>
        <w:rPr>
          <w:rFonts w:ascii="Times New Roman" w:hAnsi="Times New Roman" w:cs="Times New Roman"/>
          <w:sz w:val="24"/>
          <w:szCs w:val="24"/>
          <w:lang w:val="en-US"/>
        </w:rPr>
      </w:pPr>
      <w:r w:rsidRPr="002F69C7">
        <w:rPr>
          <w:rFonts w:ascii="Times New Roman" w:hAnsi="Times New Roman" w:cs="Times New Roman"/>
          <w:sz w:val="24"/>
          <w:szCs w:val="24"/>
          <w:lang w:val="en-US"/>
        </w:rPr>
        <w:t>S</w:t>
      </w:r>
      <w:r w:rsidRPr="002F69C7">
        <w:rPr>
          <w:rFonts w:ascii="Times New Roman" w:hAnsi="Times New Roman" w:cs="Times New Roman"/>
          <w:sz w:val="24"/>
          <w:szCs w:val="24"/>
        </w:rPr>
        <w:t>ecara etimologi maupun terminologi definisi risiko dipandang sebagai suatu konsekuensi mau tidak mau yang harus dihadapi individu pada setiap pengambilan keputusan. Keberadaannya tidak dapat diprediksi secara jelas sehingga membutuhkan strategi pengelolaan yang efektif dan masif demi meminimalisir terjadinya kerugian yang lebih besar baik bagi perorangan, organisasi maupun badan usaha</w:t>
      </w:r>
      <w:r w:rsidRPr="002F69C7">
        <w:rPr>
          <w:rFonts w:ascii="Times New Roman" w:hAnsi="Times New Roman" w:cs="Times New Roman"/>
          <w:sz w:val="24"/>
          <w:szCs w:val="24"/>
          <w:lang w:val="en-US"/>
        </w:rPr>
        <w:t>.</w:t>
      </w:r>
    </w:p>
    <w:p w14:paraId="30C2B44C" w14:textId="77777777" w:rsidR="00DA4D02" w:rsidRPr="002F69C7" w:rsidRDefault="00DA4D02" w:rsidP="003108E2">
      <w:pPr>
        <w:spacing w:before="100" w:beforeAutospacing="1" w:after="100" w:afterAutospacing="1" w:line="360" w:lineRule="auto"/>
        <w:ind w:left="567" w:firstLine="567"/>
        <w:jc w:val="both"/>
        <w:rPr>
          <w:rFonts w:ascii="Times New Roman" w:hAnsi="Times New Roman" w:cs="Times New Roman"/>
          <w:sz w:val="24"/>
          <w:szCs w:val="24"/>
        </w:rPr>
      </w:pPr>
      <w:r w:rsidRPr="002F69C7">
        <w:rPr>
          <w:rFonts w:ascii="Times New Roman" w:hAnsi="Times New Roman" w:cs="Times New Roman"/>
          <w:sz w:val="24"/>
          <w:szCs w:val="24"/>
        </w:rPr>
        <w:t>Harsono mengartikan risiko sebagai ketidakpastian atas terjadinya suatu peristiwa yang dapat menimbulkan kerusakan, kerugian ataup</w:t>
      </w:r>
      <w:r w:rsidR="00BF2C7B" w:rsidRPr="002F69C7">
        <w:rPr>
          <w:rFonts w:ascii="Times New Roman" w:hAnsi="Times New Roman" w:cs="Times New Roman"/>
          <w:sz w:val="24"/>
          <w:szCs w:val="24"/>
        </w:rPr>
        <w:t>un turunnya sebuah nilai objek.</w:t>
      </w:r>
      <w:r w:rsidR="00BF2C7B" w:rsidRPr="002F69C7">
        <w:rPr>
          <w:rStyle w:val="FootnoteReference"/>
          <w:rFonts w:ascii="Times New Roman" w:hAnsi="Times New Roman" w:cs="Times New Roman"/>
          <w:sz w:val="24"/>
          <w:szCs w:val="24"/>
        </w:rPr>
        <w:footnoteReference w:id="4"/>
      </w:r>
      <w:r w:rsidRPr="002F69C7">
        <w:rPr>
          <w:rFonts w:ascii="Times New Roman" w:hAnsi="Times New Roman" w:cs="Times New Roman"/>
          <w:sz w:val="24"/>
          <w:szCs w:val="24"/>
        </w:rPr>
        <w:t xml:space="preserve"> Adanya penurunan nilai objek biasanya tidak hanya berimbas pada seseorang saja namun memiliki cakupan yang lebih </w:t>
      </w:r>
      <w:r w:rsidRPr="002F69C7">
        <w:rPr>
          <w:rFonts w:ascii="Times New Roman" w:hAnsi="Times New Roman" w:cs="Times New Roman"/>
          <w:sz w:val="24"/>
          <w:szCs w:val="24"/>
        </w:rPr>
        <w:lastRenderedPageBreak/>
        <w:t>besar dan merugikan banyak pihak. Seorang ahli matematika mendefinisikan risiko sebagai suatu tingkat terhadap nilai-nilai dalam pembagian sekeliling,</w:t>
      </w:r>
      <w:r w:rsidRPr="002F69C7">
        <w:rPr>
          <w:sz w:val="24"/>
          <w:szCs w:val="24"/>
        </w:rPr>
        <w:t xml:space="preserve"> </w:t>
      </w:r>
      <w:r w:rsidRPr="002F69C7">
        <w:rPr>
          <w:rFonts w:ascii="Times New Roman" w:hAnsi="Times New Roman" w:cs="Times New Roman"/>
          <w:sz w:val="24"/>
          <w:szCs w:val="24"/>
        </w:rPr>
        <w:t>semakin besar tingkat penyebaran maka akan berpengaruh terhadap besarnya risiko yang didapat. Korelasi ketidakpastian dengan ilmu matematika terhadap suatu risiko menjadi peran penting dalam industri asuransi. Ilmu matematika menjadi dasar perhitungan yang digunakan untuk mengukur nilai risiko yang akan muncul dari suatu peristiwa.</w:t>
      </w:r>
    </w:p>
    <w:p w14:paraId="388B8607" w14:textId="77777777" w:rsidR="00886D6E" w:rsidRPr="002F69C7" w:rsidRDefault="00DA4D02" w:rsidP="003108E2">
      <w:pPr>
        <w:spacing w:before="100" w:beforeAutospacing="1" w:after="100" w:afterAutospacing="1" w:line="360" w:lineRule="auto"/>
        <w:ind w:left="567" w:firstLine="567"/>
        <w:jc w:val="both"/>
        <w:rPr>
          <w:rFonts w:ascii="Times New Roman" w:hAnsi="Times New Roman" w:cs="Times New Roman"/>
          <w:sz w:val="24"/>
          <w:szCs w:val="24"/>
        </w:rPr>
      </w:pPr>
      <w:r w:rsidRPr="002F69C7">
        <w:rPr>
          <w:rFonts w:ascii="Times New Roman" w:hAnsi="Times New Roman" w:cs="Times New Roman"/>
          <w:sz w:val="24"/>
          <w:szCs w:val="24"/>
        </w:rPr>
        <w:t>Pendapat lainnya diungkapkan oleh Herman Darmawi yang menafsirkan kata risiko sebagai penyebaran atau penyimpangan hasil aktual dari hasil yang diharapkan.</w:t>
      </w:r>
      <w:r w:rsidR="007E0E6E" w:rsidRPr="002F69C7">
        <w:rPr>
          <w:rStyle w:val="FootnoteReference"/>
          <w:rFonts w:ascii="Times New Roman" w:hAnsi="Times New Roman" w:cs="Times New Roman"/>
          <w:sz w:val="24"/>
          <w:szCs w:val="24"/>
        </w:rPr>
        <w:footnoteReference w:id="5"/>
      </w:r>
      <w:r w:rsidRPr="002F69C7">
        <w:rPr>
          <w:rFonts w:ascii="Times New Roman" w:hAnsi="Times New Roman" w:cs="Times New Roman"/>
          <w:sz w:val="24"/>
          <w:szCs w:val="24"/>
        </w:rPr>
        <w:t xml:space="preserve"> Adanya penyimpangan hasil tidak terlepas dari faktor-faktor seperti perencanaan yang kurang matang sampai li</w:t>
      </w:r>
      <w:r w:rsidR="00886D6E" w:rsidRPr="002F69C7">
        <w:rPr>
          <w:rFonts w:ascii="Times New Roman" w:hAnsi="Times New Roman" w:cs="Times New Roman"/>
          <w:sz w:val="24"/>
          <w:szCs w:val="24"/>
        </w:rPr>
        <w:t>ngkungan yang kurang mendukung.</w:t>
      </w:r>
    </w:p>
    <w:p w14:paraId="5BA179C8" w14:textId="77777777" w:rsidR="00886D6E" w:rsidRPr="002F69C7" w:rsidRDefault="00DA4D02" w:rsidP="003108E2">
      <w:pPr>
        <w:spacing w:before="100" w:beforeAutospacing="1" w:after="100" w:afterAutospacing="1" w:line="360" w:lineRule="auto"/>
        <w:ind w:left="567" w:firstLine="567"/>
        <w:jc w:val="both"/>
        <w:rPr>
          <w:rFonts w:ascii="Times New Roman" w:hAnsi="Times New Roman" w:cs="Times New Roman"/>
          <w:sz w:val="24"/>
          <w:szCs w:val="24"/>
        </w:rPr>
      </w:pPr>
      <w:r w:rsidRPr="002F69C7">
        <w:rPr>
          <w:rFonts w:ascii="Times New Roman" w:hAnsi="Times New Roman" w:cs="Times New Roman"/>
          <w:sz w:val="24"/>
          <w:szCs w:val="24"/>
        </w:rPr>
        <w:t>Selain itu Vaughan sebagaimana yang dikutip oleh Herman Dara</w:t>
      </w:r>
      <w:r w:rsidR="00886D6E" w:rsidRPr="002F69C7">
        <w:rPr>
          <w:rFonts w:ascii="Times New Roman" w:hAnsi="Times New Roman" w:cs="Times New Roman"/>
          <w:sz w:val="24"/>
          <w:szCs w:val="24"/>
        </w:rPr>
        <w:t xml:space="preserve">wi dalam bukunya yang berjudul </w:t>
      </w:r>
      <w:r w:rsidR="00886D6E" w:rsidRPr="002F69C7">
        <w:rPr>
          <w:rFonts w:ascii="Times New Roman" w:hAnsi="Times New Roman" w:cs="Times New Roman"/>
          <w:sz w:val="24"/>
          <w:szCs w:val="24"/>
          <w:lang w:val="en-US"/>
        </w:rPr>
        <w:t>M</w:t>
      </w:r>
      <w:r w:rsidRPr="002F69C7">
        <w:rPr>
          <w:rFonts w:ascii="Times New Roman" w:hAnsi="Times New Roman" w:cs="Times New Roman"/>
          <w:sz w:val="24"/>
          <w:szCs w:val="24"/>
        </w:rPr>
        <w:t>anajemen Risiko mengutarakan beberapa pengertian dari Risiko, yaitu sebagai berik</w:t>
      </w:r>
      <w:r w:rsidR="00886D6E" w:rsidRPr="002F69C7">
        <w:rPr>
          <w:rFonts w:ascii="Times New Roman" w:hAnsi="Times New Roman" w:cs="Times New Roman"/>
          <w:sz w:val="24"/>
          <w:szCs w:val="24"/>
        </w:rPr>
        <w:t>ut:</w:t>
      </w:r>
    </w:p>
    <w:p w14:paraId="5CC9D32F" w14:textId="77777777" w:rsidR="00886D6E" w:rsidRPr="002F69C7" w:rsidRDefault="00DA4D02" w:rsidP="003108E2">
      <w:pPr>
        <w:pStyle w:val="ListParagraph"/>
        <w:numPr>
          <w:ilvl w:val="0"/>
          <w:numId w:val="3"/>
        </w:numPr>
        <w:spacing w:before="100" w:beforeAutospacing="1" w:after="100" w:afterAutospacing="1" w:line="360" w:lineRule="auto"/>
        <w:ind w:left="567"/>
        <w:jc w:val="both"/>
        <w:rPr>
          <w:rFonts w:ascii="Times New Roman" w:hAnsi="Times New Roman" w:cs="Times New Roman"/>
          <w:b/>
          <w:sz w:val="24"/>
          <w:szCs w:val="24"/>
          <w:lang w:val="en-US"/>
        </w:rPr>
      </w:pPr>
      <w:r w:rsidRPr="002F69C7">
        <w:rPr>
          <w:rFonts w:ascii="Times New Roman" w:hAnsi="Times New Roman" w:cs="Times New Roman"/>
          <w:i/>
          <w:sz w:val="24"/>
          <w:szCs w:val="24"/>
        </w:rPr>
        <w:t>Risk is the chance of loss</w:t>
      </w:r>
      <w:r w:rsidRPr="002F69C7">
        <w:rPr>
          <w:rFonts w:ascii="Times New Roman" w:hAnsi="Times New Roman" w:cs="Times New Roman"/>
          <w:sz w:val="24"/>
          <w:szCs w:val="24"/>
        </w:rPr>
        <w:t>, yaitu risiko merupakan kesempatan terjadinya kerugian yang berkaitan dengan exposure terhadap kemungkinan adanya kerugian. Sebagian penulis menolak</w:t>
      </w:r>
      <w:r w:rsidR="00886D6E" w:rsidRPr="002F69C7">
        <w:rPr>
          <w:sz w:val="24"/>
          <w:szCs w:val="24"/>
        </w:rPr>
        <w:t xml:space="preserve"> </w:t>
      </w:r>
      <w:r w:rsidR="00886D6E" w:rsidRPr="002F69C7">
        <w:rPr>
          <w:rFonts w:ascii="Times New Roman" w:hAnsi="Times New Roman" w:cs="Times New Roman"/>
          <w:sz w:val="24"/>
          <w:szCs w:val="24"/>
        </w:rPr>
        <w:t>pengertian ini dikarenakan adanya perbedaan antara tingkat risiko dengan tingkat kerugian.</w:t>
      </w:r>
    </w:p>
    <w:p w14:paraId="45B790A2" w14:textId="77777777" w:rsidR="00886D6E" w:rsidRPr="002F69C7" w:rsidRDefault="00886D6E" w:rsidP="003108E2">
      <w:pPr>
        <w:pStyle w:val="ListParagraph"/>
        <w:numPr>
          <w:ilvl w:val="0"/>
          <w:numId w:val="3"/>
        </w:numPr>
        <w:spacing w:before="100" w:beforeAutospacing="1" w:after="100" w:afterAutospacing="1" w:line="360" w:lineRule="auto"/>
        <w:ind w:left="567"/>
        <w:jc w:val="both"/>
        <w:rPr>
          <w:rFonts w:ascii="Times New Roman" w:hAnsi="Times New Roman" w:cs="Times New Roman"/>
          <w:b/>
          <w:sz w:val="24"/>
          <w:szCs w:val="24"/>
          <w:lang w:val="en-US"/>
        </w:rPr>
      </w:pPr>
      <w:r w:rsidRPr="002F69C7">
        <w:rPr>
          <w:rFonts w:ascii="Times New Roman" w:hAnsi="Times New Roman" w:cs="Times New Roman"/>
          <w:i/>
          <w:sz w:val="24"/>
          <w:szCs w:val="24"/>
        </w:rPr>
        <w:t>Risk is the possibility of loss</w:t>
      </w:r>
      <w:r w:rsidRPr="002F69C7">
        <w:rPr>
          <w:rFonts w:ascii="Times New Roman" w:hAnsi="Times New Roman" w:cs="Times New Roman"/>
          <w:sz w:val="24"/>
          <w:szCs w:val="24"/>
        </w:rPr>
        <w:t>, yaitu risiko merupakan kemungkinan dari terjadinya kerugian. Dimana possibility diartikan jika probabilitas suatu peristiwa ada diantara nol dan satu. Namun, pengertian ini kurang tepat jika digunakan untuk analisis dengan cara kuantitatif.</w:t>
      </w:r>
    </w:p>
    <w:p w14:paraId="2E347989" w14:textId="77777777" w:rsidR="00886D6E" w:rsidRPr="002F69C7" w:rsidRDefault="00886D6E" w:rsidP="003108E2">
      <w:pPr>
        <w:pStyle w:val="ListParagraph"/>
        <w:numPr>
          <w:ilvl w:val="0"/>
          <w:numId w:val="3"/>
        </w:numPr>
        <w:spacing w:before="100" w:beforeAutospacing="1" w:after="100" w:afterAutospacing="1" w:line="360" w:lineRule="auto"/>
        <w:ind w:left="567"/>
        <w:jc w:val="both"/>
        <w:rPr>
          <w:rFonts w:ascii="Times New Roman" w:hAnsi="Times New Roman" w:cs="Times New Roman"/>
          <w:b/>
          <w:sz w:val="24"/>
          <w:szCs w:val="24"/>
          <w:lang w:val="en-US"/>
        </w:rPr>
      </w:pPr>
      <w:r w:rsidRPr="002F69C7">
        <w:rPr>
          <w:rFonts w:ascii="Times New Roman" w:hAnsi="Times New Roman" w:cs="Times New Roman"/>
          <w:i/>
          <w:sz w:val="24"/>
          <w:szCs w:val="24"/>
        </w:rPr>
        <w:t>Risk is uncertainty</w:t>
      </w:r>
      <w:r w:rsidRPr="002F69C7">
        <w:rPr>
          <w:rFonts w:ascii="Times New Roman" w:hAnsi="Times New Roman" w:cs="Times New Roman"/>
          <w:sz w:val="24"/>
          <w:szCs w:val="24"/>
        </w:rPr>
        <w:t xml:space="preserve">, yaitu risiko merupakan suatu ketidakpastian yang sifatnya objektif atau subjektif. Sifat subjektif artinya penilaian seseorang </w:t>
      </w:r>
      <w:r w:rsidRPr="002F69C7">
        <w:rPr>
          <w:rFonts w:ascii="Times New Roman" w:hAnsi="Times New Roman" w:cs="Times New Roman"/>
          <w:sz w:val="24"/>
          <w:szCs w:val="24"/>
        </w:rPr>
        <w:lastRenderedPageBreak/>
        <w:t>terhadap risiko didasari pada pengetahuan dan sikap individu tersebut. sedangkan sifat objektif bisa dijelaskan pada dua definisi tersebut.</w:t>
      </w:r>
    </w:p>
    <w:p w14:paraId="2E2738B7" w14:textId="77777777" w:rsidR="00886D6E" w:rsidRPr="002F69C7" w:rsidRDefault="00886D6E" w:rsidP="003108E2">
      <w:pPr>
        <w:pStyle w:val="ListParagraph"/>
        <w:numPr>
          <w:ilvl w:val="0"/>
          <w:numId w:val="3"/>
        </w:numPr>
        <w:spacing w:before="100" w:beforeAutospacing="1" w:after="100" w:afterAutospacing="1" w:line="360" w:lineRule="auto"/>
        <w:ind w:left="567"/>
        <w:jc w:val="both"/>
        <w:rPr>
          <w:rFonts w:ascii="Times New Roman" w:hAnsi="Times New Roman" w:cs="Times New Roman"/>
          <w:b/>
          <w:sz w:val="24"/>
          <w:szCs w:val="24"/>
          <w:lang w:val="en-US"/>
        </w:rPr>
      </w:pPr>
      <w:r w:rsidRPr="002F69C7">
        <w:rPr>
          <w:rFonts w:ascii="Times New Roman" w:hAnsi="Times New Roman" w:cs="Times New Roman"/>
          <w:i/>
          <w:sz w:val="24"/>
          <w:szCs w:val="24"/>
        </w:rPr>
        <w:t>Risk is the dispersion of actual from expected results</w:t>
      </w:r>
      <w:r w:rsidRPr="002F69C7">
        <w:rPr>
          <w:rFonts w:ascii="Times New Roman" w:hAnsi="Times New Roman" w:cs="Times New Roman"/>
          <w:sz w:val="24"/>
          <w:szCs w:val="24"/>
        </w:rPr>
        <w:t>, yaitu risiko merupakan penyebaran hasil aktual dari hasil yang diharapkan.</w:t>
      </w:r>
    </w:p>
    <w:p w14:paraId="08171E51" w14:textId="536338E1" w:rsidR="002F69C7" w:rsidRPr="002F69C7" w:rsidRDefault="00886D6E" w:rsidP="003108E2">
      <w:pPr>
        <w:pStyle w:val="ListParagraph"/>
        <w:numPr>
          <w:ilvl w:val="0"/>
          <w:numId w:val="3"/>
        </w:numPr>
        <w:spacing w:before="100" w:beforeAutospacing="1" w:after="100" w:afterAutospacing="1" w:line="360" w:lineRule="auto"/>
        <w:ind w:left="567" w:hanging="357"/>
        <w:contextualSpacing w:val="0"/>
        <w:jc w:val="both"/>
        <w:rPr>
          <w:rFonts w:ascii="Times New Roman" w:hAnsi="Times New Roman" w:cs="Times New Roman"/>
          <w:b/>
          <w:sz w:val="24"/>
          <w:szCs w:val="24"/>
          <w:lang w:val="en-US"/>
        </w:rPr>
      </w:pPr>
      <w:r w:rsidRPr="002F69C7">
        <w:rPr>
          <w:rFonts w:ascii="Times New Roman" w:hAnsi="Times New Roman" w:cs="Times New Roman"/>
          <w:i/>
          <w:sz w:val="24"/>
          <w:szCs w:val="24"/>
        </w:rPr>
        <w:t>Risk is the probability of any outcome different fro the one expected</w:t>
      </w:r>
      <w:r w:rsidRPr="002F69C7">
        <w:rPr>
          <w:rFonts w:ascii="Times New Roman" w:hAnsi="Times New Roman" w:cs="Times New Roman"/>
          <w:sz w:val="24"/>
          <w:szCs w:val="24"/>
        </w:rPr>
        <w:t>, yaitu risiko merupakan probabilitas suatu outcome yang berbeda dari outcome yang diharapkan.</w:t>
      </w:r>
      <w:r w:rsidR="007E0E6E" w:rsidRPr="002F69C7">
        <w:rPr>
          <w:rStyle w:val="FootnoteReference"/>
          <w:rFonts w:ascii="Times New Roman" w:hAnsi="Times New Roman" w:cs="Times New Roman"/>
          <w:sz w:val="24"/>
          <w:szCs w:val="24"/>
        </w:rPr>
        <w:footnoteReference w:id="6"/>
      </w:r>
    </w:p>
    <w:p w14:paraId="073ECBBF" w14:textId="77777777" w:rsidR="0075191C" w:rsidRPr="002F69C7" w:rsidRDefault="0075191C" w:rsidP="003108E2">
      <w:pPr>
        <w:pStyle w:val="ListParagraph"/>
        <w:numPr>
          <w:ilvl w:val="0"/>
          <w:numId w:val="8"/>
        </w:numPr>
        <w:spacing w:before="100" w:beforeAutospacing="1" w:after="100" w:afterAutospacing="1" w:line="360" w:lineRule="auto"/>
        <w:ind w:left="567"/>
        <w:jc w:val="both"/>
        <w:rPr>
          <w:rFonts w:ascii="Times New Roman" w:hAnsi="Times New Roman"/>
          <w:b/>
          <w:sz w:val="24"/>
          <w:szCs w:val="24"/>
          <w:lang w:val="en-US"/>
        </w:rPr>
      </w:pPr>
      <w:r w:rsidRPr="002F69C7">
        <w:rPr>
          <w:rFonts w:ascii="Times New Roman" w:hAnsi="Times New Roman"/>
          <w:b/>
          <w:sz w:val="24"/>
          <w:szCs w:val="24"/>
          <w:lang w:val="en-US"/>
        </w:rPr>
        <w:t>P</w:t>
      </w:r>
      <w:r w:rsidR="00F233ED" w:rsidRPr="002F69C7">
        <w:rPr>
          <w:rFonts w:ascii="Times New Roman" w:hAnsi="Times New Roman"/>
          <w:b/>
          <w:sz w:val="24"/>
          <w:szCs w:val="24"/>
          <w:lang w:val="en-US"/>
        </w:rPr>
        <w:t>engerti</w:t>
      </w:r>
      <w:r w:rsidRPr="002F69C7">
        <w:rPr>
          <w:rFonts w:ascii="Times New Roman" w:hAnsi="Times New Roman"/>
          <w:b/>
          <w:sz w:val="24"/>
          <w:szCs w:val="24"/>
          <w:lang w:val="en-US"/>
        </w:rPr>
        <w:t>an Manajemen Risiko</w:t>
      </w:r>
    </w:p>
    <w:p w14:paraId="0F1B1BD5" w14:textId="77777777" w:rsidR="00886D6E" w:rsidRPr="002F69C7" w:rsidRDefault="00886D6E" w:rsidP="003108E2">
      <w:pPr>
        <w:spacing w:before="100" w:beforeAutospacing="1" w:after="100" w:afterAutospacing="1" w:line="360" w:lineRule="auto"/>
        <w:ind w:left="567" w:firstLine="567"/>
        <w:jc w:val="both"/>
        <w:rPr>
          <w:rFonts w:ascii="Times New Roman" w:hAnsi="Times New Roman" w:cs="Times New Roman"/>
          <w:sz w:val="24"/>
          <w:szCs w:val="24"/>
        </w:rPr>
      </w:pPr>
      <w:r w:rsidRPr="002F69C7">
        <w:rPr>
          <w:rFonts w:ascii="Times New Roman" w:hAnsi="Times New Roman" w:cs="Times New Roman"/>
          <w:sz w:val="24"/>
          <w:szCs w:val="24"/>
        </w:rPr>
        <w:t>Berdasarkan Peraturan Menteri Keuangan Nomor 142/PMK.010/2009 tentang Manajemen Risiko Lembaga Pembiayaan Ekspor Indonesia BAB 1 pasal 1 pengertian manajemen risiko merupakan serangkaian prosedur dan metodologi yang digunakan untuk mengidentifikasi, mengukur, memantau, dan mengendalikan risiko yang timbul dari kegiatan usaha.</w:t>
      </w:r>
    </w:p>
    <w:p w14:paraId="1E076BC2" w14:textId="77777777" w:rsidR="00886D6E" w:rsidRPr="002F69C7" w:rsidRDefault="00886D6E" w:rsidP="003108E2">
      <w:pPr>
        <w:spacing w:before="100" w:beforeAutospacing="1" w:after="100" w:afterAutospacing="1" w:line="360" w:lineRule="auto"/>
        <w:ind w:left="567" w:firstLine="567"/>
        <w:jc w:val="both"/>
        <w:rPr>
          <w:rFonts w:ascii="Times New Roman" w:hAnsi="Times New Roman" w:cs="Times New Roman"/>
          <w:sz w:val="24"/>
          <w:szCs w:val="24"/>
        </w:rPr>
      </w:pPr>
      <w:r w:rsidRPr="002F69C7">
        <w:rPr>
          <w:rFonts w:ascii="Times New Roman" w:hAnsi="Times New Roman" w:cs="Times New Roman"/>
          <w:sz w:val="24"/>
          <w:szCs w:val="24"/>
        </w:rPr>
        <w:t>Menurut Milton C Regan dalam bukunya “Risky Business”, pengertian manajemen risiko adalah penerapan beragam kebijakan dan prosedur untuk meminimalisasi peristiwa yang menurunkan kapasitas dan kualitas kerja perusahaan. Sementara itu menurut Noshworthy, pengertian manajemen risiko adalah usaha mengurangi risiko dalam proses pelaksanaan teknis dan pengambilan keputusan bisnis.</w:t>
      </w:r>
    </w:p>
    <w:p w14:paraId="1DBDBFDB" w14:textId="77777777" w:rsidR="00886D6E" w:rsidRPr="002F69C7" w:rsidRDefault="00886D6E" w:rsidP="003108E2">
      <w:pPr>
        <w:spacing w:before="100" w:beforeAutospacing="1" w:after="100" w:afterAutospacing="1" w:line="360" w:lineRule="auto"/>
        <w:ind w:left="567" w:firstLine="567"/>
        <w:jc w:val="both"/>
        <w:rPr>
          <w:rFonts w:ascii="Times New Roman" w:hAnsi="Times New Roman" w:cs="Times New Roman"/>
          <w:sz w:val="24"/>
          <w:szCs w:val="24"/>
        </w:rPr>
      </w:pPr>
      <w:r w:rsidRPr="002F69C7">
        <w:rPr>
          <w:rFonts w:ascii="Times New Roman" w:hAnsi="Times New Roman" w:cs="Times New Roman"/>
          <w:sz w:val="24"/>
          <w:szCs w:val="24"/>
        </w:rPr>
        <w:t>Sederhananya, dapat disimpulkan bahwa manajemen risiko adalah sebuah proses mengawasi, mengelola, dan mengambil keputusan guna menghindari risiko kerugian atau inefisiensi bisnis.</w:t>
      </w:r>
    </w:p>
    <w:p w14:paraId="1375E7E3" w14:textId="77777777" w:rsidR="0075191C" w:rsidRPr="002F69C7" w:rsidRDefault="0075191C" w:rsidP="003108E2">
      <w:pPr>
        <w:pStyle w:val="ListParagraph"/>
        <w:numPr>
          <w:ilvl w:val="0"/>
          <w:numId w:val="8"/>
        </w:numPr>
        <w:spacing w:before="100" w:beforeAutospacing="1" w:after="100" w:afterAutospacing="1" w:line="360" w:lineRule="auto"/>
        <w:ind w:left="567"/>
        <w:jc w:val="both"/>
        <w:rPr>
          <w:rFonts w:ascii="Times New Roman" w:hAnsi="Times New Roman"/>
          <w:b/>
          <w:sz w:val="24"/>
          <w:szCs w:val="24"/>
          <w:lang w:val="en-US"/>
        </w:rPr>
      </w:pPr>
      <w:r w:rsidRPr="002F69C7">
        <w:rPr>
          <w:rFonts w:ascii="Times New Roman" w:hAnsi="Times New Roman"/>
          <w:b/>
          <w:sz w:val="24"/>
          <w:szCs w:val="24"/>
          <w:lang w:val="en-US"/>
        </w:rPr>
        <w:t xml:space="preserve">Macam-macam </w:t>
      </w:r>
      <w:r w:rsidR="00DA4D02" w:rsidRPr="002F69C7">
        <w:rPr>
          <w:rFonts w:ascii="Times New Roman" w:hAnsi="Times New Roman"/>
          <w:b/>
          <w:sz w:val="24"/>
          <w:szCs w:val="24"/>
          <w:lang w:val="en-US"/>
        </w:rPr>
        <w:t>Risiko</w:t>
      </w:r>
    </w:p>
    <w:p w14:paraId="2D4DB334" w14:textId="77777777" w:rsidR="00D453A0" w:rsidRPr="002F69C7" w:rsidRDefault="00D453A0" w:rsidP="003108E2">
      <w:pPr>
        <w:spacing w:before="100" w:beforeAutospacing="1" w:after="100" w:afterAutospacing="1" w:line="360" w:lineRule="auto"/>
        <w:ind w:left="567" w:firstLine="567"/>
        <w:jc w:val="both"/>
        <w:rPr>
          <w:rFonts w:ascii="Times New Roman" w:hAnsi="Times New Roman"/>
          <w:sz w:val="24"/>
          <w:szCs w:val="24"/>
          <w:lang w:val="en-US"/>
        </w:rPr>
      </w:pPr>
      <w:r w:rsidRPr="002F69C7">
        <w:rPr>
          <w:rFonts w:ascii="Times New Roman" w:hAnsi="Times New Roman"/>
          <w:sz w:val="24"/>
          <w:szCs w:val="24"/>
          <w:lang w:val="en-US"/>
        </w:rPr>
        <w:t xml:space="preserve">Ruang lingkup yang luas pada risiko berdasarkan hal-halyang mempengaruhinya menjadi dasar pembagian atau klasifikasi risiko. Bagi </w:t>
      </w:r>
      <w:r w:rsidRPr="002F69C7">
        <w:rPr>
          <w:rFonts w:ascii="Times New Roman" w:hAnsi="Times New Roman"/>
          <w:sz w:val="24"/>
          <w:szCs w:val="24"/>
          <w:lang w:val="en-US"/>
        </w:rPr>
        <w:lastRenderedPageBreak/>
        <w:t>individu yang ingin meminimalisir dampak risiko makasudah sewajarnya mengetahui klasifikasi risiko dengan tujuan untuk memudahkan dalam melakukan perbedaan dan pemahaman terhadap suatu risiko. Adapun klasifikasinya sebagai berikut:</w:t>
      </w:r>
    </w:p>
    <w:p w14:paraId="18E08D29" w14:textId="77777777" w:rsidR="00D453A0" w:rsidRPr="002F69C7" w:rsidRDefault="00D453A0" w:rsidP="003108E2">
      <w:pPr>
        <w:pStyle w:val="ListParagraph"/>
        <w:numPr>
          <w:ilvl w:val="0"/>
          <w:numId w:val="4"/>
        </w:numPr>
        <w:spacing w:before="100" w:beforeAutospacing="1" w:after="100" w:afterAutospacing="1" w:line="360" w:lineRule="auto"/>
        <w:ind w:left="567" w:hanging="357"/>
        <w:contextualSpacing w:val="0"/>
        <w:jc w:val="both"/>
        <w:rPr>
          <w:rFonts w:ascii="Times New Roman" w:hAnsi="Times New Roman"/>
          <w:b/>
          <w:sz w:val="24"/>
          <w:szCs w:val="24"/>
          <w:lang w:val="en-US"/>
        </w:rPr>
      </w:pPr>
      <w:r w:rsidRPr="002F69C7">
        <w:rPr>
          <w:rFonts w:ascii="Times New Roman" w:hAnsi="Times New Roman"/>
          <w:b/>
          <w:sz w:val="24"/>
          <w:szCs w:val="24"/>
          <w:lang w:val="en-US"/>
        </w:rPr>
        <w:t>Berdasarkan sifatnya risiko dibagi menjadi empat, yaitu:</w:t>
      </w:r>
    </w:p>
    <w:p w14:paraId="79942B5E" w14:textId="77777777" w:rsidR="00D453A0" w:rsidRPr="002F69C7" w:rsidRDefault="00D453A0" w:rsidP="003108E2">
      <w:pPr>
        <w:pStyle w:val="ListParagraph"/>
        <w:numPr>
          <w:ilvl w:val="0"/>
          <w:numId w:val="5"/>
        </w:numPr>
        <w:spacing w:before="100" w:beforeAutospacing="1" w:after="100" w:afterAutospacing="1" w:line="240" w:lineRule="auto"/>
        <w:ind w:left="993" w:hanging="357"/>
        <w:contextualSpacing w:val="0"/>
        <w:jc w:val="both"/>
        <w:rPr>
          <w:rFonts w:ascii="Times New Roman" w:hAnsi="Times New Roman"/>
          <w:b/>
          <w:sz w:val="24"/>
          <w:szCs w:val="24"/>
          <w:lang w:val="en-US"/>
        </w:rPr>
      </w:pPr>
      <w:r w:rsidRPr="002F69C7">
        <w:rPr>
          <w:rFonts w:ascii="Times New Roman" w:hAnsi="Times New Roman"/>
          <w:b/>
          <w:sz w:val="24"/>
          <w:szCs w:val="24"/>
          <w:lang w:val="en-US"/>
        </w:rPr>
        <w:t>Risiko murni (pure risk)</w:t>
      </w:r>
    </w:p>
    <w:p w14:paraId="4450AE4F" w14:textId="77777777" w:rsidR="00D453A0" w:rsidRPr="002F69C7" w:rsidRDefault="00D453A0" w:rsidP="003108E2">
      <w:pPr>
        <w:spacing w:after="100" w:afterAutospacing="1" w:line="360" w:lineRule="auto"/>
        <w:ind w:left="993" w:firstLine="567"/>
        <w:jc w:val="both"/>
        <w:rPr>
          <w:rFonts w:ascii="Times New Roman" w:hAnsi="Times New Roman"/>
          <w:sz w:val="24"/>
          <w:szCs w:val="24"/>
          <w:lang w:val="en-US"/>
        </w:rPr>
      </w:pPr>
      <w:r w:rsidRPr="002F69C7">
        <w:rPr>
          <w:rFonts w:ascii="Times New Roman" w:hAnsi="Times New Roman"/>
          <w:sz w:val="24"/>
          <w:szCs w:val="24"/>
          <w:lang w:val="en-US"/>
        </w:rPr>
        <w:t>Merupakan jenis risiko yang apabila terjadi akan menimbulkan kerugian, sedangkan jika risiko ini tidak terjadi maka akan mengakibatkan keuntungan pada para orang tersebut. Risiko ini berasal dari hal-hal yang bisa saja tidak dapat diprediksi sebelumnya. Contoh dari risiko murni seperti perampokan, kebakaran, kebanjiran, kecelakaan, dansebagainya.</w:t>
      </w:r>
    </w:p>
    <w:p w14:paraId="663BDB99" w14:textId="77777777" w:rsidR="00D453A0" w:rsidRPr="002F69C7" w:rsidRDefault="00D453A0" w:rsidP="003108E2">
      <w:pPr>
        <w:pStyle w:val="ListParagraph"/>
        <w:numPr>
          <w:ilvl w:val="0"/>
          <w:numId w:val="5"/>
        </w:numPr>
        <w:spacing w:before="100" w:beforeAutospacing="1" w:after="100" w:afterAutospacing="1" w:line="360" w:lineRule="auto"/>
        <w:ind w:left="993"/>
        <w:jc w:val="both"/>
        <w:rPr>
          <w:rFonts w:ascii="Times New Roman" w:hAnsi="Times New Roman"/>
          <w:b/>
          <w:sz w:val="24"/>
          <w:szCs w:val="24"/>
          <w:lang w:val="en-US"/>
        </w:rPr>
      </w:pPr>
      <w:r w:rsidRPr="002F69C7">
        <w:rPr>
          <w:rFonts w:ascii="Times New Roman" w:hAnsi="Times New Roman"/>
          <w:b/>
          <w:sz w:val="24"/>
          <w:szCs w:val="24"/>
          <w:lang w:val="en-US"/>
        </w:rPr>
        <w:t>Risiko spekulatif (speculative risk)</w:t>
      </w:r>
    </w:p>
    <w:p w14:paraId="216460B0" w14:textId="77777777" w:rsidR="00886D6E" w:rsidRPr="002F69C7" w:rsidRDefault="00D453A0" w:rsidP="003108E2">
      <w:pPr>
        <w:spacing w:before="100" w:beforeAutospacing="1" w:after="100" w:afterAutospacing="1" w:line="360" w:lineRule="auto"/>
        <w:ind w:left="993" w:firstLine="567"/>
        <w:jc w:val="both"/>
        <w:rPr>
          <w:rFonts w:ascii="Times New Roman" w:hAnsi="Times New Roman"/>
          <w:sz w:val="24"/>
          <w:szCs w:val="24"/>
          <w:lang w:val="en-US"/>
        </w:rPr>
      </w:pPr>
      <w:r w:rsidRPr="002F69C7">
        <w:rPr>
          <w:rFonts w:ascii="Times New Roman" w:hAnsi="Times New Roman"/>
          <w:sz w:val="24"/>
          <w:szCs w:val="24"/>
          <w:lang w:val="en-US"/>
        </w:rPr>
        <w:t>Merupakan jenis risiko yang apabila terjadi tidak hanya menimbulkan kerugian tetapi juga keuntungan bagi orang tersebut. Contoh dari risiko spekulatif seperti hasil yang didapat dari kegiatan bursa efek.</w:t>
      </w:r>
    </w:p>
    <w:p w14:paraId="22DE0D31" w14:textId="77777777" w:rsidR="00D453A0" w:rsidRPr="002F69C7" w:rsidRDefault="00D453A0" w:rsidP="003108E2">
      <w:pPr>
        <w:pStyle w:val="ListParagraph"/>
        <w:numPr>
          <w:ilvl w:val="0"/>
          <w:numId w:val="5"/>
        </w:numPr>
        <w:spacing w:before="100" w:beforeAutospacing="1" w:after="100" w:afterAutospacing="1" w:line="360" w:lineRule="auto"/>
        <w:ind w:left="993"/>
        <w:jc w:val="both"/>
        <w:rPr>
          <w:rFonts w:ascii="Times New Roman" w:hAnsi="Times New Roman"/>
          <w:b/>
          <w:sz w:val="24"/>
          <w:szCs w:val="24"/>
          <w:lang w:val="en-US"/>
        </w:rPr>
      </w:pPr>
      <w:r w:rsidRPr="002F69C7">
        <w:rPr>
          <w:rFonts w:ascii="Times New Roman" w:hAnsi="Times New Roman"/>
          <w:b/>
          <w:sz w:val="24"/>
          <w:szCs w:val="24"/>
          <w:lang w:val="en-US"/>
        </w:rPr>
        <w:t>Risiko partikular (particular risk)</w:t>
      </w:r>
    </w:p>
    <w:p w14:paraId="3BACCEB1" w14:textId="77777777" w:rsidR="00D453A0" w:rsidRPr="002F69C7" w:rsidRDefault="00D453A0" w:rsidP="003108E2">
      <w:pPr>
        <w:spacing w:before="100" w:beforeAutospacing="1" w:after="100" w:afterAutospacing="1" w:line="360" w:lineRule="auto"/>
        <w:ind w:left="993" w:firstLine="567"/>
        <w:jc w:val="both"/>
        <w:rPr>
          <w:rFonts w:ascii="Times New Roman" w:hAnsi="Times New Roman"/>
          <w:sz w:val="24"/>
          <w:szCs w:val="24"/>
          <w:lang w:val="en-US"/>
        </w:rPr>
      </w:pPr>
      <w:r w:rsidRPr="002F69C7">
        <w:rPr>
          <w:rFonts w:ascii="Times New Roman" w:hAnsi="Times New Roman"/>
          <w:sz w:val="24"/>
          <w:szCs w:val="24"/>
          <w:lang w:val="en-US"/>
        </w:rPr>
        <w:t>Merupakan jenis risiko yang didasari pada kegiatan individu dan memiliki dampak lokal, dalam artian hanya berdampak pada sebagian dari suatu populasi atau hanya area kecilnya saja. Contoh dari risiko partikular seperti kecelakaan yangdialami oleh seseorang, maka yang menanggung risiko hanya pengendara tersebut dan mungkin berimbas pada beberapa pihak yang berada di area tersebut.</w:t>
      </w:r>
    </w:p>
    <w:p w14:paraId="6F82377C" w14:textId="77777777" w:rsidR="00D453A0" w:rsidRPr="002F69C7" w:rsidRDefault="00D453A0" w:rsidP="003108E2">
      <w:pPr>
        <w:pStyle w:val="ListParagraph"/>
        <w:numPr>
          <w:ilvl w:val="0"/>
          <w:numId w:val="5"/>
        </w:numPr>
        <w:spacing w:before="100" w:beforeAutospacing="1" w:after="100" w:afterAutospacing="1" w:line="360" w:lineRule="auto"/>
        <w:ind w:left="993"/>
        <w:jc w:val="both"/>
        <w:rPr>
          <w:rFonts w:ascii="Times New Roman" w:hAnsi="Times New Roman"/>
          <w:b/>
          <w:sz w:val="24"/>
          <w:szCs w:val="24"/>
          <w:lang w:val="en-US"/>
        </w:rPr>
      </w:pPr>
      <w:r w:rsidRPr="002F69C7">
        <w:rPr>
          <w:rFonts w:ascii="Times New Roman" w:hAnsi="Times New Roman"/>
          <w:b/>
          <w:sz w:val="24"/>
          <w:szCs w:val="24"/>
          <w:lang w:val="en-US"/>
        </w:rPr>
        <w:t>Risiko fundamental</w:t>
      </w:r>
    </w:p>
    <w:p w14:paraId="7197926B" w14:textId="77777777" w:rsidR="00D453A0" w:rsidRPr="002F69C7" w:rsidRDefault="00D453A0" w:rsidP="003108E2">
      <w:pPr>
        <w:spacing w:before="100" w:beforeAutospacing="1" w:after="100" w:afterAutospacing="1" w:line="360" w:lineRule="auto"/>
        <w:ind w:left="993" w:firstLine="567"/>
        <w:jc w:val="both"/>
        <w:rPr>
          <w:rFonts w:ascii="Times New Roman" w:hAnsi="Times New Roman"/>
          <w:sz w:val="24"/>
          <w:szCs w:val="24"/>
          <w:lang w:val="en-US"/>
        </w:rPr>
      </w:pPr>
      <w:r w:rsidRPr="002F69C7">
        <w:rPr>
          <w:rFonts w:ascii="Times New Roman" w:hAnsi="Times New Roman"/>
          <w:sz w:val="24"/>
          <w:szCs w:val="24"/>
          <w:lang w:val="en-US"/>
        </w:rPr>
        <w:lastRenderedPageBreak/>
        <w:t>Jenis risiko yang tidak disebabkan oleh manusia melainkan bersumber dari alam dan memiliki dampak yang lebih besar karena cakupan areanya lebih luas dibandingkan risiko partikular. Contoh konkret dari risiko fundamental seperti bencana tsunami, angin topan, longsor, gunung meletus, dansebagainya.</w:t>
      </w:r>
      <w:r w:rsidR="007E0E6E" w:rsidRPr="002F69C7">
        <w:rPr>
          <w:rStyle w:val="FootnoteReference"/>
          <w:rFonts w:ascii="Times New Roman" w:hAnsi="Times New Roman"/>
          <w:sz w:val="24"/>
          <w:szCs w:val="24"/>
          <w:lang w:val="en-US"/>
        </w:rPr>
        <w:footnoteReference w:id="7"/>
      </w:r>
    </w:p>
    <w:p w14:paraId="5ED9152B" w14:textId="77777777" w:rsidR="00D453A0" w:rsidRPr="002F69C7" w:rsidRDefault="00D453A0" w:rsidP="003108E2">
      <w:pPr>
        <w:pStyle w:val="ListParagraph"/>
        <w:numPr>
          <w:ilvl w:val="0"/>
          <w:numId w:val="4"/>
        </w:numPr>
        <w:spacing w:before="100" w:beforeAutospacing="1" w:after="100" w:afterAutospacing="1" w:line="360" w:lineRule="auto"/>
        <w:ind w:left="567" w:hanging="357"/>
        <w:contextualSpacing w:val="0"/>
        <w:jc w:val="both"/>
        <w:rPr>
          <w:rFonts w:ascii="Times New Roman" w:hAnsi="Times New Roman"/>
          <w:b/>
          <w:sz w:val="24"/>
          <w:szCs w:val="24"/>
          <w:lang w:val="en-US"/>
        </w:rPr>
      </w:pPr>
      <w:r w:rsidRPr="002F69C7">
        <w:rPr>
          <w:rFonts w:ascii="Times New Roman" w:hAnsi="Times New Roman"/>
          <w:b/>
          <w:sz w:val="24"/>
          <w:szCs w:val="24"/>
          <w:lang w:val="en-US"/>
        </w:rPr>
        <w:t>Berdasarkan sumbernya risiko terbagi menjadi dua, yaitu:</w:t>
      </w:r>
    </w:p>
    <w:p w14:paraId="490E0E07" w14:textId="77777777" w:rsidR="00D453A0" w:rsidRPr="002F69C7" w:rsidRDefault="00D453A0" w:rsidP="003108E2">
      <w:pPr>
        <w:pStyle w:val="ListParagraph"/>
        <w:numPr>
          <w:ilvl w:val="0"/>
          <w:numId w:val="6"/>
        </w:numPr>
        <w:spacing w:before="100" w:beforeAutospacing="1" w:after="100" w:afterAutospacing="1" w:line="360" w:lineRule="auto"/>
        <w:ind w:left="1134" w:hanging="357"/>
        <w:jc w:val="both"/>
        <w:rPr>
          <w:rFonts w:ascii="Times New Roman" w:hAnsi="Times New Roman"/>
          <w:sz w:val="24"/>
          <w:szCs w:val="24"/>
          <w:lang w:val="en-US"/>
        </w:rPr>
      </w:pPr>
      <w:r w:rsidRPr="002F69C7">
        <w:rPr>
          <w:rFonts w:ascii="Times New Roman" w:hAnsi="Times New Roman"/>
          <w:b/>
          <w:sz w:val="24"/>
          <w:szCs w:val="24"/>
          <w:lang w:val="en-US"/>
        </w:rPr>
        <w:t>Risiko internal,</w:t>
      </w:r>
      <w:r w:rsidRPr="002F69C7">
        <w:rPr>
          <w:rFonts w:ascii="Times New Roman" w:hAnsi="Times New Roman"/>
          <w:sz w:val="24"/>
          <w:szCs w:val="24"/>
          <w:lang w:val="en-US"/>
        </w:rPr>
        <w:t xml:space="preserve"> merupakan risiko yang berasal dari dalam badan usaha atau perusahaan. Contohnya di perusahaan seperti kerusakan pada mesin.</w:t>
      </w:r>
    </w:p>
    <w:p w14:paraId="3B3D029A" w14:textId="77777777" w:rsidR="00D453A0" w:rsidRPr="002F69C7" w:rsidRDefault="00D453A0" w:rsidP="003108E2">
      <w:pPr>
        <w:pStyle w:val="ListParagraph"/>
        <w:numPr>
          <w:ilvl w:val="0"/>
          <w:numId w:val="6"/>
        </w:numPr>
        <w:spacing w:before="100" w:beforeAutospacing="1" w:after="100" w:afterAutospacing="1" w:line="360" w:lineRule="auto"/>
        <w:ind w:left="1134" w:hanging="357"/>
        <w:contextualSpacing w:val="0"/>
        <w:jc w:val="both"/>
        <w:rPr>
          <w:rFonts w:ascii="Times New Roman" w:hAnsi="Times New Roman"/>
          <w:sz w:val="24"/>
          <w:szCs w:val="24"/>
          <w:lang w:val="en-US"/>
        </w:rPr>
      </w:pPr>
      <w:r w:rsidRPr="002F69C7">
        <w:rPr>
          <w:rFonts w:ascii="Times New Roman" w:hAnsi="Times New Roman"/>
          <w:b/>
          <w:sz w:val="24"/>
          <w:szCs w:val="24"/>
          <w:lang w:val="en-US"/>
        </w:rPr>
        <w:t>Risiko eksternal,</w:t>
      </w:r>
      <w:r w:rsidRPr="002F69C7">
        <w:rPr>
          <w:rFonts w:ascii="Times New Roman" w:hAnsi="Times New Roman"/>
          <w:sz w:val="24"/>
          <w:szCs w:val="24"/>
          <w:lang w:val="en-US"/>
        </w:rPr>
        <w:t xml:space="preserve"> merupakan risiko yang berasal dari luar badan usaha atau perusahaan. Contoh konkret dari risiko eksternal seperti pemadaman listrik yang berada diluar kendali perusahaan.</w:t>
      </w:r>
    </w:p>
    <w:p w14:paraId="56FD64BE" w14:textId="77777777" w:rsidR="00D453A0" w:rsidRPr="002F69C7" w:rsidRDefault="00D453A0" w:rsidP="003108E2">
      <w:pPr>
        <w:pStyle w:val="ListParagraph"/>
        <w:numPr>
          <w:ilvl w:val="0"/>
          <w:numId w:val="4"/>
        </w:numPr>
        <w:spacing w:before="100" w:beforeAutospacing="1" w:after="100" w:afterAutospacing="1" w:line="360" w:lineRule="auto"/>
        <w:ind w:left="567" w:hanging="357"/>
        <w:contextualSpacing w:val="0"/>
        <w:jc w:val="both"/>
        <w:rPr>
          <w:rFonts w:ascii="Times New Roman" w:hAnsi="Times New Roman"/>
          <w:b/>
          <w:sz w:val="24"/>
          <w:szCs w:val="24"/>
          <w:lang w:val="en-US"/>
        </w:rPr>
      </w:pPr>
      <w:r w:rsidRPr="002F69C7">
        <w:rPr>
          <w:rFonts w:ascii="Times New Roman" w:hAnsi="Times New Roman"/>
          <w:b/>
          <w:sz w:val="24"/>
          <w:szCs w:val="24"/>
          <w:lang w:val="en-US"/>
        </w:rPr>
        <w:t>Berdasarkan pengalihan, risiko terbagi menjadi 2 yaitu:</w:t>
      </w:r>
    </w:p>
    <w:p w14:paraId="520EBA58" w14:textId="77777777" w:rsidR="00D453A0" w:rsidRPr="002F69C7" w:rsidRDefault="00D453A0" w:rsidP="003108E2">
      <w:pPr>
        <w:pStyle w:val="ListParagraph"/>
        <w:numPr>
          <w:ilvl w:val="0"/>
          <w:numId w:val="7"/>
        </w:numPr>
        <w:spacing w:before="100" w:beforeAutospacing="1" w:after="100" w:afterAutospacing="1" w:line="360" w:lineRule="auto"/>
        <w:ind w:left="993"/>
        <w:jc w:val="both"/>
        <w:rPr>
          <w:rFonts w:ascii="Times New Roman" w:hAnsi="Times New Roman"/>
          <w:sz w:val="24"/>
          <w:szCs w:val="24"/>
          <w:lang w:val="en-US"/>
        </w:rPr>
      </w:pPr>
      <w:r w:rsidRPr="002F69C7">
        <w:rPr>
          <w:rFonts w:ascii="Times New Roman" w:hAnsi="Times New Roman"/>
          <w:sz w:val="24"/>
          <w:szCs w:val="24"/>
          <w:lang w:val="en-US"/>
        </w:rPr>
        <w:t>Risiko yang dapat dialihkan kepada orang atau pihak lain. contohnya seperti asuransi.</w:t>
      </w:r>
    </w:p>
    <w:p w14:paraId="1A0F9C56" w14:textId="77777777" w:rsidR="00D453A0" w:rsidRPr="002F69C7" w:rsidRDefault="00D453A0" w:rsidP="003108E2">
      <w:pPr>
        <w:pStyle w:val="ListParagraph"/>
        <w:numPr>
          <w:ilvl w:val="0"/>
          <w:numId w:val="7"/>
        </w:numPr>
        <w:spacing w:before="100" w:beforeAutospacing="1" w:after="100" w:afterAutospacing="1" w:line="360" w:lineRule="auto"/>
        <w:ind w:left="993"/>
        <w:jc w:val="both"/>
        <w:rPr>
          <w:rFonts w:ascii="Times New Roman" w:hAnsi="Times New Roman"/>
          <w:sz w:val="24"/>
          <w:szCs w:val="24"/>
          <w:lang w:val="en-US"/>
        </w:rPr>
      </w:pPr>
      <w:r w:rsidRPr="002F69C7">
        <w:rPr>
          <w:rFonts w:ascii="Times New Roman" w:hAnsi="Times New Roman"/>
          <w:sz w:val="24"/>
          <w:szCs w:val="24"/>
          <w:lang w:val="en-US"/>
        </w:rPr>
        <w:t>Risiko yang tidak dapat dialihkan kepada orang atau pihak lain. contohnya seperti seseorang yang terkena tilang.</w:t>
      </w:r>
      <w:r w:rsidR="007E0E6E" w:rsidRPr="002F69C7">
        <w:rPr>
          <w:rStyle w:val="FootnoteReference"/>
          <w:rFonts w:ascii="Times New Roman" w:hAnsi="Times New Roman"/>
          <w:sz w:val="24"/>
          <w:szCs w:val="24"/>
          <w:lang w:val="en-US"/>
        </w:rPr>
        <w:footnoteReference w:id="8"/>
      </w:r>
    </w:p>
    <w:p w14:paraId="207B9AA3" w14:textId="299312EB" w:rsidR="00A90A22" w:rsidRPr="002F69C7" w:rsidRDefault="00A90A22" w:rsidP="003108E2">
      <w:pPr>
        <w:spacing w:before="100" w:beforeAutospacing="1" w:after="100" w:afterAutospacing="1" w:line="360" w:lineRule="auto"/>
        <w:ind w:left="567"/>
        <w:jc w:val="both"/>
        <w:rPr>
          <w:rFonts w:ascii="Times New Roman" w:hAnsi="Times New Roman"/>
          <w:b/>
          <w:sz w:val="24"/>
          <w:szCs w:val="24"/>
        </w:rPr>
      </w:pPr>
      <w:r w:rsidRPr="002F69C7">
        <w:rPr>
          <w:rFonts w:ascii="Times New Roman" w:hAnsi="Times New Roman"/>
          <w:b/>
          <w:sz w:val="24"/>
          <w:szCs w:val="24"/>
        </w:rPr>
        <w:t>Cash On Delivery</w:t>
      </w:r>
    </w:p>
    <w:p w14:paraId="40E83010" w14:textId="77777777" w:rsidR="00493D26" w:rsidRPr="002F69C7" w:rsidRDefault="00493D26" w:rsidP="003108E2">
      <w:pPr>
        <w:spacing w:before="100" w:beforeAutospacing="1" w:after="100" w:afterAutospacing="1" w:line="360" w:lineRule="auto"/>
        <w:ind w:left="567" w:firstLine="567"/>
        <w:jc w:val="both"/>
        <w:rPr>
          <w:rFonts w:ascii="Times New Roman" w:hAnsi="Times New Roman"/>
          <w:sz w:val="24"/>
          <w:szCs w:val="24"/>
          <w:lang w:val="en-US"/>
        </w:rPr>
      </w:pPr>
      <w:r w:rsidRPr="002F69C7">
        <w:rPr>
          <w:rFonts w:ascii="Times New Roman" w:hAnsi="Times New Roman"/>
          <w:sz w:val="24"/>
          <w:szCs w:val="24"/>
        </w:rPr>
        <w:t>Cash on delivery (COD) adalah sebuah sistem pembayaran yang dilakukan seseorang dalam bertransaksi antara penjual dan pembeli di suatu tempat, dan waktu yang sebelumnya sudah disepakati.</w:t>
      </w:r>
      <w:r w:rsidR="007358CF" w:rsidRPr="002F69C7">
        <w:rPr>
          <w:rStyle w:val="FootnoteReference"/>
          <w:rFonts w:ascii="Times New Roman" w:hAnsi="Times New Roman"/>
          <w:sz w:val="24"/>
          <w:szCs w:val="24"/>
        </w:rPr>
        <w:footnoteReference w:id="9"/>
      </w:r>
      <w:r w:rsidRPr="002F69C7">
        <w:rPr>
          <w:rFonts w:ascii="Times New Roman" w:hAnsi="Times New Roman"/>
          <w:sz w:val="24"/>
          <w:szCs w:val="24"/>
          <w:lang w:val="en-US"/>
        </w:rPr>
        <w:t xml:space="preserve"> </w:t>
      </w:r>
      <w:r w:rsidRPr="002F69C7">
        <w:rPr>
          <w:rFonts w:ascii="Times New Roman" w:hAnsi="Times New Roman"/>
          <w:sz w:val="24"/>
          <w:szCs w:val="24"/>
        </w:rPr>
        <w:t xml:space="preserve">Sejarah COD pertama kali diperkenalkan di Swiss pada tahun 1849, India dan Australia </w:t>
      </w:r>
      <w:r w:rsidRPr="002F69C7">
        <w:rPr>
          <w:rFonts w:ascii="Times New Roman" w:hAnsi="Times New Roman"/>
          <w:sz w:val="24"/>
          <w:szCs w:val="24"/>
        </w:rPr>
        <w:lastRenderedPageBreak/>
        <w:t>pada tahun 1877, Amerika Serikat pada tahun 1913, dan Inggris Raya pada tahun 1926.</w:t>
      </w:r>
      <w:r w:rsidRPr="002F69C7">
        <w:rPr>
          <w:rFonts w:ascii="Times New Roman" w:hAnsi="Times New Roman"/>
          <w:sz w:val="24"/>
          <w:szCs w:val="24"/>
          <w:lang w:val="en-US"/>
        </w:rPr>
        <w:t xml:space="preserve"> </w:t>
      </w:r>
      <w:r w:rsidRPr="002F69C7">
        <w:rPr>
          <w:rFonts w:ascii="Times New Roman" w:hAnsi="Times New Roman"/>
          <w:sz w:val="24"/>
          <w:szCs w:val="24"/>
        </w:rPr>
        <w:t>Perkembangan zaman telah membuat arti COD berubah semakin luas. Saat ini, pengertian COD adalah metode pembayaran jual beli secara online.</w:t>
      </w:r>
      <w:r w:rsidRPr="002F69C7">
        <w:rPr>
          <w:rFonts w:ascii="Times New Roman" w:hAnsi="Times New Roman"/>
          <w:sz w:val="24"/>
          <w:szCs w:val="24"/>
          <w:lang w:val="en-US"/>
        </w:rPr>
        <w:t xml:space="preserve"> Kebanyakan saat ini orang-orang senang dan lebih memilih untuk berbelanja online. Hal itu tentu saja membuat banyak e-commerce dan toko online menyediakan layanan COD.</w:t>
      </w:r>
    </w:p>
    <w:p w14:paraId="2688AF47" w14:textId="77777777" w:rsidR="00493D26" w:rsidRPr="002F69C7" w:rsidRDefault="00493D26" w:rsidP="003108E2">
      <w:pPr>
        <w:spacing w:before="100" w:beforeAutospacing="1" w:after="100" w:afterAutospacing="1" w:line="360" w:lineRule="auto"/>
        <w:ind w:left="567" w:firstLine="567"/>
        <w:jc w:val="both"/>
        <w:rPr>
          <w:rFonts w:ascii="Times New Roman" w:hAnsi="Times New Roman"/>
          <w:sz w:val="24"/>
          <w:szCs w:val="24"/>
          <w:lang w:val="en-US"/>
        </w:rPr>
      </w:pPr>
      <w:r w:rsidRPr="002F69C7">
        <w:rPr>
          <w:rFonts w:ascii="Times New Roman" w:hAnsi="Times New Roman"/>
          <w:b/>
          <w:sz w:val="24"/>
          <w:szCs w:val="24"/>
          <w:lang w:val="en-US"/>
        </w:rPr>
        <w:t xml:space="preserve">Pengertian </w:t>
      </w:r>
      <w:r w:rsidRPr="002F69C7">
        <w:rPr>
          <w:rFonts w:ascii="Times New Roman" w:hAnsi="Times New Roman"/>
          <w:b/>
          <w:i/>
          <w:sz w:val="24"/>
          <w:szCs w:val="24"/>
          <w:lang w:val="en-US"/>
        </w:rPr>
        <w:t>Cash On Delivery</w:t>
      </w:r>
      <w:r w:rsidRPr="002F69C7">
        <w:rPr>
          <w:rFonts w:ascii="Times New Roman" w:hAnsi="Times New Roman"/>
          <w:b/>
          <w:sz w:val="24"/>
          <w:szCs w:val="24"/>
          <w:lang w:val="en-US"/>
        </w:rPr>
        <w:t xml:space="preserve"> (COD)</w:t>
      </w:r>
      <w:r w:rsidRPr="002F69C7">
        <w:rPr>
          <w:rFonts w:ascii="Times New Roman" w:hAnsi="Times New Roman"/>
          <w:sz w:val="24"/>
          <w:szCs w:val="24"/>
          <w:lang w:val="en-US"/>
        </w:rPr>
        <w:t xml:space="preserve"> : Dikutip dari buku E-Commerce Dasar Teori Dalam Bisnis Digital oleh Mohammad Aldrin Akbar dan Sitti Nur Alam, COD diartikan sebagai layanan yang akan diperoleh konsumen dari penjual. Layanan COD merupakan akses pembayaran untuk melakukan pengiriman barang, ketika barang tiba di alamat tujuan. Melansir laman Ensiklopedia Britannica, cash on delivery juga disebut collect on delivery. Pengertian COD adalah istilah bisnis umum yang menunjukkan bahwa barang tersebut harus dibayar pada saat pengiriman.</w:t>
      </w:r>
    </w:p>
    <w:p w14:paraId="6A3A90D9" w14:textId="07495ACA" w:rsidR="00493D26" w:rsidRPr="00397360" w:rsidRDefault="00493D26" w:rsidP="003108E2">
      <w:pPr>
        <w:spacing w:before="100" w:beforeAutospacing="1" w:after="100" w:afterAutospacing="1" w:line="360" w:lineRule="auto"/>
        <w:ind w:left="567" w:firstLine="567"/>
        <w:jc w:val="both"/>
        <w:rPr>
          <w:rFonts w:ascii="Times New Roman" w:hAnsi="Times New Roman"/>
          <w:sz w:val="24"/>
          <w:szCs w:val="24"/>
          <w:lang w:val="en-US"/>
        </w:rPr>
      </w:pPr>
      <w:r w:rsidRPr="002F69C7">
        <w:rPr>
          <w:rFonts w:ascii="Times New Roman" w:hAnsi="Times New Roman"/>
          <w:sz w:val="24"/>
          <w:szCs w:val="24"/>
          <w:lang w:val="en-US"/>
        </w:rPr>
        <w:t>Singkatnya, arti COD adalah bayar di tempat saat bertemu langsung atau pengiriman barang sudah selesai.</w:t>
      </w:r>
    </w:p>
    <w:p w14:paraId="4038CCAB" w14:textId="245EF1C0" w:rsidR="0018766B" w:rsidRDefault="0018766B" w:rsidP="003108E2">
      <w:pPr>
        <w:spacing w:before="100" w:beforeAutospacing="1" w:after="100" w:afterAutospacing="1" w:line="360" w:lineRule="auto"/>
        <w:jc w:val="center"/>
        <w:rPr>
          <w:rFonts w:ascii="Times New Roman" w:hAnsi="Times New Roman"/>
          <w:b/>
          <w:bCs/>
          <w:sz w:val="24"/>
          <w:szCs w:val="24"/>
          <w:lang w:val="en-US"/>
        </w:rPr>
      </w:pPr>
      <w:r w:rsidRPr="0018766B">
        <w:rPr>
          <w:rFonts w:ascii="Times New Roman" w:hAnsi="Times New Roman"/>
          <w:b/>
          <w:bCs/>
          <w:sz w:val="24"/>
          <w:szCs w:val="24"/>
          <w:lang w:val="en-US"/>
        </w:rPr>
        <w:t>METODE PENELITIAN</w:t>
      </w:r>
    </w:p>
    <w:p w14:paraId="55D07067" w14:textId="353F1C2C" w:rsidR="0018766B" w:rsidRDefault="00785726" w:rsidP="00785726">
      <w:pPr>
        <w:spacing w:before="100" w:beforeAutospacing="1" w:after="100" w:afterAutospacing="1" w:line="360" w:lineRule="auto"/>
        <w:ind w:firstLine="360"/>
        <w:jc w:val="both"/>
        <w:rPr>
          <w:rFonts w:ascii="Times New Roman" w:hAnsi="Times New Roman"/>
          <w:sz w:val="24"/>
          <w:szCs w:val="24"/>
          <w:lang w:val="en-US"/>
        </w:rPr>
      </w:pPr>
      <w:r w:rsidRPr="00785726">
        <w:rPr>
          <w:rFonts w:ascii="Times New Roman" w:hAnsi="Times New Roman"/>
          <w:sz w:val="24"/>
          <w:szCs w:val="24"/>
        </w:rPr>
        <w:t>Penelitian ini termasuk dalam jenis penelitian kepustakaan (</w:t>
      </w:r>
      <w:r w:rsidRPr="00785726">
        <w:rPr>
          <w:rFonts w:ascii="Times New Roman" w:hAnsi="Times New Roman"/>
          <w:i/>
          <w:iCs/>
          <w:sz w:val="24"/>
          <w:szCs w:val="24"/>
        </w:rPr>
        <w:t>library research</w:t>
      </w:r>
      <w:r w:rsidRPr="00785726">
        <w:rPr>
          <w:rFonts w:ascii="Times New Roman" w:hAnsi="Times New Roman"/>
          <w:sz w:val="24"/>
          <w:szCs w:val="24"/>
        </w:rPr>
        <w:t>),</w:t>
      </w:r>
      <w:r>
        <w:rPr>
          <w:rFonts w:ascii="Times New Roman" w:hAnsi="Times New Roman"/>
          <w:sz w:val="24"/>
          <w:szCs w:val="24"/>
          <w:lang w:val="en-US"/>
        </w:rPr>
        <w:t xml:space="preserve"> </w:t>
      </w:r>
      <w:r w:rsidRPr="00785726">
        <w:rPr>
          <w:rFonts w:ascii="Times New Roman" w:hAnsi="Times New Roman"/>
          <w:sz w:val="24"/>
          <w:szCs w:val="24"/>
        </w:rPr>
        <w:t>karena masalah yang diteliti dapat diperoleh melalui membaca, mempelajari dan memperoleh</w:t>
      </w:r>
      <w:r>
        <w:rPr>
          <w:rFonts w:ascii="Times New Roman" w:hAnsi="Times New Roman"/>
          <w:sz w:val="24"/>
          <w:szCs w:val="24"/>
          <w:lang w:val="en-US"/>
        </w:rPr>
        <w:t xml:space="preserve"> </w:t>
      </w:r>
      <w:r w:rsidRPr="00785726">
        <w:rPr>
          <w:rFonts w:ascii="Times New Roman" w:hAnsi="Times New Roman"/>
          <w:sz w:val="24"/>
          <w:szCs w:val="24"/>
        </w:rPr>
        <w:t>simpan literatur atau bahan bacaan yang berbeda tergantung pada topiknya</w:t>
      </w:r>
      <w:r>
        <w:rPr>
          <w:rFonts w:ascii="Times New Roman" w:hAnsi="Times New Roman"/>
          <w:sz w:val="24"/>
          <w:szCs w:val="24"/>
          <w:lang w:val="en-US"/>
        </w:rPr>
        <w:t xml:space="preserve"> </w:t>
      </w:r>
      <w:r w:rsidRPr="00785726">
        <w:rPr>
          <w:rFonts w:ascii="Times New Roman" w:hAnsi="Times New Roman"/>
          <w:sz w:val="24"/>
          <w:szCs w:val="24"/>
        </w:rPr>
        <w:t xml:space="preserve">yaitu </w:t>
      </w:r>
      <w:r>
        <w:rPr>
          <w:rFonts w:ascii="Times New Roman" w:hAnsi="Times New Roman"/>
          <w:sz w:val="24"/>
          <w:szCs w:val="24"/>
          <w:lang w:val="en-US"/>
        </w:rPr>
        <w:t xml:space="preserve">dari kegiatan </w:t>
      </w:r>
      <w:r w:rsidRPr="00785726">
        <w:rPr>
          <w:rFonts w:ascii="Times New Roman" w:hAnsi="Times New Roman"/>
          <w:sz w:val="24"/>
          <w:szCs w:val="24"/>
        </w:rPr>
        <w:t xml:space="preserve">pemenuhan pembelian dan penjualan secara </w:t>
      </w:r>
      <w:r w:rsidRPr="00785726">
        <w:rPr>
          <w:rFonts w:ascii="Times New Roman" w:hAnsi="Times New Roman"/>
          <w:i/>
          <w:iCs/>
          <w:sz w:val="24"/>
          <w:szCs w:val="24"/>
        </w:rPr>
        <w:t>Cash On Delivery</w:t>
      </w:r>
      <w:r w:rsidRPr="00785726">
        <w:rPr>
          <w:rFonts w:ascii="Times New Roman" w:hAnsi="Times New Roman"/>
          <w:sz w:val="24"/>
          <w:szCs w:val="24"/>
        </w:rPr>
        <w:t xml:space="preserve"> (COD) di toko</w:t>
      </w:r>
      <w:r>
        <w:rPr>
          <w:rFonts w:ascii="Times New Roman" w:hAnsi="Times New Roman"/>
          <w:sz w:val="24"/>
          <w:szCs w:val="24"/>
          <w:lang w:val="en-US"/>
        </w:rPr>
        <w:t xml:space="preserve"> belanja</w:t>
      </w:r>
      <w:r w:rsidRPr="00785726">
        <w:rPr>
          <w:rFonts w:ascii="Times New Roman" w:hAnsi="Times New Roman"/>
          <w:sz w:val="24"/>
          <w:szCs w:val="24"/>
        </w:rPr>
        <w:t xml:space="preserve"> online Shopee</w:t>
      </w:r>
      <w:r>
        <w:rPr>
          <w:rFonts w:ascii="Times New Roman" w:hAnsi="Times New Roman"/>
          <w:sz w:val="24"/>
          <w:szCs w:val="24"/>
          <w:lang w:val="en-US"/>
        </w:rPr>
        <w:t>, serta dari artikel maupun penelitian terdahulu.</w:t>
      </w:r>
    </w:p>
    <w:p w14:paraId="5128986E" w14:textId="78085C72" w:rsidR="00785726" w:rsidRDefault="00785726" w:rsidP="003108E2">
      <w:pPr>
        <w:spacing w:before="100" w:beforeAutospacing="1" w:after="100" w:afterAutospacing="1" w:line="360" w:lineRule="auto"/>
        <w:jc w:val="center"/>
        <w:rPr>
          <w:rFonts w:ascii="Times New Roman" w:hAnsi="Times New Roman"/>
          <w:b/>
          <w:bCs/>
          <w:sz w:val="24"/>
          <w:szCs w:val="24"/>
          <w:lang w:val="en-US"/>
        </w:rPr>
      </w:pPr>
      <w:r w:rsidRPr="00785726">
        <w:rPr>
          <w:rFonts w:ascii="Times New Roman" w:hAnsi="Times New Roman"/>
          <w:b/>
          <w:bCs/>
          <w:sz w:val="24"/>
          <w:szCs w:val="24"/>
          <w:lang w:val="en-US"/>
        </w:rPr>
        <w:t>PEMBAHASAN</w:t>
      </w:r>
    </w:p>
    <w:p w14:paraId="63DF2788" w14:textId="77777777" w:rsidR="004E76BC" w:rsidRPr="00397360" w:rsidRDefault="004E76BC" w:rsidP="004E76BC">
      <w:pPr>
        <w:pStyle w:val="ListParagraph"/>
        <w:numPr>
          <w:ilvl w:val="0"/>
          <w:numId w:val="9"/>
        </w:numPr>
        <w:spacing w:before="100" w:beforeAutospacing="1" w:after="100" w:afterAutospacing="1" w:line="360" w:lineRule="auto"/>
        <w:jc w:val="both"/>
        <w:rPr>
          <w:rFonts w:ascii="Times New Roman" w:hAnsi="Times New Roman"/>
          <w:b/>
          <w:sz w:val="24"/>
          <w:szCs w:val="24"/>
        </w:rPr>
      </w:pPr>
      <w:r w:rsidRPr="00397360">
        <w:rPr>
          <w:rFonts w:ascii="Times New Roman" w:hAnsi="Times New Roman"/>
          <w:b/>
          <w:sz w:val="24"/>
          <w:szCs w:val="24"/>
        </w:rPr>
        <w:t xml:space="preserve">Metode Pembayaran Dengan Sistem </w:t>
      </w:r>
      <w:r w:rsidRPr="00397360">
        <w:rPr>
          <w:rFonts w:ascii="Times New Roman" w:hAnsi="Times New Roman"/>
          <w:b/>
          <w:i/>
          <w:sz w:val="24"/>
          <w:szCs w:val="24"/>
        </w:rPr>
        <w:t>Cash On Delivery</w:t>
      </w:r>
      <w:r w:rsidRPr="00397360">
        <w:rPr>
          <w:rFonts w:ascii="Times New Roman" w:hAnsi="Times New Roman"/>
          <w:b/>
          <w:sz w:val="24"/>
          <w:szCs w:val="24"/>
        </w:rPr>
        <w:t xml:space="preserve"> (COD)</w:t>
      </w:r>
    </w:p>
    <w:p w14:paraId="5F809BA0" w14:textId="5075F4ED" w:rsidR="004E76BC" w:rsidRPr="004E76BC" w:rsidRDefault="004E76BC" w:rsidP="004E76BC">
      <w:pPr>
        <w:spacing w:before="100" w:beforeAutospacing="1" w:after="100" w:afterAutospacing="1" w:line="360" w:lineRule="auto"/>
        <w:ind w:left="426" w:firstLine="720"/>
        <w:jc w:val="both"/>
        <w:rPr>
          <w:rFonts w:ascii="Times New Roman" w:hAnsi="Times New Roman"/>
          <w:sz w:val="24"/>
          <w:szCs w:val="24"/>
          <w:lang w:val="en-US"/>
        </w:rPr>
      </w:pPr>
      <w:r w:rsidRPr="002F69C7">
        <w:rPr>
          <w:rFonts w:ascii="Times New Roman" w:hAnsi="Times New Roman"/>
          <w:sz w:val="24"/>
          <w:szCs w:val="24"/>
        </w:rPr>
        <w:lastRenderedPageBreak/>
        <w:t>Cash on delivery adalah salah satu metode pembayaran secara tunai melalui jual beli</w:t>
      </w:r>
      <w:r>
        <w:rPr>
          <w:rFonts w:ascii="Times New Roman" w:hAnsi="Times New Roman"/>
          <w:sz w:val="24"/>
          <w:szCs w:val="24"/>
          <w:lang w:val="en-US"/>
        </w:rPr>
        <w:t xml:space="preserve"> </w:t>
      </w:r>
      <w:r w:rsidRPr="002F69C7">
        <w:rPr>
          <w:rFonts w:ascii="Times New Roman" w:hAnsi="Times New Roman"/>
          <w:sz w:val="24"/>
          <w:szCs w:val="24"/>
        </w:rPr>
        <w:t>online dengan cara bertemu di titik yang sudah disepakati(Asmar, 2021). Cash on delivery (COD) juga dapat didefinisikan sebagai suatu pembayaran langsung yang</w:t>
      </w:r>
      <w:r>
        <w:rPr>
          <w:rFonts w:ascii="Times New Roman" w:hAnsi="Times New Roman"/>
          <w:sz w:val="24"/>
          <w:szCs w:val="24"/>
          <w:lang w:val="en-US"/>
        </w:rPr>
        <w:t xml:space="preserve"> </w:t>
      </w:r>
      <w:r w:rsidRPr="002F69C7">
        <w:rPr>
          <w:rFonts w:ascii="Times New Roman" w:hAnsi="Times New Roman"/>
          <w:sz w:val="24"/>
          <w:szCs w:val="24"/>
        </w:rPr>
        <w:t xml:space="preserve">diterima oleh penjual setelah orderan sampai ditangan konsumen, artinya pembeli </w:t>
      </w:r>
      <w:r>
        <w:rPr>
          <w:rFonts w:ascii="Times New Roman" w:hAnsi="Times New Roman"/>
          <w:sz w:val="24"/>
          <w:szCs w:val="24"/>
          <w:lang w:val="en-US"/>
        </w:rPr>
        <w:t xml:space="preserve"> </w:t>
      </w:r>
      <w:r w:rsidRPr="002F69C7">
        <w:rPr>
          <w:rFonts w:ascii="Times New Roman" w:hAnsi="Times New Roman"/>
          <w:sz w:val="24"/>
          <w:szCs w:val="24"/>
        </w:rPr>
        <w:t xml:space="preserve">harus menyiapkan pembayaran penuh pada saat produk sampai ditangannya (Handayani, 2021). Metode cash on delivery (COD) di e-commerce ini hanya akan </w:t>
      </w:r>
      <w:r>
        <w:rPr>
          <w:rFonts w:ascii="Times New Roman" w:hAnsi="Times New Roman"/>
          <w:sz w:val="24"/>
          <w:szCs w:val="24"/>
          <w:lang w:val="en-US"/>
        </w:rPr>
        <w:t xml:space="preserve"> </w:t>
      </w:r>
      <w:r w:rsidRPr="002F69C7">
        <w:rPr>
          <w:rFonts w:ascii="Times New Roman" w:hAnsi="Times New Roman"/>
          <w:sz w:val="24"/>
          <w:szCs w:val="24"/>
        </w:rPr>
        <w:t xml:space="preserve">terjadi setelah terjadinya pembayaran kepada kurir dan berdasarkan syarat dan </w:t>
      </w:r>
      <w:r>
        <w:rPr>
          <w:rFonts w:ascii="Times New Roman" w:hAnsi="Times New Roman"/>
          <w:sz w:val="24"/>
          <w:szCs w:val="24"/>
          <w:lang w:val="en-US"/>
        </w:rPr>
        <w:t xml:space="preserve"> </w:t>
      </w:r>
      <w:r w:rsidRPr="002F69C7">
        <w:rPr>
          <w:rFonts w:ascii="Times New Roman" w:hAnsi="Times New Roman"/>
          <w:sz w:val="24"/>
          <w:szCs w:val="24"/>
        </w:rPr>
        <w:t xml:space="preserve">ketentuan menggunakan metode cash on delivery (COD) di e-commerce, barang </w:t>
      </w:r>
      <w:r>
        <w:rPr>
          <w:rFonts w:ascii="Times New Roman" w:hAnsi="Times New Roman"/>
          <w:sz w:val="24"/>
          <w:szCs w:val="24"/>
          <w:lang w:val="en-US"/>
        </w:rPr>
        <w:t xml:space="preserve"> </w:t>
      </w:r>
      <w:r w:rsidRPr="002F69C7">
        <w:rPr>
          <w:rFonts w:ascii="Times New Roman" w:hAnsi="Times New Roman"/>
          <w:sz w:val="24"/>
          <w:szCs w:val="24"/>
        </w:rPr>
        <w:t>yang dibeli tidak boleh dibuka terlebih dahulu sebelum melakukan pembayaran kepada kuri</w:t>
      </w:r>
      <w:r w:rsidRPr="002F69C7">
        <w:rPr>
          <w:rFonts w:ascii="Times New Roman" w:hAnsi="Times New Roman"/>
          <w:sz w:val="24"/>
          <w:szCs w:val="24"/>
          <w:lang w:val="en-US"/>
        </w:rPr>
        <w:t>r.</w:t>
      </w:r>
      <w:r w:rsidRPr="002F69C7">
        <w:rPr>
          <w:rStyle w:val="FootnoteReference"/>
          <w:rFonts w:ascii="Times New Roman" w:hAnsi="Times New Roman"/>
          <w:sz w:val="24"/>
          <w:szCs w:val="24"/>
          <w:lang w:val="en-US"/>
        </w:rPr>
        <w:footnoteReference w:id="10"/>
      </w:r>
    </w:p>
    <w:p w14:paraId="08DFE10D" w14:textId="75C3FDD3" w:rsidR="00A90A22" w:rsidRPr="00397360" w:rsidRDefault="00A90A22" w:rsidP="00397360">
      <w:pPr>
        <w:pStyle w:val="ListParagraph"/>
        <w:numPr>
          <w:ilvl w:val="0"/>
          <w:numId w:val="9"/>
        </w:numPr>
        <w:spacing w:before="100" w:beforeAutospacing="1" w:after="100" w:afterAutospacing="1" w:line="360" w:lineRule="auto"/>
        <w:jc w:val="both"/>
        <w:rPr>
          <w:rFonts w:ascii="Times New Roman" w:hAnsi="Times New Roman"/>
          <w:b/>
          <w:sz w:val="24"/>
          <w:szCs w:val="24"/>
        </w:rPr>
      </w:pPr>
      <w:r w:rsidRPr="00397360">
        <w:rPr>
          <w:rFonts w:ascii="Times New Roman" w:hAnsi="Times New Roman"/>
          <w:b/>
          <w:sz w:val="24"/>
          <w:szCs w:val="24"/>
        </w:rPr>
        <w:t>Mekanisme Transaksi COD</w:t>
      </w:r>
    </w:p>
    <w:p w14:paraId="0FC96A05" w14:textId="77777777" w:rsidR="002C7572" w:rsidRPr="002F69C7" w:rsidRDefault="002C7572" w:rsidP="00397360">
      <w:pPr>
        <w:spacing w:before="100" w:beforeAutospacing="1" w:after="100" w:afterAutospacing="1" w:line="360" w:lineRule="auto"/>
        <w:ind w:left="426" w:firstLine="720"/>
        <w:jc w:val="both"/>
        <w:rPr>
          <w:rFonts w:ascii="Times New Roman" w:hAnsi="Times New Roman"/>
          <w:sz w:val="24"/>
          <w:szCs w:val="24"/>
        </w:rPr>
      </w:pPr>
      <w:r w:rsidRPr="002F69C7">
        <w:rPr>
          <w:rFonts w:ascii="Times New Roman" w:hAnsi="Times New Roman"/>
          <w:sz w:val="24"/>
          <w:szCs w:val="24"/>
        </w:rPr>
        <w:t>Salah satu e-commerce yang</w:t>
      </w:r>
      <w:r w:rsidRPr="002F69C7">
        <w:rPr>
          <w:rFonts w:ascii="Times New Roman" w:hAnsi="Times New Roman"/>
          <w:sz w:val="24"/>
          <w:szCs w:val="24"/>
          <w:lang w:val="en-US"/>
        </w:rPr>
        <w:t xml:space="preserve"> </w:t>
      </w:r>
      <w:r w:rsidRPr="002F69C7">
        <w:rPr>
          <w:rFonts w:ascii="Times New Roman" w:hAnsi="Times New Roman"/>
          <w:sz w:val="24"/>
          <w:szCs w:val="24"/>
        </w:rPr>
        <w:t>menyediakan pembelian barang</w:t>
      </w:r>
      <w:r w:rsidRPr="002F69C7">
        <w:rPr>
          <w:rFonts w:ascii="Times New Roman" w:hAnsi="Times New Roman"/>
          <w:sz w:val="24"/>
          <w:szCs w:val="24"/>
          <w:lang w:val="en-US"/>
        </w:rPr>
        <w:t xml:space="preserve"> </w:t>
      </w:r>
      <w:r w:rsidRPr="002F69C7">
        <w:rPr>
          <w:rFonts w:ascii="Times New Roman" w:hAnsi="Times New Roman"/>
          <w:sz w:val="24"/>
          <w:szCs w:val="24"/>
        </w:rPr>
        <w:t>menggunakan metode pembayaran COD</w:t>
      </w:r>
      <w:r w:rsidRPr="002F69C7">
        <w:rPr>
          <w:rFonts w:ascii="Times New Roman" w:hAnsi="Times New Roman"/>
          <w:sz w:val="24"/>
          <w:szCs w:val="24"/>
          <w:lang w:val="en-US"/>
        </w:rPr>
        <w:t xml:space="preserve"> </w:t>
      </w:r>
      <w:r w:rsidRPr="002F69C7">
        <w:rPr>
          <w:rFonts w:ascii="Times New Roman" w:hAnsi="Times New Roman"/>
          <w:sz w:val="24"/>
          <w:szCs w:val="24"/>
        </w:rPr>
        <w:t>adalah Shopee yang mengemukakan bahwa</w:t>
      </w:r>
      <w:r w:rsidRPr="002F69C7">
        <w:rPr>
          <w:rFonts w:ascii="Times New Roman" w:hAnsi="Times New Roman"/>
          <w:sz w:val="24"/>
          <w:szCs w:val="24"/>
          <w:lang w:val="en-US"/>
        </w:rPr>
        <w:t xml:space="preserve"> </w:t>
      </w:r>
      <w:r w:rsidRPr="002F69C7">
        <w:rPr>
          <w:rFonts w:ascii="Times New Roman" w:hAnsi="Times New Roman"/>
          <w:sz w:val="24"/>
          <w:szCs w:val="24"/>
        </w:rPr>
        <w:t>COD merupakan metode pembayaran yang</w:t>
      </w:r>
      <w:r w:rsidRPr="002F69C7">
        <w:rPr>
          <w:rFonts w:ascii="Times New Roman" w:hAnsi="Times New Roman"/>
          <w:sz w:val="24"/>
          <w:szCs w:val="24"/>
          <w:lang w:val="en-US"/>
        </w:rPr>
        <w:t xml:space="preserve"> </w:t>
      </w:r>
      <w:r w:rsidRPr="002F69C7">
        <w:rPr>
          <w:rFonts w:ascii="Times New Roman" w:hAnsi="Times New Roman"/>
          <w:sz w:val="24"/>
          <w:szCs w:val="24"/>
        </w:rPr>
        <w:t>dilakukan secara langsung di tempat setelah</w:t>
      </w:r>
      <w:r w:rsidRPr="002F69C7">
        <w:rPr>
          <w:rFonts w:ascii="Times New Roman" w:hAnsi="Times New Roman"/>
          <w:sz w:val="24"/>
          <w:szCs w:val="24"/>
          <w:lang w:val="en-US"/>
        </w:rPr>
        <w:t xml:space="preserve"> </w:t>
      </w:r>
      <w:r w:rsidRPr="002F69C7">
        <w:rPr>
          <w:rFonts w:ascii="Times New Roman" w:hAnsi="Times New Roman"/>
          <w:sz w:val="24"/>
          <w:szCs w:val="24"/>
        </w:rPr>
        <w:t>pesanan dari kurir diterima oleh Pembeli</w:t>
      </w:r>
      <w:r w:rsidRPr="002F69C7">
        <w:rPr>
          <w:rFonts w:ascii="Times New Roman" w:hAnsi="Times New Roman"/>
          <w:sz w:val="24"/>
          <w:szCs w:val="24"/>
          <w:lang w:val="en-US"/>
        </w:rPr>
        <w:t xml:space="preserve"> </w:t>
      </w:r>
      <w:r w:rsidRPr="002F69C7">
        <w:rPr>
          <w:rFonts w:ascii="Times New Roman" w:hAnsi="Times New Roman"/>
          <w:sz w:val="24"/>
          <w:szCs w:val="24"/>
        </w:rPr>
        <w:t xml:space="preserve">(help.shopee.co.id, </w:t>
      </w:r>
      <w:r w:rsidR="009B5EB3" w:rsidRPr="002F69C7">
        <w:rPr>
          <w:rFonts w:ascii="Times New Roman" w:hAnsi="Times New Roman"/>
          <w:sz w:val="24"/>
          <w:szCs w:val="24"/>
          <w:lang w:val="en-US"/>
        </w:rPr>
        <w:t>22 Desember 2022</w:t>
      </w:r>
      <w:r w:rsidRPr="002F69C7">
        <w:rPr>
          <w:rFonts w:ascii="Times New Roman" w:hAnsi="Times New Roman"/>
          <w:sz w:val="24"/>
          <w:szCs w:val="24"/>
        </w:rPr>
        <w:t>). Jika</w:t>
      </w:r>
      <w:r w:rsidRPr="002F69C7">
        <w:rPr>
          <w:rFonts w:ascii="Times New Roman" w:hAnsi="Times New Roman"/>
          <w:sz w:val="24"/>
          <w:szCs w:val="24"/>
          <w:lang w:val="en-US"/>
        </w:rPr>
        <w:t xml:space="preserve"> </w:t>
      </w:r>
      <w:r w:rsidRPr="002F69C7">
        <w:rPr>
          <w:rFonts w:ascii="Times New Roman" w:hAnsi="Times New Roman"/>
          <w:sz w:val="24"/>
          <w:szCs w:val="24"/>
        </w:rPr>
        <w:t>berbelanja melalui aplikasi e-commerce</w:t>
      </w:r>
      <w:r w:rsidRPr="002F69C7">
        <w:rPr>
          <w:rFonts w:ascii="Times New Roman" w:hAnsi="Times New Roman"/>
          <w:sz w:val="24"/>
          <w:szCs w:val="24"/>
          <w:lang w:val="en-US"/>
        </w:rPr>
        <w:t xml:space="preserve"> </w:t>
      </w:r>
      <w:r w:rsidRPr="002F69C7">
        <w:rPr>
          <w:rFonts w:ascii="Times New Roman" w:hAnsi="Times New Roman"/>
          <w:sz w:val="24"/>
          <w:szCs w:val="24"/>
        </w:rPr>
        <w:t>dengan metode pembayaran COD, pembeli</w:t>
      </w:r>
      <w:r w:rsidRPr="002F69C7">
        <w:rPr>
          <w:rFonts w:ascii="Times New Roman" w:hAnsi="Times New Roman"/>
          <w:sz w:val="24"/>
          <w:szCs w:val="24"/>
          <w:lang w:val="en-US"/>
        </w:rPr>
        <w:t xml:space="preserve"> </w:t>
      </w:r>
      <w:r w:rsidRPr="002F69C7">
        <w:rPr>
          <w:rFonts w:ascii="Times New Roman" w:hAnsi="Times New Roman"/>
          <w:sz w:val="24"/>
          <w:szCs w:val="24"/>
        </w:rPr>
        <w:t>harus memahami terlebih dahulu terkait</w:t>
      </w:r>
      <w:r w:rsidRPr="002F69C7">
        <w:rPr>
          <w:rFonts w:ascii="Times New Roman" w:hAnsi="Times New Roman"/>
          <w:sz w:val="24"/>
          <w:szCs w:val="24"/>
          <w:lang w:val="en-US"/>
        </w:rPr>
        <w:t xml:space="preserve"> </w:t>
      </w:r>
      <w:r w:rsidRPr="002F69C7">
        <w:rPr>
          <w:rFonts w:ascii="Times New Roman" w:hAnsi="Times New Roman"/>
          <w:sz w:val="24"/>
          <w:szCs w:val="24"/>
        </w:rPr>
        <w:t>aturan yang diberlakukan oleh e-commerce.</w:t>
      </w:r>
    </w:p>
    <w:p w14:paraId="3CF5016E" w14:textId="77777777" w:rsidR="002C7572" w:rsidRPr="002F69C7" w:rsidRDefault="00493D26" w:rsidP="00397360">
      <w:pPr>
        <w:spacing w:before="100" w:beforeAutospacing="1" w:after="100" w:afterAutospacing="1" w:line="360" w:lineRule="auto"/>
        <w:ind w:left="426" w:firstLine="720"/>
        <w:jc w:val="both"/>
        <w:rPr>
          <w:rFonts w:ascii="Times New Roman" w:hAnsi="Times New Roman"/>
          <w:sz w:val="24"/>
          <w:szCs w:val="24"/>
        </w:rPr>
      </w:pPr>
      <w:r w:rsidRPr="002F69C7">
        <w:rPr>
          <w:rFonts w:ascii="Times New Roman" w:hAnsi="Times New Roman"/>
          <w:sz w:val="24"/>
          <w:szCs w:val="24"/>
        </w:rPr>
        <w:t>Dikutip dari laman Shopee Indonesia, cara kerja COD adalah pembe</w:t>
      </w:r>
      <w:r w:rsidR="00BE2A86" w:rsidRPr="002F69C7">
        <w:rPr>
          <w:rFonts w:ascii="Times New Roman" w:hAnsi="Times New Roman"/>
          <w:sz w:val="24"/>
          <w:szCs w:val="24"/>
        </w:rPr>
        <w:t>li membayar pesanan secara tunai</w:t>
      </w:r>
      <w:r w:rsidRPr="002F69C7">
        <w:rPr>
          <w:rFonts w:ascii="Times New Roman" w:hAnsi="Times New Roman"/>
          <w:sz w:val="24"/>
          <w:szCs w:val="24"/>
        </w:rPr>
        <w:t xml:space="preserve"> ke kurir sebelum paket dibuka. Apabila pesanan barang tidak sesuai, rusak, dan mengalami kecacatan, pembeli bisa mengajukan pembelian dana atau barang melalui apli</w:t>
      </w:r>
      <w:r w:rsidR="0089415C" w:rsidRPr="002F69C7">
        <w:rPr>
          <w:rFonts w:ascii="Times New Roman" w:hAnsi="Times New Roman"/>
          <w:sz w:val="24"/>
          <w:szCs w:val="24"/>
        </w:rPr>
        <w:t>kasi Shoppe dan bukan ke kurir.</w:t>
      </w:r>
      <w:r w:rsidR="002C7572" w:rsidRPr="002F69C7">
        <w:rPr>
          <w:rFonts w:ascii="Times New Roman" w:hAnsi="Times New Roman"/>
          <w:sz w:val="24"/>
          <w:szCs w:val="24"/>
          <w:lang w:val="en-US"/>
        </w:rPr>
        <w:t xml:space="preserve"> </w:t>
      </w:r>
      <w:r w:rsidR="002C7572" w:rsidRPr="002F69C7">
        <w:rPr>
          <w:rFonts w:ascii="Times New Roman" w:hAnsi="Times New Roman"/>
          <w:sz w:val="24"/>
          <w:szCs w:val="24"/>
        </w:rPr>
        <w:t>Jika</w:t>
      </w:r>
      <w:r w:rsidR="002C7572" w:rsidRPr="002F69C7">
        <w:rPr>
          <w:rFonts w:ascii="Times New Roman" w:hAnsi="Times New Roman"/>
          <w:sz w:val="24"/>
          <w:szCs w:val="24"/>
          <w:lang w:val="en-US"/>
        </w:rPr>
        <w:t xml:space="preserve"> </w:t>
      </w:r>
      <w:r w:rsidR="002C7572" w:rsidRPr="002F69C7">
        <w:rPr>
          <w:rFonts w:ascii="Times New Roman" w:hAnsi="Times New Roman"/>
          <w:sz w:val="24"/>
          <w:szCs w:val="24"/>
        </w:rPr>
        <w:t>berbelanja melalui aplikasi e-commerce</w:t>
      </w:r>
      <w:r w:rsidR="002C7572" w:rsidRPr="002F69C7">
        <w:rPr>
          <w:rFonts w:ascii="Times New Roman" w:hAnsi="Times New Roman"/>
          <w:sz w:val="24"/>
          <w:szCs w:val="24"/>
          <w:lang w:val="en-US"/>
        </w:rPr>
        <w:t xml:space="preserve"> </w:t>
      </w:r>
      <w:r w:rsidR="002C7572" w:rsidRPr="002F69C7">
        <w:rPr>
          <w:rFonts w:ascii="Times New Roman" w:hAnsi="Times New Roman"/>
          <w:sz w:val="24"/>
          <w:szCs w:val="24"/>
        </w:rPr>
        <w:t>dengan metode pembayaran COD, pembeli</w:t>
      </w:r>
      <w:r w:rsidR="002C7572" w:rsidRPr="002F69C7">
        <w:rPr>
          <w:rFonts w:ascii="Times New Roman" w:hAnsi="Times New Roman"/>
          <w:sz w:val="24"/>
          <w:szCs w:val="24"/>
          <w:lang w:val="en-US"/>
        </w:rPr>
        <w:t xml:space="preserve"> </w:t>
      </w:r>
      <w:r w:rsidR="002C7572" w:rsidRPr="002F69C7">
        <w:rPr>
          <w:rFonts w:ascii="Times New Roman" w:hAnsi="Times New Roman"/>
          <w:sz w:val="24"/>
          <w:szCs w:val="24"/>
        </w:rPr>
        <w:t>harus memahami terlebih dahulu terkait</w:t>
      </w:r>
      <w:r w:rsidR="002C7572" w:rsidRPr="002F69C7">
        <w:rPr>
          <w:rFonts w:ascii="Times New Roman" w:hAnsi="Times New Roman"/>
          <w:sz w:val="24"/>
          <w:szCs w:val="24"/>
          <w:lang w:val="en-US"/>
        </w:rPr>
        <w:t xml:space="preserve"> </w:t>
      </w:r>
      <w:r w:rsidR="002C7572" w:rsidRPr="002F69C7">
        <w:rPr>
          <w:rFonts w:ascii="Times New Roman" w:hAnsi="Times New Roman"/>
          <w:sz w:val="24"/>
          <w:szCs w:val="24"/>
        </w:rPr>
        <w:t>aturan yang diberlakukan oleh e-commerce.</w:t>
      </w:r>
    </w:p>
    <w:p w14:paraId="1E44BAF8" w14:textId="77777777" w:rsidR="002C7572" w:rsidRPr="002F69C7" w:rsidRDefault="002C7572" w:rsidP="00397360">
      <w:pPr>
        <w:spacing w:before="100" w:beforeAutospacing="1" w:after="100" w:afterAutospacing="1" w:line="360" w:lineRule="auto"/>
        <w:ind w:left="426" w:firstLine="720"/>
        <w:jc w:val="both"/>
        <w:rPr>
          <w:rFonts w:ascii="Times New Roman" w:hAnsi="Times New Roman" w:cs="Times New Roman"/>
          <w:sz w:val="24"/>
          <w:szCs w:val="24"/>
          <w:lang w:val="en-US"/>
        </w:rPr>
      </w:pPr>
      <w:r w:rsidRPr="002F69C7">
        <w:rPr>
          <w:rFonts w:ascii="Times New Roman" w:hAnsi="Times New Roman" w:cs="Times New Roman"/>
          <w:sz w:val="24"/>
          <w:szCs w:val="24"/>
          <w:lang w:val="en-US"/>
        </w:rPr>
        <w:lastRenderedPageBreak/>
        <w:t>Mekanisme serta aturan</w:t>
      </w:r>
      <w:r w:rsidRPr="002F69C7">
        <w:rPr>
          <w:rFonts w:ascii="Times New Roman" w:hAnsi="Times New Roman" w:cs="Times New Roman"/>
          <w:sz w:val="24"/>
          <w:szCs w:val="24"/>
        </w:rPr>
        <w:t xml:space="preserve"> dalam pembelian barang menggunakan metode pembayaran COD yang diterapkan Shopee, pembeli harus harus melakukan pembayaran kepada kurir sebelum menerima/membuka paket dan pembeli yang melakukan penolakan pembayaran atau tidak ada di tempat saat kurir mengirim paket 2x dalam 60 hari akan diblokir dari sistem pembayaran COD.</w:t>
      </w:r>
      <w:r w:rsidR="009B5EB3" w:rsidRPr="002F69C7">
        <w:rPr>
          <w:rStyle w:val="FootnoteReference"/>
          <w:rFonts w:ascii="Times New Roman" w:hAnsi="Times New Roman" w:cs="Times New Roman"/>
          <w:sz w:val="24"/>
          <w:szCs w:val="24"/>
        </w:rPr>
        <w:footnoteReference w:id="11"/>
      </w:r>
      <w:r w:rsidRPr="002F69C7">
        <w:rPr>
          <w:rFonts w:ascii="Times New Roman" w:hAnsi="Times New Roman" w:cs="Times New Roman"/>
          <w:sz w:val="24"/>
          <w:szCs w:val="24"/>
        </w:rPr>
        <w:t xml:space="preserve"> Informasi terkait aturan belanja online melalui aplikasi Shopee dengan menggunakan metode pembayaran COD terdapat dalam menu pusat bantuan pada aplikasi Shopee</w:t>
      </w:r>
      <w:r w:rsidRPr="002F69C7">
        <w:rPr>
          <w:rFonts w:ascii="Times New Roman" w:hAnsi="Times New Roman" w:cs="Times New Roman"/>
          <w:sz w:val="24"/>
          <w:szCs w:val="24"/>
          <w:lang w:val="en-US"/>
        </w:rPr>
        <w:t xml:space="preserve">. </w:t>
      </w:r>
    </w:p>
    <w:p w14:paraId="4DC5860C" w14:textId="77777777" w:rsidR="0089415C" w:rsidRPr="002F69C7" w:rsidRDefault="00493D26" w:rsidP="00397360">
      <w:pPr>
        <w:spacing w:before="100" w:beforeAutospacing="1" w:after="100" w:afterAutospacing="1" w:line="360" w:lineRule="auto"/>
        <w:ind w:left="426"/>
        <w:jc w:val="both"/>
        <w:rPr>
          <w:rFonts w:ascii="Times New Roman" w:hAnsi="Times New Roman"/>
          <w:sz w:val="24"/>
          <w:szCs w:val="24"/>
        </w:rPr>
      </w:pPr>
      <w:r w:rsidRPr="002F69C7">
        <w:rPr>
          <w:rFonts w:ascii="Times New Roman" w:hAnsi="Times New Roman"/>
          <w:sz w:val="24"/>
          <w:szCs w:val="24"/>
        </w:rPr>
        <w:t>Dalam melakukan COD pasti ada k</w:t>
      </w:r>
      <w:r w:rsidR="0089415C" w:rsidRPr="002F69C7">
        <w:rPr>
          <w:rFonts w:ascii="Times New Roman" w:hAnsi="Times New Roman"/>
          <w:sz w:val="24"/>
          <w:szCs w:val="24"/>
        </w:rPr>
        <w:t>euntungan dan kerugiannya</w:t>
      </w:r>
      <w:r w:rsidR="002C7572" w:rsidRPr="002F69C7">
        <w:rPr>
          <w:rFonts w:ascii="Times New Roman" w:hAnsi="Times New Roman"/>
          <w:sz w:val="24"/>
          <w:szCs w:val="24"/>
        </w:rPr>
        <w:t>, yaitu;</w:t>
      </w:r>
    </w:p>
    <w:p w14:paraId="2DB45EEA" w14:textId="77777777" w:rsidR="00493D26" w:rsidRPr="002F69C7" w:rsidRDefault="00493D26" w:rsidP="00397360">
      <w:pPr>
        <w:spacing w:before="100" w:beforeAutospacing="1" w:after="100" w:afterAutospacing="1" w:line="360" w:lineRule="auto"/>
        <w:ind w:left="426" w:firstLine="720"/>
        <w:jc w:val="both"/>
        <w:rPr>
          <w:rFonts w:ascii="Times New Roman" w:hAnsi="Times New Roman"/>
          <w:sz w:val="24"/>
          <w:szCs w:val="24"/>
        </w:rPr>
      </w:pPr>
      <w:r w:rsidRPr="002F69C7">
        <w:rPr>
          <w:rFonts w:ascii="Times New Roman" w:hAnsi="Times New Roman"/>
          <w:sz w:val="24"/>
          <w:szCs w:val="24"/>
        </w:rPr>
        <w:t>Keuntungan dan kerugian COD bisa d</w:t>
      </w:r>
      <w:r w:rsidR="0089415C" w:rsidRPr="002F69C7">
        <w:rPr>
          <w:rFonts w:ascii="Times New Roman" w:hAnsi="Times New Roman"/>
          <w:sz w:val="24"/>
          <w:szCs w:val="24"/>
        </w:rPr>
        <w:t>irasakan pembeli atau penjual:</w:t>
      </w:r>
      <w:r w:rsidR="0089415C" w:rsidRPr="002F69C7">
        <w:rPr>
          <w:rFonts w:ascii="Times New Roman" w:hAnsi="Times New Roman"/>
          <w:sz w:val="24"/>
          <w:szCs w:val="24"/>
          <w:lang w:val="en-US"/>
        </w:rPr>
        <w:t xml:space="preserve"> </w:t>
      </w:r>
      <w:r w:rsidRPr="002F69C7">
        <w:rPr>
          <w:rFonts w:ascii="Times New Roman" w:hAnsi="Times New Roman"/>
          <w:sz w:val="24"/>
          <w:szCs w:val="24"/>
        </w:rPr>
        <w:t>Keuntungan COD adalah memudahkan konsumen ketika membeli barang yang diinginkan. Layanan COD bisanya</w:t>
      </w:r>
      <w:r w:rsidR="0089415C" w:rsidRPr="002F69C7">
        <w:rPr>
          <w:rFonts w:ascii="Times New Roman" w:hAnsi="Times New Roman"/>
          <w:sz w:val="24"/>
          <w:szCs w:val="24"/>
        </w:rPr>
        <w:t xml:space="preserve"> tersedia untuk area yang sama.</w:t>
      </w:r>
      <w:r w:rsidR="0089415C" w:rsidRPr="002F69C7">
        <w:rPr>
          <w:rFonts w:ascii="Times New Roman" w:hAnsi="Times New Roman"/>
          <w:sz w:val="24"/>
          <w:szCs w:val="24"/>
          <w:lang w:val="en-US"/>
        </w:rPr>
        <w:t xml:space="preserve"> </w:t>
      </w:r>
      <w:r w:rsidRPr="002F69C7">
        <w:rPr>
          <w:rFonts w:ascii="Times New Roman" w:hAnsi="Times New Roman"/>
          <w:sz w:val="24"/>
          <w:szCs w:val="24"/>
        </w:rPr>
        <w:t>Keuntungan COD selanjutnya adalah apabila kita pembeli, kita bisa melihat secara langsung kondisi barang yang ingin dibeli. Kita bisa meminta pengembalian barang apabil</w:t>
      </w:r>
      <w:r w:rsidR="0089415C" w:rsidRPr="002F69C7">
        <w:rPr>
          <w:rFonts w:ascii="Times New Roman" w:hAnsi="Times New Roman"/>
          <w:sz w:val="24"/>
          <w:szCs w:val="24"/>
        </w:rPr>
        <w:t>a barang tersebut tidak sesuai.</w:t>
      </w:r>
      <w:r w:rsidR="0089415C" w:rsidRPr="002F69C7">
        <w:rPr>
          <w:rFonts w:ascii="Times New Roman" w:hAnsi="Times New Roman"/>
          <w:sz w:val="24"/>
          <w:szCs w:val="24"/>
          <w:lang w:val="en-US"/>
        </w:rPr>
        <w:t xml:space="preserve"> </w:t>
      </w:r>
      <w:r w:rsidRPr="002F69C7">
        <w:rPr>
          <w:rFonts w:ascii="Times New Roman" w:hAnsi="Times New Roman"/>
          <w:sz w:val="24"/>
          <w:szCs w:val="24"/>
        </w:rPr>
        <w:t>Sedangkan, jika kita penjual, uang akan lebih mudah dan cepat untuk diterima, karena bisa untuk area terdekat sekaligus kita bisa mengirimkan barangnya sendiri supaya ce</w:t>
      </w:r>
      <w:r w:rsidR="0089415C" w:rsidRPr="002F69C7">
        <w:rPr>
          <w:rFonts w:ascii="Times New Roman" w:hAnsi="Times New Roman"/>
          <w:sz w:val="24"/>
          <w:szCs w:val="24"/>
        </w:rPr>
        <w:t>pat menerima uang dari pembeli.</w:t>
      </w:r>
      <w:r w:rsidR="0089415C" w:rsidRPr="002F69C7">
        <w:rPr>
          <w:rFonts w:ascii="Times New Roman" w:hAnsi="Times New Roman"/>
          <w:sz w:val="24"/>
          <w:szCs w:val="24"/>
          <w:lang w:val="en-US"/>
        </w:rPr>
        <w:t xml:space="preserve"> </w:t>
      </w:r>
      <w:r w:rsidRPr="002F69C7">
        <w:rPr>
          <w:rFonts w:ascii="Times New Roman" w:hAnsi="Times New Roman"/>
          <w:sz w:val="24"/>
          <w:szCs w:val="24"/>
        </w:rPr>
        <w:t>Sementara, kerugian COD adalah area pengiriman terbatas dan risiko kemungkinan pemalsuan pada penjual dan pembeli rentan terjadi.</w:t>
      </w:r>
    </w:p>
    <w:p w14:paraId="44F67648" w14:textId="6A26D5FA" w:rsidR="00A90A22" w:rsidRPr="00397360" w:rsidRDefault="00A90A22" w:rsidP="00397360">
      <w:pPr>
        <w:pStyle w:val="ListParagraph"/>
        <w:numPr>
          <w:ilvl w:val="0"/>
          <w:numId w:val="9"/>
        </w:numPr>
        <w:spacing w:before="100" w:beforeAutospacing="1" w:after="100" w:afterAutospacing="1" w:line="360" w:lineRule="auto"/>
        <w:jc w:val="both"/>
        <w:rPr>
          <w:rFonts w:ascii="Times New Roman" w:hAnsi="Times New Roman"/>
          <w:b/>
          <w:sz w:val="24"/>
          <w:szCs w:val="24"/>
        </w:rPr>
      </w:pPr>
      <w:r w:rsidRPr="00397360">
        <w:rPr>
          <w:rFonts w:ascii="Times New Roman" w:hAnsi="Times New Roman"/>
          <w:b/>
          <w:sz w:val="24"/>
          <w:szCs w:val="24"/>
        </w:rPr>
        <w:t>Kasus yang menyebabkan terjadinya risiko transaksi COD</w:t>
      </w:r>
    </w:p>
    <w:p w14:paraId="3E248598" w14:textId="77777777" w:rsidR="00AA34C0" w:rsidRPr="002F69C7" w:rsidRDefault="002C7572" w:rsidP="00397360">
      <w:pPr>
        <w:spacing w:before="100" w:beforeAutospacing="1" w:after="100" w:afterAutospacing="1" w:line="360" w:lineRule="auto"/>
        <w:ind w:left="426" w:firstLine="720"/>
        <w:jc w:val="both"/>
        <w:rPr>
          <w:rFonts w:ascii="Times New Roman" w:hAnsi="Times New Roman" w:cs="Times New Roman"/>
          <w:sz w:val="24"/>
          <w:szCs w:val="24"/>
        </w:rPr>
      </w:pPr>
      <w:r w:rsidRPr="002F69C7">
        <w:rPr>
          <w:rFonts w:ascii="Times New Roman" w:hAnsi="Times New Roman" w:cs="Times New Roman"/>
          <w:sz w:val="24"/>
          <w:szCs w:val="24"/>
        </w:rPr>
        <w:t xml:space="preserve">Seorang pria di Ciputat melakukan pengancaman menggunakan pedang kepada kurir jasa expedisi ketika mengantarkan barang yang ia beli melalui aplikasi ecommerce dengan metode pembayaran COD pada 25 Mei 2021. Hal tersebut ia lakukan karena pria tersebut merasa ditipu karena paket yang seharusnya ia terima seharusnya berisi barang yang ia beli, namun </w:t>
      </w:r>
      <w:r w:rsidRPr="002F69C7">
        <w:rPr>
          <w:rFonts w:ascii="Times New Roman" w:hAnsi="Times New Roman" w:cs="Times New Roman"/>
          <w:sz w:val="24"/>
          <w:szCs w:val="24"/>
        </w:rPr>
        <w:lastRenderedPageBreak/>
        <w:t>setelah membayarkan sejumlah nominal barang, ia mendapati bahwa paket yang ia terima hanya berupa kardus kosong. Pria tersebut kemudian meminta kurir jasa expedisi untuk mengembalikan uang yang telah ia bayar sambil mengancam kurir tersebut dengan pedang (Megapol</w:t>
      </w:r>
      <w:r w:rsidR="00AA34C0" w:rsidRPr="002F69C7">
        <w:rPr>
          <w:rFonts w:ascii="Times New Roman" w:hAnsi="Times New Roman" w:cs="Times New Roman"/>
          <w:sz w:val="24"/>
          <w:szCs w:val="24"/>
        </w:rPr>
        <w:t>itan. Kompas.com, 26 Mei 2021).</w:t>
      </w:r>
    </w:p>
    <w:p w14:paraId="1A25DF1B" w14:textId="77777777" w:rsidR="00AA34C0" w:rsidRPr="002F69C7" w:rsidRDefault="002C7572" w:rsidP="00397360">
      <w:pPr>
        <w:spacing w:before="100" w:beforeAutospacing="1" w:after="100" w:afterAutospacing="1" w:line="360" w:lineRule="auto"/>
        <w:ind w:left="426" w:firstLine="720"/>
        <w:jc w:val="both"/>
        <w:rPr>
          <w:rFonts w:ascii="Times New Roman" w:hAnsi="Times New Roman" w:cs="Times New Roman"/>
          <w:sz w:val="24"/>
          <w:szCs w:val="24"/>
        </w:rPr>
      </w:pPr>
      <w:r w:rsidRPr="002F69C7">
        <w:rPr>
          <w:rFonts w:ascii="Times New Roman" w:hAnsi="Times New Roman" w:cs="Times New Roman"/>
          <w:sz w:val="24"/>
          <w:szCs w:val="24"/>
        </w:rPr>
        <w:t>Pengancaman menggunakan senjata kepada kurir expedisi juga terjadi di Desa Gunung Mulya, Kecamatan Tenjolaya, Kabupaten Bogor. Seorang pria menodongkan pistol kepada kurir jasa expedisi yang mengantarkan barang dengan metode pembayaran COD. Penodongan pistol tersebut dilakukan karenakan pria tersebut merasa barang berupa sandal yang ia terima tidak sesuai dengan ukuran sandal yang ia pesan. Ia marah dengan kurir dikarenakan kurir tetap meminta pria tersebut untuk membayar atas paket barang yang telah i</w:t>
      </w:r>
      <w:r w:rsidR="00AA34C0" w:rsidRPr="002F69C7">
        <w:rPr>
          <w:rFonts w:ascii="Times New Roman" w:hAnsi="Times New Roman" w:cs="Times New Roman"/>
          <w:sz w:val="24"/>
          <w:szCs w:val="24"/>
        </w:rPr>
        <w:t>a buka (kompas.com, 4 Mei 2021)</w:t>
      </w:r>
    </w:p>
    <w:p w14:paraId="39ECBBD7" w14:textId="77777777" w:rsidR="00AA34C0" w:rsidRPr="002F69C7" w:rsidRDefault="002C7572" w:rsidP="00397360">
      <w:pPr>
        <w:spacing w:before="100" w:beforeAutospacing="1" w:after="100" w:afterAutospacing="1" w:line="360" w:lineRule="auto"/>
        <w:ind w:left="426" w:firstLine="720"/>
        <w:jc w:val="both"/>
        <w:rPr>
          <w:rFonts w:ascii="Times New Roman" w:hAnsi="Times New Roman" w:cs="Times New Roman"/>
          <w:sz w:val="24"/>
          <w:szCs w:val="24"/>
        </w:rPr>
      </w:pPr>
      <w:r w:rsidRPr="002F69C7">
        <w:rPr>
          <w:rFonts w:ascii="Times New Roman" w:hAnsi="Times New Roman" w:cs="Times New Roman"/>
          <w:sz w:val="24"/>
          <w:szCs w:val="24"/>
        </w:rPr>
        <w:t>Selain ancaman menggunakan senjata tajam, kurir jasa expedisi yang mengantar barang pesanan dari belanja online menggunakan dengan metode pembayaran COD juga mendapatkan pelecehan secara verbal. Bersumber dari Kompas.tv.com (16 Mei 2021), seorang wanita merasa kecewa karena barang yang diterima tidak sesuai dengan barang yang ia pesan melalui aplikasi e-commerce. Hal tersebut membuat ia tidak mau membayar barang tersebut kepada kurir jasa ekspedisi. Namun, kurir ekspedisi tetap meminta bayaran atas barang tersebut dikarenakan paket telah dibuka. Wanita tersebut mengucapkan kata-kata kasar berupa makian dan melemparkan i</w:t>
      </w:r>
      <w:r w:rsidR="00AA34C0" w:rsidRPr="002F69C7">
        <w:rPr>
          <w:rFonts w:ascii="Times New Roman" w:hAnsi="Times New Roman" w:cs="Times New Roman"/>
          <w:sz w:val="24"/>
          <w:szCs w:val="24"/>
        </w:rPr>
        <w:t>si paket tersebut kepada kurir.</w:t>
      </w:r>
    </w:p>
    <w:p w14:paraId="49EF0750" w14:textId="77777777" w:rsidR="00AA34C0" w:rsidRPr="002F69C7" w:rsidRDefault="002C7572" w:rsidP="00397360">
      <w:pPr>
        <w:spacing w:before="100" w:beforeAutospacing="1" w:after="100" w:afterAutospacing="1" w:line="360" w:lineRule="auto"/>
        <w:ind w:left="426" w:firstLine="720"/>
        <w:jc w:val="both"/>
        <w:rPr>
          <w:rFonts w:ascii="Times New Roman" w:hAnsi="Times New Roman" w:cs="Times New Roman"/>
          <w:sz w:val="24"/>
          <w:szCs w:val="24"/>
        </w:rPr>
      </w:pPr>
      <w:r w:rsidRPr="002F69C7">
        <w:rPr>
          <w:rFonts w:ascii="Times New Roman" w:hAnsi="Times New Roman" w:cs="Times New Roman"/>
          <w:sz w:val="24"/>
          <w:szCs w:val="24"/>
        </w:rPr>
        <w:t xml:space="preserve">Bersumber dari kompas.com (11 Juni 2021), seorang kurir jasa expedisi disiram air dan mendapat kata-kata kasar ketika mengantarkan barang dengan metode pembayaran COD. Kejadian ini tidak jauh berbeda dengan tiga kejadian yang telah peneliti jabarkan dalam paragraf-paragraf sebelumnya, yaitu pembeli merasa kecewa karena barang yang ia terima tidak </w:t>
      </w:r>
      <w:r w:rsidRPr="002F69C7">
        <w:rPr>
          <w:rFonts w:ascii="Times New Roman" w:hAnsi="Times New Roman" w:cs="Times New Roman"/>
          <w:sz w:val="24"/>
          <w:szCs w:val="24"/>
        </w:rPr>
        <w:lastRenderedPageBreak/>
        <w:t>sesuai dengan yang ia pesan melalui aplikasi ecommerce. Pembeli menolak untuk membayar barang terse</w:t>
      </w:r>
      <w:r w:rsidR="00AA34C0" w:rsidRPr="002F69C7">
        <w:rPr>
          <w:rFonts w:ascii="Times New Roman" w:hAnsi="Times New Roman" w:cs="Times New Roman"/>
          <w:sz w:val="24"/>
          <w:szCs w:val="24"/>
        </w:rPr>
        <w:t>but kepada kurir jasa expedisi.</w:t>
      </w:r>
    </w:p>
    <w:p w14:paraId="71F86A97" w14:textId="28857FD9" w:rsidR="002C7572" w:rsidRDefault="002C7572" w:rsidP="00397360">
      <w:pPr>
        <w:spacing w:before="100" w:beforeAutospacing="1" w:after="100" w:afterAutospacing="1" w:line="360" w:lineRule="auto"/>
        <w:ind w:left="426" w:firstLine="720"/>
        <w:jc w:val="both"/>
        <w:rPr>
          <w:rFonts w:ascii="Times New Roman" w:hAnsi="Times New Roman" w:cs="Times New Roman"/>
          <w:sz w:val="24"/>
          <w:szCs w:val="24"/>
        </w:rPr>
      </w:pPr>
      <w:r w:rsidRPr="002F69C7">
        <w:rPr>
          <w:rFonts w:ascii="Times New Roman" w:hAnsi="Times New Roman" w:cs="Times New Roman"/>
          <w:sz w:val="24"/>
          <w:szCs w:val="24"/>
        </w:rPr>
        <w:t>Dari keempat kejadian tersebut, peneliti melihat bahwa masih terdapat beberapa pengguna e-commerce yang melakukan pembelian dengan metode pembayaran COD tidak memahami tentang aturan dalam metode pembayaran COD yang diberlakukan</w:t>
      </w:r>
      <w:r w:rsidR="00AA34C0" w:rsidRPr="002F69C7">
        <w:rPr>
          <w:rFonts w:ascii="Times New Roman" w:hAnsi="Times New Roman" w:cs="Times New Roman"/>
          <w:sz w:val="24"/>
          <w:szCs w:val="24"/>
          <w:lang w:val="en-US"/>
        </w:rPr>
        <w:t xml:space="preserve"> sehingga munculah risiko dalam sistem COD</w:t>
      </w:r>
      <w:r w:rsidRPr="002F69C7">
        <w:rPr>
          <w:rFonts w:ascii="Times New Roman" w:hAnsi="Times New Roman" w:cs="Times New Roman"/>
          <w:sz w:val="24"/>
          <w:szCs w:val="24"/>
        </w:rPr>
        <w:t>. Asumsi dalam penelitian ini, aturan dalam metode pembayaran COD yang mengharuskan pembeli untuk membayar atas barang yang telah dibuka ketika paket diterima pada alamat tujuan, tata cara penolakan terhadap paket yang telah dibeli dan cara pengajuan pengembalian barang masih belum dipahami sehingga beberapa pembeli melampiaskan kekecewaannya kepada kurir jasa expedisi ketika barang yang ia terima tidak sesuai dengan yang mereka pesan. Hal ini menunjukkan adanya informasi dari ecommerce yan</w:t>
      </w:r>
      <w:r w:rsidR="00AA34C0" w:rsidRPr="002F69C7">
        <w:rPr>
          <w:rFonts w:ascii="Times New Roman" w:hAnsi="Times New Roman" w:cs="Times New Roman"/>
          <w:sz w:val="24"/>
          <w:szCs w:val="24"/>
        </w:rPr>
        <w:t>g tidak dipahami oleh pembeli.</w:t>
      </w:r>
      <w:r w:rsidR="00933762" w:rsidRPr="002F69C7">
        <w:rPr>
          <w:rStyle w:val="FootnoteReference"/>
          <w:rFonts w:ascii="Times New Roman" w:hAnsi="Times New Roman" w:cs="Times New Roman"/>
          <w:sz w:val="24"/>
          <w:szCs w:val="24"/>
        </w:rPr>
        <w:footnoteReference w:id="12"/>
      </w:r>
    </w:p>
    <w:p w14:paraId="24867349" w14:textId="5314F42E" w:rsidR="004E76BC" w:rsidRDefault="00421C80" w:rsidP="00421C80">
      <w:pPr>
        <w:pStyle w:val="ListParagraph"/>
        <w:numPr>
          <w:ilvl w:val="0"/>
          <w:numId w:val="9"/>
        </w:numPr>
        <w:spacing w:before="100" w:beforeAutospacing="1" w:after="100" w:afterAutospacing="1" w:line="360" w:lineRule="auto"/>
        <w:jc w:val="both"/>
        <w:rPr>
          <w:rFonts w:ascii="Times New Roman" w:hAnsi="Times New Roman" w:cs="Times New Roman"/>
          <w:b/>
          <w:sz w:val="24"/>
          <w:szCs w:val="24"/>
        </w:rPr>
      </w:pPr>
      <w:r w:rsidRPr="00421C80">
        <w:rPr>
          <w:rFonts w:ascii="Times New Roman" w:hAnsi="Times New Roman" w:cs="Times New Roman"/>
          <w:b/>
          <w:sz w:val="24"/>
          <w:szCs w:val="24"/>
        </w:rPr>
        <w:t>Hak Dan Kewajiban Kurir Dalam Transaksi Pembelian Online.</w:t>
      </w:r>
    </w:p>
    <w:p w14:paraId="5B17369A" w14:textId="0ECDF070" w:rsidR="00A27B50" w:rsidRDefault="00EF55BF" w:rsidP="00A27B50">
      <w:pPr>
        <w:spacing w:before="100" w:beforeAutospacing="1" w:after="100" w:afterAutospacing="1" w:line="360" w:lineRule="auto"/>
        <w:ind w:left="360" w:firstLine="360"/>
        <w:jc w:val="both"/>
        <w:rPr>
          <w:rFonts w:ascii="Times New Roman" w:hAnsi="Times New Roman" w:cs="Times New Roman"/>
          <w:bCs/>
          <w:sz w:val="24"/>
          <w:szCs w:val="24"/>
        </w:rPr>
      </w:pPr>
      <w:r w:rsidRPr="00EF55BF">
        <w:rPr>
          <w:rFonts w:ascii="Times New Roman" w:hAnsi="Times New Roman" w:cs="Times New Roman"/>
          <w:bCs/>
          <w:sz w:val="24"/>
          <w:szCs w:val="24"/>
        </w:rPr>
        <w:t>Perkembangan teknologi informasi telah merambah banyak bidang kehidupan manusia, termasuk dunia bisnis, yang memungkinkan 4 (empat) unit layanan inti untuk mendukung strategi bisnis, termasuk otomatisasi proses bisnis, pengiriman informasi, kontak pelanggan dan alat produktivitas.</w:t>
      </w:r>
      <w:r>
        <w:rPr>
          <w:rStyle w:val="FootnoteReference"/>
          <w:rFonts w:ascii="Times New Roman" w:hAnsi="Times New Roman" w:cs="Times New Roman"/>
          <w:bCs/>
          <w:sz w:val="24"/>
          <w:szCs w:val="24"/>
        </w:rPr>
        <w:footnoteReference w:id="13"/>
      </w:r>
    </w:p>
    <w:p w14:paraId="3A8A93FC" w14:textId="42B816FA" w:rsidR="00A27B50" w:rsidRPr="00A27B50" w:rsidRDefault="00A27B50" w:rsidP="00A27B50">
      <w:pPr>
        <w:spacing w:before="100" w:beforeAutospacing="1" w:after="100" w:afterAutospacing="1" w:line="360" w:lineRule="auto"/>
        <w:ind w:left="360" w:firstLine="360"/>
        <w:jc w:val="both"/>
        <w:rPr>
          <w:rFonts w:ascii="Times New Roman" w:hAnsi="Times New Roman" w:cs="Times New Roman"/>
          <w:bCs/>
          <w:sz w:val="24"/>
          <w:szCs w:val="24"/>
        </w:rPr>
      </w:pPr>
      <w:r w:rsidRPr="00A27B50">
        <w:rPr>
          <w:rFonts w:ascii="Times New Roman" w:hAnsi="Times New Roman" w:cs="Times New Roman"/>
          <w:bCs/>
          <w:sz w:val="24"/>
          <w:szCs w:val="24"/>
        </w:rPr>
        <w:t>Hubungan hukum antara pembeli dan penjual yang menimbulkan hak dan</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Kewajiban para pihak sesuai kesepakatan. penolakan pembeli</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Pembayaran untuk barang dapat digambarkan sebagai default. Menyukai</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Secara hukum, penjual dapat meminta ganti rugi</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diatur dalam pasal 1266, 1267 dan 1517 KUH</w:t>
      </w:r>
      <w:r w:rsidR="00AA7D28">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Perdata dan sebaliknya jika barang</w:t>
      </w:r>
      <w:r>
        <w:rPr>
          <w:rFonts w:ascii="Times New Roman" w:hAnsi="Times New Roman" w:cs="Times New Roman"/>
          <w:bCs/>
          <w:sz w:val="24"/>
          <w:szCs w:val="24"/>
          <w:lang w:val="en-US"/>
        </w:rPr>
        <w:t xml:space="preserve"> </w:t>
      </w:r>
      <w:r w:rsidR="00AA7D28">
        <w:rPr>
          <w:rFonts w:ascii="Times New Roman" w:hAnsi="Times New Roman" w:cs="Times New Roman"/>
          <w:bCs/>
          <w:sz w:val="24"/>
          <w:szCs w:val="24"/>
          <w:lang w:val="en-US"/>
        </w:rPr>
        <w:t>a</w:t>
      </w:r>
      <w:r w:rsidRPr="00A27B50">
        <w:rPr>
          <w:rFonts w:ascii="Times New Roman" w:hAnsi="Times New Roman" w:cs="Times New Roman"/>
          <w:bCs/>
          <w:sz w:val="24"/>
          <w:szCs w:val="24"/>
        </w:rPr>
        <w:t xml:space="preserve">pa yang dikirim penjual tidak sesuai </w:t>
      </w:r>
      <w:r w:rsidRPr="00A27B50">
        <w:rPr>
          <w:rFonts w:ascii="Times New Roman" w:hAnsi="Times New Roman" w:cs="Times New Roman"/>
          <w:bCs/>
          <w:sz w:val="24"/>
          <w:szCs w:val="24"/>
        </w:rPr>
        <w:lastRenderedPageBreak/>
        <w:t>dengan yang dijanjikan, pembeli berhak</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untuk kerusakan, penggantian dan/atau penukaran dan penjual wajib menyerahkannya.</w:t>
      </w:r>
    </w:p>
    <w:p w14:paraId="0D8DAAD1" w14:textId="463E65B8" w:rsidR="00A27B50" w:rsidRDefault="00A27B50" w:rsidP="00A27B50">
      <w:pPr>
        <w:spacing w:before="100" w:beforeAutospacing="1" w:after="100" w:afterAutospacing="1" w:line="360" w:lineRule="auto"/>
        <w:ind w:left="360" w:firstLine="360"/>
        <w:jc w:val="both"/>
        <w:rPr>
          <w:rFonts w:ascii="Times New Roman" w:hAnsi="Times New Roman" w:cs="Times New Roman"/>
          <w:bCs/>
          <w:sz w:val="24"/>
          <w:szCs w:val="24"/>
          <w:lang w:val="en-US"/>
        </w:rPr>
      </w:pPr>
      <w:r w:rsidRPr="00A27B50">
        <w:rPr>
          <w:rFonts w:ascii="Times New Roman" w:hAnsi="Times New Roman" w:cs="Times New Roman"/>
          <w:bCs/>
          <w:sz w:val="24"/>
          <w:szCs w:val="24"/>
        </w:rPr>
        <w:t>Secara khusus, pembeli sebagai konsumen dalam perdagangan elektronik dilindungi</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UU No. 8 Tahun 1999 tentang Perlindungan Konsumen mengatur tentang hak</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konsumen, yang mengatur hak-hak konsumen dalam Pasal 4. Pasal 4</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Huruf a menegaskan bahwa “Konsumen berhak atas kenyamanan, keamanan dan</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Keamanan dalam mengkonsumsi barang dan/atau jasa. Akibatnya konsumen rugi</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Barang cacat atau hilang mengganggu kenyamanan pemakaian dan merugikan pembeli.</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Selain itu, Pasal 4 juga mengatur hak tindakan konsumen lainny</w:t>
      </w:r>
      <w:r>
        <w:rPr>
          <w:rFonts w:ascii="Times New Roman" w:hAnsi="Times New Roman" w:cs="Times New Roman"/>
          <w:bCs/>
          <w:sz w:val="24"/>
          <w:szCs w:val="24"/>
          <w:lang w:val="en-US"/>
        </w:rPr>
        <w:t xml:space="preserve">a </w:t>
      </w:r>
      <w:r w:rsidRPr="00A27B50">
        <w:rPr>
          <w:rFonts w:ascii="Times New Roman" w:hAnsi="Times New Roman" w:cs="Times New Roman"/>
          <w:bCs/>
          <w:sz w:val="24"/>
          <w:szCs w:val="24"/>
        </w:rPr>
        <w:t>bahwa perlindungan konsumen adalah bagian penting dari bisnis,</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karena perlindungan hukum seimbang dalam perusahaan yang sehat</w:t>
      </w:r>
      <w:r>
        <w:rPr>
          <w:rFonts w:ascii="Times New Roman" w:hAnsi="Times New Roman" w:cs="Times New Roman"/>
          <w:bCs/>
          <w:sz w:val="24"/>
          <w:szCs w:val="24"/>
          <w:lang w:val="en-US"/>
        </w:rPr>
        <w:t xml:space="preserve"> </w:t>
      </w:r>
      <w:r w:rsidRPr="00A27B50">
        <w:rPr>
          <w:rFonts w:ascii="Times New Roman" w:hAnsi="Times New Roman" w:cs="Times New Roman"/>
          <w:bCs/>
          <w:sz w:val="24"/>
          <w:szCs w:val="24"/>
        </w:rPr>
        <w:t>konsumen dengan produsen</w:t>
      </w:r>
      <w:r w:rsidR="00AA7D28">
        <w:rPr>
          <w:rFonts w:ascii="Times New Roman" w:hAnsi="Times New Roman" w:cs="Times New Roman"/>
          <w:bCs/>
          <w:sz w:val="24"/>
          <w:szCs w:val="24"/>
          <w:lang w:val="en-US"/>
        </w:rPr>
        <w:t>.</w:t>
      </w:r>
      <w:r w:rsidR="00AA7D28">
        <w:rPr>
          <w:rStyle w:val="FootnoteReference"/>
          <w:rFonts w:ascii="Times New Roman" w:hAnsi="Times New Roman" w:cs="Times New Roman"/>
          <w:bCs/>
          <w:sz w:val="24"/>
          <w:szCs w:val="24"/>
          <w:lang w:val="en-US"/>
        </w:rPr>
        <w:footnoteReference w:id="14"/>
      </w:r>
    </w:p>
    <w:p w14:paraId="25B46737" w14:textId="3FB01CB8" w:rsidR="00AA7D28" w:rsidRPr="00AA7D28" w:rsidRDefault="00AA7D28" w:rsidP="00AA7D28">
      <w:pPr>
        <w:spacing w:before="100" w:beforeAutospacing="1" w:after="100" w:afterAutospacing="1" w:line="360" w:lineRule="auto"/>
        <w:ind w:left="360" w:firstLine="360"/>
        <w:jc w:val="both"/>
        <w:rPr>
          <w:rFonts w:ascii="Times New Roman" w:hAnsi="Times New Roman" w:cs="Times New Roman"/>
          <w:bCs/>
          <w:sz w:val="24"/>
          <w:szCs w:val="24"/>
          <w:lang w:val="en-US"/>
        </w:rPr>
      </w:pPr>
      <w:r w:rsidRPr="00AA7D28">
        <w:rPr>
          <w:rFonts w:ascii="Times New Roman" w:hAnsi="Times New Roman" w:cs="Times New Roman"/>
          <w:bCs/>
          <w:sz w:val="24"/>
          <w:szCs w:val="24"/>
          <w:lang w:val="en-US"/>
        </w:rPr>
        <w:t xml:space="preserve">Dalam sistem </w:t>
      </w:r>
      <w:r w:rsidRPr="00AA7D28">
        <w:rPr>
          <w:rFonts w:ascii="Times New Roman" w:hAnsi="Times New Roman" w:cs="Times New Roman"/>
          <w:bCs/>
          <w:i/>
          <w:iCs/>
          <w:sz w:val="24"/>
          <w:szCs w:val="24"/>
          <w:lang w:val="en-US"/>
        </w:rPr>
        <w:t>Cash</w:t>
      </w:r>
      <w:r>
        <w:rPr>
          <w:rFonts w:ascii="Times New Roman" w:hAnsi="Times New Roman" w:cs="Times New Roman"/>
          <w:bCs/>
          <w:i/>
          <w:iCs/>
          <w:sz w:val="24"/>
          <w:szCs w:val="24"/>
          <w:lang w:val="en-US"/>
        </w:rPr>
        <w:t xml:space="preserve"> </w:t>
      </w:r>
      <w:r w:rsidRPr="00AA7D28">
        <w:rPr>
          <w:rFonts w:ascii="Times New Roman" w:hAnsi="Times New Roman" w:cs="Times New Roman"/>
          <w:bCs/>
          <w:i/>
          <w:iCs/>
          <w:sz w:val="24"/>
          <w:szCs w:val="24"/>
          <w:lang w:val="en-US"/>
        </w:rPr>
        <w:t>On</w:t>
      </w:r>
      <w:r>
        <w:rPr>
          <w:rFonts w:ascii="Times New Roman" w:hAnsi="Times New Roman" w:cs="Times New Roman"/>
          <w:bCs/>
          <w:i/>
          <w:iCs/>
          <w:sz w:val="24"/>
          <w:szCs w:val="24"/>
          <w:lang w:val="en-US"/>
        </w:rPr>
        <w:t xml:space="preserve"> </w:t>
      </w:r>
      <w:r w:rsidRPr="00AA7D28">
        <w:rPr>
          <w:rFonts w:ascii="Times New Roman" w:hAnsi="Times New Roman" w:cs="Times New Roman"/>
          <w:bCs/>
          <w:i/>
          <w:iCs/>
          <w:sz w:val="24"/>
          <w:szCs w:val="24"/>
          <w:lang w:val="en-US"/>
        </w:rPr>
        <w:t>Delivery</w:t>
      </w:r>
      <w:r w:rsidRPr="00AA7D28">
        <w:rPr>
          <w:rFonts w:ascii="Times New Roman" w:hAnsi="Times New Roman" w:cs="Times New Roman"/>
          <w:bCs/>
          <w:sz w:val="24"/>
          <w:szCs w:val="24"/>
          <w:lang w:val="en-US"/>
        </w:rPr>
        <w:t>, hak dan kewajiban kurir dapat diinventarisasi</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Kurir memenuhi tugasnya sebagai karyawan dalam menjalankan profesinya</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Layanan pengiriman pengiriman yang bekerja dengan lokasi komersial</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bagaimanapun di pasar di mana sisi platform diatur secara eksplisit</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mekanisme pemrosesan transaksi e-commerce yang secara implisit memberikan hak dan</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tugas kurir. Konfigurasikan mekanisme transaksi toko online dengan metode</w:t>
      </w:r>
    </w:p>
    <w:p w14:paraId="74D7AE99" w14:textId="38AC80E7" w:rsidR="00AA7D28" w:rsidRPr="00AA7D28" w:rsidRDefault="00AA7D28" w:rsidP="00AA7D28">
      <w:pPr>
        <w:spacing w:before="100" w:beforeAutospacing="1" w:after="100" w:afterAutospacing="1" w:line="360" w:lineRule="auto"/>
        <w:ind w:left="360" w:firstLine="360"/>
        <w:jc w:val="both"/>
        <w:rPr>
          <w:rFonts w:ascii="Times New Roman" w:hAnsi="Times New Roman" w:cs="Times New Roman"/>
          <w:bCs/>
          <w:sz w:val="24"/>
          <w:szCs w:val="24"/>
          <w:lang w:val="en-US"/>
        </w:rPr>
      </w:pPr>
      <w:r w:rsidRPr="00AA7D28">
        <w:rPr>
          <w:rFonts w:ascii="Times New Roman" w:hAnsi="Times New Roman" w:cs="Times New Roman"/>
          <w:bCs/>
          <w:sz w:val="24"/>
          <w:szCs w:val="24"/>
          <w:lang w:val="en-US"/>
        </w:rPr>
        <w:t>Pembayaran COD sudah teruji sehingga pembeli sadar dan sadar akan haknya</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Tanggung jawab pembeli dan kurir dalam hal teknis operasional juga ditambahka</w:t>
      </w:r>
      <w:r>
        <w:rPr>
          <w:rFonts w:ascii="Times New Roman" w:hAnsi="Times New Roman" w:cs="Times New Roman"/>
          <w:bCs/>
          <w:sz w:val="24"/>
          <w:szCs w:val="24"/>
          <w:lang w:val="en-US"/>
        </w:rPr>
        <w:t xml:space="preserve">n </w:t>
      </w:r>
      <w:r w:rsidRPr="00AA7D28">
        <w:rPr>
          <w:rFonts w:ascii="Times New Roman" w:hAnsi="Times New Roman" w:cs="Times New Roman"/>
          <w:bCs/>
          <w:sz w:val="24"/>
          <w:szCs w:val="24"/>
          <w:lang w:val="en-US"/>
        </w:rPr>
        <w:t>dengan pernyataan kurir bahwa pembeli menerima paket melalui pos</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Pembayaran harus dilakukan ke kurir sebelum membuka paket.</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Beberapa pembeli tidak membayar ongkos kirim atau ongkos kirim</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Barang dikirim, yang menyebabkan kerugian kurir, seperti yang terkadang terjadi</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Perusahaan jasa angkutan yang mengalihkan tanggung jawab kepada kurir apabila</w:t>
      </w:r>
    </w:p>
    <w:p w14:paraId="62D12240" w14:textId="28F4292A" w:rsidR="00AA7D28" w:rsidRDefault="00AA7D28" w:rsidP="00AA7D28">
      <w:pPr>
        <w:spacing w:before="100" w:beforeAutospacing="1" w:after="100" w:afterAutospacing="1" w:line="360" w:lineRule="auto"/>
        <w:ind w:left="360" w:firstLine="360"/>
        <w:jc w:val="both"/>
        <w:rPr>
          <w:rFonts w:ascii="Times New Roman" w:hAnsi="Times New Roman" w:cs="Times New Roman"/>
          <w:bCs/>
          <w:i/>
          <w:iCs/>
          <w:sz w:val="24"/>
          <w:szCs w:val="24"/>
          <w:lang w:val="en-US"/>
        </w:rPr>
      </w:pPr>
      <w:r w:rsidRPr="00AA7D28">
        <w:rPr>
          <w:rFonts w:ascii="Times New Roman" w:hAnsi="Times New Roman" w:cs="Times New Roman"/>
          <w:bCs/>
          <w:sz w:val="24"/>
          <w:szCs w:val="24"/>
          <w:lang w:val="en-US"/>
        </w:rPr>
        <w:lastRenderedPageBreak/>
        <w:t xml:space="preserve">Produk </w:t>
      </w:r>
      <w:r w:rsidR="0010693A" w:rsidRPr="0010693A">
        <w:rPr>
          <w:rFonts w:ascii="Times New Roman" w:hAnsi="Times New Roman" w:cs="Times New Roman"/>
          <w:bCs/>
          <w:i/>
          <w:iCs/>
          <w:sz w:val="24"/>
          <w:szCs w:val="24"/>
          <w:lang w:val="en-US"/>
        </w:rPr>
        <w:t>Cash On Delivery</w:t>
      </w:r>
      <w:r w:rsidR="0010693A" w:rsidRPr="00AA7D28">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tidak dibayar. Hal ini menyebabkan kerugian bagi pihak kurir</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Kesalahpahaman hak dan kewajiban kedua belah pihak menurut Tulus</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Presiden Yayasan Pengaduan Konsumen (YLKI) Abadi mencontohkan</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bagi sebagian orang, rendahnya tingkat melek huruf dan pendidikan yang dibutuhkan di era digital</w:t>
      </w:r>
      <w:r>
        <w:rPr>
          <w:rFonts w:ascii="Times New Roman" w:hAnsi="Times New Roman" w:cs="Times New Roman"/>
          <w:bCs/>
          <w:sz w:val="24"/>
          <w:szCs w:val="24"/>
          <w:lang w:val="en-US"/>
        </w:rPr>
        <w:t xml:space="preserve"> </w:t>
      </w:r>
      <w:r w:rsidRPr="00AA7D28">
        <w:rPr>
          <w:rFonts w:ascii="Times New Roman" w:hAnsi="Times New Roman" w:cs="Times New Roman"/>
          <w:bCs/>
          <w:sz w:val="24"/>
          <w:szCs w:val="24"/>
          <w:lang w:val="en-US"/>
        </w:rPr>
        <w:t xml:space="preserve">Konsumen </w:t>
      </w:r>
      <w:r w:rsidRPr="00AA7D28">
        <w:rPr>
          <w:rFonts w:ascii="Times New Roman" w:hAnsi="Times New Roman" w:cs="Times New Roman"/>
          <w:bCs/>
          <w:i/>
          <w:iCs/>
          <w:sz w:val="24"/>
          <w:szCs w:val="24"/>
          <w:lang w:val="en-US"/>
        </w:rPr>
        <w:t>E-Commerce</w:t>
      </w:r>
      <w:r>
        <w:rPr>
          <w:rFonts w:ascii="Times New Roman" w:hAnsi="Times New Roman" w:cs="Times New Roman"/>
          <w:bCs/>
          <w:i/>
          <w:iCs/>
          <w:sz w:val="24"/>
          <w:szCs w:val="24"/>
          <w:lang w:val="en-US"/>
        </w:rPr>
        <w:t>.</w:t>
      </w:r>
      <w:r w:rsidR="0052479F">
        <w:rPr>
          <w:rStyle w:val="FootnoteReference"/>
          <w:rFonts w:ascii="Times New Roman" w:hAnsi="Times New Roman" w:cs="Times New Roman"/>
          <w:bCs/>
          <w:i/>
          <w:iCs/>
          <w:sz w:val="24"/>
          <w:szCs w:val="24"/>
          <w:lang w:val="en-US"/>
        </w:rPr>
        <w:footnoteReference w:id="15"/>
      </w:r>
    </w:p>
    <w:p w14:paraId="6281CDF1" w14:textId="515C972C" w:rsidR="00063632" w:rsidRDefault="00063632" w:rsidP="00063632">
      <w:pPr>
        <w:pStyle w:val="ListParagraph"/>
        <w:numPr>
          <w:ilvl w:val="0"/>
          <w:numId w:val="9"/>
        </w:numPr>
        <w:spacing w:before="100" w:beforeAutospacing="1" w:after="100" w:afterAutospacing="1" w:line="360" w:lineRule="auto"/>
        <w:ind w:left="714" w:hanging="357"/>
        <w:contextualSpacing w:val="0"/>
        <w:jc w:val="both"/>
        <w:rPr>
          <w:rFonts w:ascii="Times New Roman" w:hAnsi="Times New Roman" w:cs="Times New Roman"/>
          <w:b/>
          <w:sz w:val="24"/>
          <w:szCs w:val="24"/>
          <w:lang w:val="en-US"/>
        </w:rPr>
      </w:pPr>
      <w:r w:rsidRPr="00063632">
        <w:rPr>
          <w:rFonts w:ascii="Times New Roman" w:hAnsi="Times New Roman" w:cs="Times New Roman"/>
          <w:b/>
          <w:sz w:val="24"/>
          <w:szCs w:val="24"/>
          <w:lang w:val="en-US"/>
        </w:rPr>
        <w:t xml:space="preserve">Penerapan Manajemen Resiko Shopee dengan </w:t>
      </w:r>
      <w:r w:rsidR="0052479F" w:rsidRPr="00063632">
        <w:rPr>
          <w:rFonts w:ascii="Times New Roman" w:hAnsi="Times New Roman" w:cs="Times New Roman"/>
          <w:b/>
          <w:sz w:val="24"/>
          <w:szCs w:val="24"/>
          <w:lang w:val="en-US"/>
        </w:rPr>
        <w:t xml:space="preserve">Kebijakan </w:t>
      </w:r>
      <w:r w:rsidRPr="00D801C8">
        <w:rPr>
          <w:rFonts w:ascii="Times New Roman" w:hAnsi="Times New Roman" w:cs="Times New Roman"/>
          <w:b/>
          <w:sz w:val="24"/>
          <w:szCs w:val="24"/>
          <w:lang w:val="en-US"/>
        </w:rPr>
        <w:t>C</w:t>
      </w:r>
      <w:r>
        <w:rPr>
          <w:rFonts w:ascii="Times New Roman" w:hAnsi="Times New Roman" w:cs="Times New Roman"/>
          <w:b/>
          <w:sz w:val="24"/>
          <w:szCs w:val="24"/>
          <w:lang w:val="en-US"/>
        </w:rPr>
        <w:t>OD</w:t>
      </w:r>
    </w:p>
    <w:p w14:paraId="453DA3A4" w14:textId="32114B80" w:rsidR="0010693A" w:rsidRPr="00063632" w:rsidRDefault="0010693A" w:rsidP="00366885">
      <w:pPr>
        <w:pStyle w:val="ListParagraph"/>
        <w:numPr>
          <w:ilvl w:val="0"/>
          <w:numId w:val="14"/>
        </w:numPr>
        <w:spacing w:before="100" w:beforeAutospacing="1" w:after="100" w:afterAutospacing="1" w:line="360" w:lineRule="auto"/>
        <w:ind w:left="1077" w:hanging="357"/>
        <w:contextualSpacing w:val="0"/>
        <w:jc w:val="both"/>
        <w:rPr>
          <w:rFonts w:ascii="Times New Roman" w:hAnsi="Times New Roman" w:cs="Times New Roman"/>
          <w:b/>
          <w:sz w:val="24"/>
          <w:szCs w:val="24"/>
          <w:lang w:val="en-US"/>
        </w:rPr>
      </w:pPr>
      <w:r w:rsidRPr="00063632">
        <w:rPr>
          <w:rFonts w:ascii="Times New Roman" w:hAnsi="Times New Roman" w:cs="Times New Roman"/>
          <w:b/>
          <w:sz w:val="24"/>
          <w:szCs w:val="24"/>
          <w:lang w:val="en-US"/>
        </w:rPr>
        <w:t>Sanksi Bagi Pembeli yang Melanggar</w:t>
      </w:r>
      <w:r w:rsidR="00E00799">
        <w:rPr>
          <w:rFonts w:ascii="Times New Roman" w:hAnsi="Times New Roman" w:cs="Times New Roman"/>
          <w:b/>
          <w:sz w:val="24"/>
          <w:szCs w:val="24"/>
          <w:lang w:val="en-US"/>
        </w:rPr>
        <w:t xml:space="preserve"> Pembayaran COD</w:t>
      </w:r>
    </w:p>
    <w:p w14:paraId="700E011E" w14:textId="5603E412" w:rsidR="0010693A" w:rsidRPr="0010693A" w:rsidRDefault="0010693A" w:rsidP="00D801C8">
      <w:pPr>
        <w:pStyle w:val="ListParagraph"/>
        <w:numPr>
          <w:ilvl w:val="0"/>
          <w:numId w:val="18"/>
        </w:numPr>
        <w:spacing w:before="100" w:beforeAutospacing="1" w:after="100" w:afterAutospacing="1" w:line="360" w:lineRule="auto"/>
        <w:ind w:left="1418"/>
        <w:jc w:val="both"/>
        <w:rPr>
          <w:rFonts w:ascii="Times New Roman" w:hAnsi="Times New Roman" w:cs="Times New Roman"/>
          <w:bCs/>
          <w:sz w:val="24"/>
          <w:szCs w:val="24"/>
          <w:lang w:val="en-US"/>
        </w:rPr>
      </w:pPr>
      <w:r w:rsidRPr="0010693A">
        <w:rPr>
          <w:rFonts w:ascii="Times New Roman" w:hAnsi="Times New Roman" w:cs="Times New Roman"/>
          <w:bCs/>
          <w:sz w:val="24"/>
          <w:szCs w:val="24"/>
          <w:lang w:val="en-US"/>
        </w:rPr>
        <w:t>Pembeli harus membayar kurir secara tunai sebelum menerima/membuka paket.</w:t>
      </w:r>
    </w:p>
    <w:p w14:paraId="644DC83E" w14:textId="01D81F55" w:rsidR="0010693A" w:rsidRPr="0010693A" w:rsidRDefault="0010693A" w:rsidP="00D801C8">
      <w:pPr>
        <w:pStyle w:val="ListParagraph"/>
        <w:numPr>
          <w:ilvl w:val="0"/>
          <w:numId w:val="18"/>
        </w:numPr>
        <w:spacing w:before="100" w:beforeAutospacing="1" w:after="100" w:afterAutospacing="1" w:line="360" w:lineRule="auto"/>
        <w:ind w:left="1418"/>
        <w:jc w:val="both"/>
        <w:rPr>
          <w:rFonts w:ascii="Times New Roman" w:hAnsi="Times New Roman" w:cs="Times New Roman"/>
          <w:bCs/>
          <w:sz w:val="24"/>
          <w:szCs w:val="24"/>
          <w:lang w:val="en-US"/>
        </w:rPr>
      </w:pPr>
      <w:r w:rsidRPr="0010693A">
        <w:rPr>
          <w:rFonts w:ascii="Times New Roman" w:hAnsi="Times New Roman" w:cs="Times New Roman"/>
          <w:bCs/>
          <w:sz w:val="24"/>
          <w:szCs w:val="24"/>
          <w:lang w:val="en-US"/>
        </w:rPr>
        <w:t>Metode pembayaran pembeli terhadap pengiriman akan dinonaktifkan sementara jika pembeli membatalkan pesanan 2 kali dalam 60 hari.</w:t>
      </w:r>
    </w:p>
    <w:p w14:paraId="1707E58B" w14:textId="64B34E1D" w:rsidR="0010693A" w:rsidRPr="0010693A" w:rsidRDefault="0010693A" w:rsidP="00D801C8">
      <w:pPr>
        <w:pStyle w:val="ListParagraph"/>
        <w:numPr>
          <w:ilvl w:val="0"/>
          <w:numId w:val="18"/>
        </w:numPr>
        <w:spacing w:before="100" w:beforeAutospacing="1" w:after="100" w:afterAutospacing="1" w:line="360" w:lineRule="auto"/>
        <w:ind w:left="1418"/>
        <w:jc w:val="both"/>
        <w:rPr>
          <w:rFonts w:ascii="Times New Roman" w:hAnsi="Times New Roman" w:cs="Times New Roman"/>
          <w:bCs/>
          <w:sz w:val="24"/>
          <w:szCs w:val="24"/>
          <w:lang w:val="en-US"/>
        </w:rPr>
      </w:pPr>
      <w:r w:rsidRPr="0010693A">
        <w:rPr>
          <w:rFonts w:ascii="Times New Roman" w:hAnsi="Times New Roman" w:cs="Times New Roman"/>
          <w:bCs/>
          <w:sz w:val="24"/>
          <w:szCs w:val="24"/>
          <w:lang w:val="en-US"/>
        </w:rPr>
        <w:t>Metode pembayaran cash-on-delivery pembeli diaktifkan dan dapat digunakan kembali secara otomatis 60 hari kalender setelah metode pembayaran cash-on-delivery dinonaktifkan.</w:t>
      </w:r>
    </w:p>
    <w:p w14:paraId="503FA3B8" w14:textId="239584EB" w:rsidR="0010693A" w:rsidRDefault="0010693A" w:rsidP="00D801C8">
      <w:pPr>
        <w:pStyle w:val="ListParagraph"/>
        <w:numPr>
          <w:ilvl w:val="0"/>
          <w:numId w:val="18"/>
        </w:numPr>
        <w:spacing w:before="100" w:beforeAutospacing="1" w:after="100" w:afterAutospacing="1" w:line="360" w:lineRule="auto"/>
        <w:ind w:left="1418"/>
        <w:jc w:val="both"/>
        <w:rPr>
          <w:rFonts w:ascii="Times New Roman" w:hAnsi="Times New Roman" w:cs="Times New Roman"/>
          <w:bCs/>
          <w:sz w:val="24"/>
          <w:szCs w:val="24"/>
          <w:lang w:val="en-US"/>
        </w:rPr>
      </w:pPr>
      <w:r w:rsidRPr="0010693A">
        <w:rPr>
          <w:rFonts w:ascii="Times New Roman" w:hAnsi="Times New Roman" w:cs="Times New Roman"/>
          <w:bCs/>
          <w:sz w:val="24"/>
          <w:szCs w:val="24"/>
          <w:lang w:val="en-US"/>
        </w:rPr>
        <w:t>yaitu Pelanggan yang tidak hadir 2 kali berturut-turut, menolak pesanan atau tidak membayar, akan dihukum atau dikenakan sanksi, d pesanan. penolakan pesanan.</w:t>
      </w:r>
    </w:p>
    <w:p w14:paraId="0546194C" w14:textId="6E7C0549" w:rsidR="006778D1" w:rsidRDefault="00D801C8" w:rsidP="00D801C8">
      <w:pPr>
        <w:pStyle w:val="ListParagraph"/>
        <w:numPr>
          <w:ilvl w:val="0"/>
          <w:numId w:val="18"/>
        </w:numPr>
        <w:spacing w:before="100" w:beforeAutospacing="1" w:after="100" w:afterAutospacing="1" w:line="360" w:lineRule="auto"/>
        <w:ind w:left="1418"/>
        <w:jc w:val="both"/>
        <w:rPr>
          <w:rFonts w:ascii="Times New Roman" w:hAnsi="Times New Roman" w:cs="Times New Roman"/>
          <w:bCs/>
          <w:sz w:val="24"/>
          <w:szCs w:val="24"/>
          <w:lang w:val="en-US"/>
        </w:rPr>
      </w:pPr>
      <w:r w:rsidRPr="00D801C8">
        <w:rPr>
          <w:rFonts w:ascii="Times New Roman" w:hAnsi="Times New Roman" w:cs="Times New Roman"/>
          <w:bCs/>
          <w:sz w:val="24"/>
          <w:szCs w:val="24"/>
          <w:lang w:val="en-US"/>
        </w:rPr>
        <w:t>Metode pembayaran Cash on Delivery Pelanggan akan dinonaktifkan atau ditangguhkan sementara jika pembeli membatalkan pesanan sebanyak 2 kali dalam 60 hari. 60 hari kalender setelah menonaktifkan atau memblokir metode pembayaran cash on delivery, metode pembayaran cash on delivery dipulihkan dan dapat digunakan kembali secara otomatis. Upaya ini dilakukan sebagai bentuk perlindungan</w:t>
      </w:r>
      <w:r>
        <w:rPr>
          <w:rFonts w:ascii="Times New Roman" w:hAnsi="Times New Roman" w:cs="Times New Roman"/>
          <w:bCs/>
          <w:sz w:val="24"/>
          <w:szCs w:val="24"/>
          <w:lang w:val="en-US"/>
        </w:rPr>
        <w:t xml:space="preserve"> </w:t>
      </w:r>
      <w:r w:rsidRPr="00D801C8">
        <w:rPr>
          <w:rFonts w:ascii="Times New Roman" w:hAnsi="Times New Roman" w:cs="Times New Roman"/>
          <w:bCs/>
          <w:sz w:val="24"/>
          <w:szCs w:val="24"/>
          <w:lang w:val="en-US"/>
        </w:rPr>
        <w:t>untuk penjual</w:t>
      </w:r>
      <w:r>
        <w:rPr>
          <w:rFonts w:ascii="Times New Roman" w:hAnsi="Times New Roman" w:cs="Times New Roman"/>
          <w:bCs/>
          <w:sz w:val="24"/>
          <w:szCs w:val="24"/>
          <w:lang w:val="en-US"/>
        </w:rPr>
        <w:t>.</w:t>
      </w:r>
    </w:p>
    <w:p w14:paraId="26E3A746" w14:textId="77777777" w:rsidR="00D801C8" w:rsidRDefault="00D801C8" w:rsidP="00D801C8">
      <w:pPr>
        <w:pStyle w:val="ListParagraph"/>
        <w:spacing w:before="100" w:beforeAutospacing="1" w:after="100" w:afterAutospacing="1" w:line="360" w:lineRule="auto"/>
        <w:ind w:left="1418"/>
        <w:jc w:val="both"/>
        <w:rPr>
          <w:rFonts w:ascii="Times New Roman" w:hAnsi="Times New Roman" w:cs="Times New Roman"/>
          <w:bCs/>
          <w:sz w:val="24"/>
          <w:szCs w:val="24"/>
          <w:lang w:val="en-US"/>
        </w:rPr>
      </w:pPr>
    </w:p>
    <w:p w14:paraId="093A2970" w14:textId="365E7066" w:rsidR="00D801C8" w:rsidRDefault="00D801C8" w:rsidP="00FA3AC4">
      <w:pPr>
        <w:pStyle w:val="ListParagraph"/>
        <w:numPr>
          <w:ilvl w:val="0"/>
          <w:numId w:val="17"/>
        </w:numPr>
        <w:spacing w:before="100" w:beforeAutospacing="1" w:after="100" w:afterAutospacing="1" w:line="360" w:lineRule="auto"/>
        <w:ind w:left="992" w:hanging="357"/>
        <w:contextualSpacing w:val="0"/>
        <w:jc w:val="both"/>
        <w:rPr>
          <w:rFonts w:ascii="Times New Roman" w:hAnsi="Times New Roman" w:cs="Times New Roman"/>
          <w:b/>
          <w:sz w:val="24"/>
          <w:szCs w:val="24"/>
          <w:lang w:val="en-US"/>
        </w:rPr>
      </w:pPr>
      <w:r w:rsidRPr="00D801C8">
        <w:rPr>
          <w:rFonts w:ascii="Times New Roman" w:hAnsi="Times New Roman" w:cs="Times New Roman"/>
          <w:b/>
          <w:sz w:val="24"/>
          <w:szCs w:val="24"/>
          <w:lang w:val="en-US"/>
        </w:rPr>
        <w:lastRenderedPageBreak/>
        <w:t xml:space="preserve">Pengiriman Pesanan COD (Cash on Delivery) </w:t>
      </w:r>
      <w:r w:rsidR="00E00799">
        <w:rPr>
          <w:rFonts w:ascii="Times New Roman" w:hAnsi="Times New Roman" w:cs="Times New Roman"/>
          <w:b/>
          <w:sz w:val="24"/>
          <w:szCs w:val="24"/>
          <w:lang w:val="en-US"/>
        </w:rPr>
        <w:t xml:space="preserve">yang </w:t>
      </w:r>
      <w:r w:rsidRPr="00D801C8">
        <w:rPr>
          <w:rFonts w:ascii="Times New Roman" w:hAnsi="Times New Roman" w:cs="Times New Roman"/>
          <w:b/>
          <w:sz w:val="24"/>
          <w:szCs w:val="24"/>
          <w:lang w:val="en-US"/>
        </w:rPr>
        <w:t>Gagal</w:t>
      </w:r>
    </w:p>
    <w:p w14:paraId="0BE4793B" w14:textId="77777777" w:rsidR="00233B51" w:rsidRDefault="00233B51" w:rsidP="00233B51">
      <w:pPr>
        <w:pStyle w:val="ListParagraph"/>
        <w:spacing w:before="100" w:beforeAutospacing="1" w:after="100" w:afterAutospacing="1" w:line="360" w:lineRule="auto"/>
        <w:ind w:left="993" w:firstLine="425"/>
        <w:jc w:val="both"/>
        <w:rPr>
          <w:rFonts w:ascii="Times New Roman" w:hAnsi="Times New Roman" w:cs="Times New Roman"/>
          <w:bCs/>
          <w:sz w:val="24"/>
          <w:szCs w:val="24"/>
          <w:lang w:val="en-US"/>
        </w:rPr>
      </w:pPr>
      <w:r w:rsidRPr="00233B51">
        <w:rPr>
          <w:rFonts w:ascii="Times New Roman" w:hAnsi="Times New Roman" w:cs="Times New Roman"/>
          <w:bCs/>
          <w:sz w:val="24"/>
          <w:szCs w:val="24"/>
          <w:lang w:val="en-US"/>
        </w:rPr>
        <w:t>Jika pengiriman gagal, jasa pengiriman akan melakukan retur untuk waktu yang tergantung dari jasa pengiriman dan batasan jumlah retur.</w:t>
      </w:r>
      <w:r>
        <w:rPr>
          <w:rFonts w:ascii="Times New Roman" w:hAnsi="Times New Roman" w:cs="Times New Roman"/>
          <w:bCs/>
          <w:sz w:val="24"/>
          <w:szCs w:val="24"/>
          <w:lang w:val="en-US"/>
        </w:rPr>
        <w:t xml:space="preserve"> </w:t>
      </w:r>
      <w:r w:rsidRPr="00233B51">
        <w:rPr>
          <w:rFonts w:ascii="Times New Roman" w:hAnsi="Times New Roman" w:cs="Times New Roman"/>
          <w:bCs/>
          <w:sz w:val="24"/>
          <w:szCs w:val="24"/>
          <w:lang w:val="en-US"/>
        </w:rPr>
        <w:t>Jika pengiriman pengembalian telah mencapai batas yang ditentukan oleh pengangkut atau pembeli menolak pesanan di tempat, produk akan dikembalikan ke penjual tanpa biaya tambahan. Dengan anotasi:</w:t>
      </w:r>
    </w:p>
    <w:p w14:paraId="2CA03B96" w14:textId="63DC0CD0" w:rsidR="00233B51" w:rsidRPr="00233B51" w:rsidRDefault="00233B51" w:rsidP="00233B51">
      <w:pPr>
        <w:pStyle w:val="ListParagraph"/>
        <w:numPr>
          <w:ilvl w:val="0"/>
          <w:numId w:val="19"/>
        </w:numPr>
        <w:spacing w:before="100" w:beforeAutospacing="1" w:after="100" w:afterAutospacing="1" w:line="360" w:lineRule="auto"/>
        <w:ind w:left="1418"/>
        <w:jc w:val="both"/>
        <w:rPr>
          <w:rFonts w:ascii="Times New Roman" w:hAnsi="Times New Roman" w:cs="Times New Roman"/>
          <w:bCs/>
          <w:sz w:val="24"/>
          <w:szCs w:val="24"/>
          <w:lang w:val="en-US"/>
        </w:rPr>
      </w:pPr>
      <w:r w:rsidRPr="00233B51">
        <w:rPr>
          <w:rFonts w:ascii="Times New Roman" w:hAnsi="Times New Roman" w:cs="Times New Roman"/>
          <w:bCs/>
          <w:sz w:val="24"/>
          <w:szCs w:val="24"/>
          <w:lang w:val="en-US"/>
        </w:rPr>
        <w:t>Jika pembeli ingin melakukan konfirmasi pengiriman ulang ke pihak kurir, pembeli dapat langsung menghubungi pihak ekspedisi.</w:t>
      </w:r>
    </w:p>
    <w:p w14:paraId="3A4D2CB4" w14:textId="77777777" w:rsidR="00233B51" w:rsidRDefault="00233B51" w:rsidP="00233B51">
      <w:pPr>
        <w:pStyle w:val="ListParagraph"/>
        <w:numPr>
          <w:ilvl w:val="0"/>
          <w:numId w:val="19"/>
        </w:numPr>
        <w:spacing w:before="100" w:beforeAutospacing="1" w:after="100" w:afterAutospacing="1" w:line="360" w:lineRule="auto"/>
        <w:ind w:left="1418"/>
        <w:jc w:val="both"/>
        <w:rPr>
          <w:rFonts w:ascii="Times New Roman" w:hAnsi="Times New Roman" w:cs="Times New Roman"/>
          <w:bCs/>
          <w:sz w:val="24"/>
          <w:szCs w:val="24"/>
          <w:lang w:val="en-US"/>
        </w:rPr>
      </w:pPr>
      <w:r w:rsidRPr="00233B51">
        <w:rPr>
          <w:rFonts w:ascii="Times New Roman" w:hAnsi="Times New Roman" w:cs="Times New Roman"/>
          <w:bCs/>
          <w:sz w:val="24"/>
          <w:szCs w:val="24"/>
          <w:lang w:val="en-US"/>
        </w:rPr>
        <w:t>Jika barang pembeli hilang/rusak dalam perjalanan, ikuti langkah-langkah di "Proses Penggantian" jika barang rusak/hilang dalam perjalanan.</w:t>
      </w:r>
    </w:p>
    <w:p w14:paraId="59124C4A" w14:textId="77777777" w:rsidR="00233B51" w:rsidRDefault="00233B51" w:rsidP="00233B51">
      <w:pPr>
        <w:pStyle w:val="ListParagraph"/>
        <w:numPr>
          <w:ilvl w:val="0"/>
          <w:numId w:val="19"/>
        </w:numPr>
        <w:spacing w:before="100" w:beforeAutospacing="1" w:after="100" w:afterAutospacing="1" w:line="360" w:lineRule="auto"/>
        <w:ind w:left="1418"/>
        <w:jc w:val="both"/>
        <w:rPr>
          <w:rFonts w:ascii="Times New Roman" w:hAnsi="Times New Roman" w:cs="Times New Roman"/>
          <w:bCs/>
          <w:sz w:val="24"/>
          <w:szCs w:val="24"/>
          <w:lang w:val="en-US"/>
        </w:rPr>
      </w:pPr>
      <w:r w:rsidRPr="00233B51">
        <w:rPr>
          <w:rFonts w:ascii="Times New Roman" w:hAnsi="Times New Roman" w:cs="Times New Roman"/>
          <w:bCs/>
          <w:sz w:val="24"/>
          <w:szCs w:val="24"/>
          <w:lang w:val="en-US"/>
        </w:rPr>
        <w:t>Jika barang tidak dapat dikirim ke pembeli (karena pembeli tidak ada/pembeli menolak untuk menerima pesanan), pesanan akan dikembalikan ke penjual, pembeli dan penjual tidak akan membayar biaya pengiriman apapun.</w:t>
      </w:r>
    </w:p>
    <w:p w14:paraId="162B294D" w14:textId="79F0AFE2" w:rsidR="00233B51" w:rsidRPr="00FA3AC4" w:rsidRDefault="00233B51" w:rsidP="00FA3AC4">
      <w:pPr>
        <w:spacing w:before="100" w:beforeAutospacing="1" w:after="100" w:afterAutospacing="1" w:line="360" w:lineRule="auto"/>
        <w:ind w:left="993" w:firstLine="425"/>
        <w:jc w:val="both"/>
        <w:rPr>
          <w:rFonts w:ascii="Times New Roman" w:hAnsi="Times New Roman" w:cs="Times New Roman"/>
          <w:bCs/>
          <w:sz w:val="24"/>
          <w:szCs w:val="24"/>
          <w:lang w:val="en-US"/>
        </w:rPr>
      </w:pPr>
      <w:r w:rsidRPr="00233B51">
        <w:rPr>
          <w:rFonts w:ascii="Times New Roman" w:hAnsi="Times New Roman" w:cs="Times New Roman"/>
          <w:bCs/>
          <w:sz w:val="24"/>
          <w:szCs w:val="24"/>
          <w:lang w:val="en-US"/>
        </w:rPr>
        <w:t>Kembalikan pesanan karena ongkos kirim akan dibayar oleh Shopee.</w:t>
      </w:r>
      <w:r w:rsidR="00FA3AC4">
        <w:rPr>
          <w:rFonts w:ascii="Times New Roman" w:hAnsi="Times New Roman" w:cs="Times New Roman"/>
          <w:bCs/>
          <w:sz w:val="24"/>
          <w:szCs w:val="24"/>
          <w:lang w:val="en-US"/>
        </w:rPr>
        <w:t xml:space="preserve"> </w:t>
      </w:r>
      <w:r w:rsidRPr="00FA3AC4">
        <w:rPr>
          <w:rFonts w:ascii="Times New Roman" w:hAnsi="Times New Roman" w:cs="Times New Roman"/>
          <w:bCs/>
          <w:sz w:val="24"/>
          <w:szCs w:val="24"/>
          <w:lang w:val="en-US"/>
        </w:rPr>
        <w:t xml:space="preserve">yaitu Jika penjual belum menerima pesanan yang dikembalikan setelah berhasil dikembalikan, </w:t>
      </w:r>
      <w:r w:rsidR="00FA3AC4">
        <w:rPr>
          <w:rFonts w:ascii="Times New Roman" w:hAnsi="Times New Roman" w:cs="Times New Roman"/>
          <w:bCs/>
          <w:sz w:val="24"/>
          <w:szCs w:val="24"/>
          <w:lang w:val="en-US"/>
        </w:rPr>
        <w:t xml:space="preserve">dapat dihubungi </w:t>
      </w:r>
      <w:r w:rsidRPr="00FA3AC4">
        <w:rPr>
          <w:rFonts w:ascii="Times New Roman" w:hAnsi="Times New Roman" w:cs="Times New Roman"/>
          <w:bCs/>
          <w:sz w:val="24"/>
          <w:szCs w:val="24"/>
          <w:lang w:val="en-US"/>
        </w:rPr>
        <w:t>harap</w:t>
      </w:r>
      <w:r w:rsidR="00FA3AC4">
        <w:rPr>
          <w:rFonts w:ascii="Times New Roman" w:hAnsi="Times New Roman" w:cs="Times New Roman"/>
          <w:bCs/>
          <w:sz w:val="24"/>
          <w:szCs w:val="24"/>
          <w:lang w:val="en-US"/>
        </w:rPr>
        <w:t xml:space="preserve"> :</w:t>
      </w:r>
    </w:p>
    <w:p w14:paraId="10DC29B8" w14:textId="65D4191C" w:rsidR="00233B51" w:rsidRPr="00233B51" w:rsidRDefault="00FA3AC4" w:rsidP="00FA3AC4">
      <w:pPr>
        <w:pStyle w:val="ListParagraph"/>
        <w:numPr>
          <w:ilvl w:val="0"/>
          <w:numId w:val="20"/>
        </w:numPr>
        <w:spacing w:before="100" w:beforeAutospacing="1" w:after="100" w:afterAutospacing="1" w:line="360" w:lineRule="auto"/>
        <w:ind w:left="1418"/>
        <w:jc w:val="both"/>
        <w:rPr>
          <w:rFonts w:ascii="Times New Roman" w:hAnsi="Times New Roman" w:cs="Times New Roman"/>
          <w:bCs/>
          <w:sz w:val="24"/>
          <w:szCs w:val="24"/>
          <w:lang w:val="en-US"/>
        </w:rPr>
      </w:pPr>
      <w:r w:rsidRPr="00FA3AC4">
        <w:rPr>
          <w:rFonts w:ascii="Times New Roman" w:hAnsi="Times New Roman" w:cs="Times New Roman"/>
          <w:bCs/>
          <w:i/>
          <w:iCs/>
          <w:sz w:val="24"/>
          <w:szCs w:val="24"/>
          <w:lang w:val="en-US"/>
        </w:rPr>
        <w:t>Agen drop off point</w:t>
      </w:r>
      <w:r w:rsidR="00233B51" w:rsidRPr="00233B51">
        <w:rPr>
          <w:rFonts w:ascii="Times New Roman" w:hAnsi="Times New Roman" w:cs="Times New Roman"/>
          <w:bCs/>
          <w:sz w:val="24"/>
          <w:szCs w:val="24"/>
          <w:lang w:val="en-US"/>
        </w:rPr>
        <w:t xml:space="preserve"> (jika pesanan dikirim ke loket atau melalui metode pengembalian) atau</w:t>
      </w:r>
    </w:p>
    <w:p w14:paraId="498D264F" w14:textId="6F89BDE1" w:rsidR="001132DA" w:rsidRPr="001132DA" w:rsidRDefault="00FA3AC4" w:rsidP="001132DA">
      <w:pPr>
        <w:pStyle w:val="ListParagraph"/>
        <w:numPr>
          <w:ilvl w:val="0"/>
          <w:numId w:val="20"/>
        </w:numPr>
        <w:spacing w:before="100" w:beforeAutospacing="1" w:after="100" w:afterAutospacing="1" w:line="360" w:lineRule="auto"/>
        <w:ind w:left="1417" w:hanging="357"/>
        <w:contextualSpacing w:val="0"/>
        <w:jc w:val="both"/>
        <w:rPr>
          <w:rFonts w:ascii="Times New Roman" w:hAnsi="Times New Roman" w:cs="Times New Roman"/>
          <w:bCs/>
          <w:sz w:val="24"/>
          <w:szCs w:val="24"/>
          <w:lang w:val="en-US"/>
        </w:rPr>
      </w:pPr>
      <w:r w:rsidRPr="00FA3AC4">
        <w:rPr>
          <w:rFonts w:ascii="Times New Roman" w:hAnsi="Times New Roman" w:cs="Times New Roman"/>
          <w:bCs/>
          <w:sz w:val="24"/>
          <w:szCs w:val="24"/>
          <w:lang w:val="en-US"/>
        </w:rPr>
        <w:t xml:space="preserve">Jasa kirim atau </w:t>
      </w:r>
      <w:r w:rsidRPr="00FA3AC4">
        <w:rPr>
          <w:rFonts w:ascii="Times New Roman" w:hAnsi="Times New Roman" w:cs="Times New Roman"/>
          <w:bCs/>
          <w:i/>
          <w:iCs/>
          <w:sz w:val="24"/>
          <w:szCs w:val="24"/>
          <w:lang w:val="en-US"/>
        </w:rPr>
        <w:t>agen drop off point</w:t>
      </w:r>
      <w:r w:rsidRPr="00FA3AC4">
        <w:rPr>
          <w:rFonts w:ascii="Times New Roman" w:hAnsi="Times New Roman" w:cs="Times New Roman"/>
          <w:bCs/>
          <w:sz w:val="24"/>
          <w:szCs w:val="24"/>
          <w:lang w:val="en-US"/>
        </w:rPr>
        <w:t xml:space="preserve"> terdekat </w:t>
      </w:r>
      <w:r w:rsidR="00233B51" w:rsidRPr="00233B51">
        <w:rPr>
          <w:rFonts w:ascii="Times New Roman" w:hAnsi="Times New Roman" w:cs="Times New Roman"/>
          <w:bCs/>
          <w:sz w:val="24"/>
          <w:szCs w:val="24"/>
          <w:lang w:val="en-US"/>
        </w:rPr>
        <w:t>(jika pesanan dikirim melalui pengambilan)</w:t>
      </w:r>
      <w:r>
        <w:rPr>
          <w:rFonts w:ascii="Times New Roman" w:hAnsi="Times New Roman" w:cs="Times New Roman"/>
          <w:bCs/>
          <w:sz w:val="24"/>
          <w:szCs w:val="24"/>
          <w:lang w:val="en-US"/>
        </w:rPr>
        <w:t>.</w:t>
      </w:r>
      <w:r>
        <w:rPr>
          <w:rStyle w:val="FootnoteReference"/>
          <w:rFonts w:ascii="Times New Roman" w:hAnsi="Times New Roman" w:cs="Times New Roman"/>
          <w:bCs/>
          <w:sz w:val="24"/>
          <w:szCs w:val="24"/>
          <w:lang w:val="en-US"/>
        </w:rPr>
        <w:footnoteReference w:id="16"/>
      </w:r>
    </w:p>
    <w:p w14:paraId="11F9ACD2" w14:textId="58481D89" w:rsidR="001132DA" w:rsidRDefault="001132DA" w:rsidP="001132DA">
      <w:pPr>
        <w:pStyle w:val="ListParagraph"/>
        <w:numPr>
          <w:ilvl w:val="0"/>
          <w:numId w:val="22"/>
        </w:numPr>
        <w:spacing w:before="100" w:beforeAutospacing="1" w:after="100" w:afterAutospacing="1" w:line="360" w:lineRule="auto"/>
        <w:ind w:left="1134"/>
        <w:jc w:val="both"/>
        <w:rPr>
          <w:rFonts w:ascii="Times New Roman" w:hAnsi="Times New Roman" w:cs="Times New Roman"/>
          <w:b/>
          <w:sz w:val="24"/>
          <w:szCs w:val="24"/>
          <w:lang w:val="en-US"/>
        </w:rPr>
      </w:pPr>
      <w:r w:rsidRPr="001132DA">
        <w:rPr>
          <w:rFonts w:ascii="Times New Roman" w:hAnsi="Times New Roman" w:cs="Times New Roman"/>
          <w:b/>
          <w:sz w:val="24"/>
          <w:szCs w:val="24"/>
          <w:lang w:val="en-US"/>
        </w:rPr>
        <w:t>Asuransi Untuk Opsi Pembayaran COD (Cash on Delivery)</w:t>
      </w:r>
    </w:p>
    <w:p w14:paraId="61A1ECDB" w14:textId="4B0F5AAC" w:rsidR="001132DA" w:rsidRDefault="001132DA" w:rsidP="00063632">
      <w:pPr>
        <w:pStyle w:val="ListParagraph"/>
        <w:spacing w:before="100" w:beforeAutospacing="1" w:after="100" w:afterAutospacing="1" w:line="360" w:lineRule="auto"/>
        <w:ind w:left="1134" w:firstLine="306"/>
        <w:contextualSpacing w:val="0"/>
        <w:jc w:val="both"/>
        <w:rPr>
          <w:rFonts w:ascii="Times New Roman" w:hAnsi="Times New Roman" w:cs="Times New Roman"/>
          <w:bCs/>
          <w:sz w:val="24"/>
          <w:szCs w:val="24"/>
          <w:lang w:val="en-US"/>
        </w:rPr>
      </w:pPr>
      <w:r w:rsidRPr="001132DA">
        <w:rPr>
          <w:rFonts w:ascii="Times New Roman" w:hAnsi="Times New Roman" w:cs="Times New Roman"/>
          <w:bCs/>
          <w:sz w:val="24"/>
          <w:szCs w:val="24"/>
          <w:lang w:val="en-US"/>
        </w:rPr>
        <w:t xml:space="preserve">Pesanan dengan metode pembayaran Cash page (Bayar di tempat) dan layanan pengiriman J&amp;T Express, J&amp;T Economy, Shopee Xpress </w:t>
      </w:r>
      <w:r w:rsidRPr="001132DA">
        <w:rPr>
          <w:rFonts w:ascii="Times New Roman" w:hAnsi="Times New Roman" w:cs="Times New Roman"/>
          <w:bCs/>
          <w:sz w:val="24"/>
          <w:szCs w:val="24"/>
          <w:lang w:val="en-US"/>
        </w:rPr>
        <w:lastRenderedPageBreak/>
        <w:t>Standard, Shopee Xpress Savings, ID Express, Anteraja Regular dan Anteraja Economy dilindungi oleh asuransi yang dibayar oleh Shopee.</w:t>
      </w:r>
    </w:p>
    <w:p w14:paraId="27164D88" w14:textId="1E14F626" w:rsidR="00063632" w:rsidRDefault="00063632" w:rsidP="00063632">
      <w:pPr>
        <w:pStyle w:val="ListParagraph"/>
        <w:spacing w:before="100" w:beforeAutospacing="1" w:after="100" w:afterAutospacing="1" w:line="360" w:lineRule="auto"/>
        <w:ind w:left="1134" w:firstLine="306"/>
        <w:contextualSpacing w:val="0"/>
        <w:jc w:val="both"/>
        <w:rPr>
          <w:rFonts w:ascii="Times New Roman" w:hAnsi="Times New Roman" w:cs="Times New Roman"/>
          <w:bCs/>
          <w:sz w:val="24"/>
          <w:szCs w:val="24"/>
          <w:lang w:val="en-US"/>
        </w:rPr>
      </w:pPr>
      <w:r w:rsidRPr="00063632">
        <w:rPr>
          <w:rFonts w:ascii="Times New Roman" w:hAnsi="Times New Roman" w:cs="Times New Roman"/>
          <w:bCs/>
          <w:sz w:val="24"/>
          <w:szCs w:val="24"/>
          <w:lang w:val="en-US"/>
        </w:rPr>
        <w:t>Seluruh jasa kirim menyediakan garansi 100% tanpa biaya tambahan di mana nominal penggantian senilai dengan harga barang. Jika terdapat kasus barang “COD (Bayar di Tempat)” yang hilang atau rusak pada saat pengiriman (“baik dalam perjalanan ke Pembeli atau ke Penjual saat barang dikembalikan”),customer dapat melakukan pelaporan dengan mengisi “Formulir Barang Rusak” Saat Diterima/Barang Pengembalian Tidak Diterima. Dengan catatan bahwa “Tim Customer Service Shopee” akan membantu memproses pelaporan ke pihak jasa kirim selama pelaporan diterima dalam kurun waktu 6x24 jam sejak status pengiriman dinyatakan telah dikembalikan, atau sejak resi pengiriman dinyatakan telah diterima pihak Pembeli.</w:t>
      </w:r>
    </w:p>
    <w:p w14:paraId="7A6ABCA2" w14:textId="77777777" w:rsidR="00063632" w:rsidRPr="00063632" w:rsidRDefault="00063632" w:rsidP="00063632">
      <w:pPr>
        <w:spacing w:before="100" w:beforeAutospacing="1" w:after="100" w:afterAutospacing="1" w:line="360" w:lineRule="auto"/>
        <w:ind w:firstLine="720"/>
        <w:jc w:val="both"/>
        <w:rPr>
          <w:rFonts w:ascii="Times New Roman" w:hAnsi="Times New Roman" w:cs="Times New Roman"/>
          <w:bCs/>
          <w:sz w:val="24"/>
          <w:szCs w:val="24"/>
          <w:lang w:val="en-US"/>
        </w:rPr>
      </w:pPr>
      <w:r w:rsidRPr="00063632">
        <w:rPr>
          <w:rFonts w:ascii="Times New Roman" w:hAnsi="Times New Roman" w:cs="Times New Roman"/>
          <w:bCs/>
          <w:sz w:val="24"/>
          <w:szCs w:val="24"/>
          <w:lang w:val="en-US"/>
        </w:rPr>
        <w:t>Shopee memberikan penalti atau penalti bagi pelanggan yang berhalangan, menolak pesanan atau gagal membayar dua kali berturut-turut yaitu tidak dapat menggunakan metode pembayaran “COD (Bayar di Tempat)” di lain waktu. 60 hari sejak penolakan order kedua. Upaya ini dilakukan untuk melindungi penjual Shopee.</w:t>
      </w:r>
    </w:p>
    <w:p w14:paraId="341458A2" w14:textId="03F6234F" w:rsidR="00063632" w:rsidRPr="00063632" w:rsidRDefault="00063632" w:rsidP="00063632">
      <w:pPr>
        <w:spacing w:before="100" w:beforeAutospacing="1" w:after="100" w:afterAutospacing="1" w:line="360" w:lineRule="auto"/>
        <w:ind w:firstLine="720"/>
        <w:jc w:val="both"/>
        <w:rPr>
          <w:rFonts w:ascii="Times New Roman" w:hAnsi="Times New Roman" w:cs="Times New Roman"/>
          <w:bCs/>
          <w:sz w:val="24"/>
          <w:szCs w:val="24"/>
          <w:lang w:val="en-US"/>
        </w:rPr>
      </w:pPr>
      <w:r w:rsidRPr="00063632">
        <w:rPr>
          <w:rFonts w:ascii="Times New Roman" w:hAnsi="Times New Roman" w:cs="Times New Roman"/>
          <w:bCs/>
          <w:sz w:val="24"/>
          <w:szCs w:val="24"/>
          <w:lang w:val="en-US"/>
        </w:rPr>
        <w:t xml:space="preserve">Dalam hal pemrosesan, shopee telah menerapkan beberapa </w:t>
      </w:r>
      <w:r>
        <w:rPr>
          <w:rFonts w:ascii="Times New Roman" w:hAnsi="Times New Roman" w:cs="Times New Roman"/>
          <w:bCs/>
          <w:sz w:val="24"/>
          <w:szCs w:val="24"/>
          <w:lang w:val="en-US"/>
        </w:rPr>
        <w:t xml:space="preserve">penerapann manajemen </w:t>
      </w:r>
      <w:r w:rsidRPr="00063632">
        <w:rPr>
          <w:rFonts w:ascii="Times New Roman" w:hAnsi="Times New Roman" w:cs="Times New Roman"/>
          <w:bCs/>
          <w:sz w:val="24"/>
          <w:szCs w:val="24"/>
          <w:lang w:val="en-US"/>
        </w:rPr>
        <w:t>risiko, namun shopee harus dapat lebih meningkatkan fungsi pembayaran pengiriman. Mengingat pembatalan sepihak oleh customer sangat merugikan penjual. Selain itu, diharapkan pihak Shopee dapat memberikan sanksi yang lebih keras kepada pembeli yang membatalkan transaksi satu arah</w:t>
      </w:r>
    </w:p>
    <w:p w14:paraId="09260A56" w14:textId="77777777" w:rsidR="00E51922" w:rsidRDefault="00E51922" w:rsidP="00ED4245">
      <w:pPr>
        <w:spacing w:before="100" w:beforeAutospacing="1" w:after="100" w:afterAutospacing="1"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27A5DF8" w14:textId="5D3659F6" w:rsidR="00B86451" w:rsidRDefault="00B86451" w:rsidP="00ED4245">
      <w:pPr>
        <w:spacing w:before="100" w:beforeAutospacing="1" w:after="100" w:afterAutospacing="1" w:line="360" w:lineRule="auto"/>
        <w:jc w:val="center"/>
        <w:rPr>
          <w:rFonts w:ascii="Times New Roman" w:hAnsi="Times New Roman" w:cs="Times New Roman"/>
          <w:bCs/>
          <w:sz w:val="24"/>
          <w:szCs w:val="24"/>
          <w:lang w:val="en-US"/>
        </w:rPr>
      </w:pPr>
      <w:r w:rsidRPr="00B86451">
        <w:rPr>
          <w:rFonts w:ascii="Times New Roman" w:hAnsi="Times New Roman" w:cs="Times New Roman"/>
          <w:b/>
          <w:sz w:val="24"/>
          <w:szCs w:val="24"/>
          <w:lang w:val="en-US"/>
        </w:rPr>
        <w:lastRenderedPageBreak/>
        <w:t>KESIMPULAN</w:t>
      </w:r>
    </w:p>
    <w:p w14:paraId="6EB00565" w14:textId="7070A8E2" w:rsidR="00B86451" w:rsidRPr="00B86451" w:rsidRDefault="00B86451" w:rsidP="00B86451">
      <w:pPr>
        <w:spacing w:before="100" w:beforeAutospacing="1" w:after="100" w:afterAutospacing="1" w:line="360" w:lineRule="auto"/>
        <w:ind w:firstLine="720"/>
        <w:jc w:val="both"/>
        <w:rPr>
          <w:rFonts w:ascii="Times New Roman" w:hAnsi="Times New Roman" w:cs="Times New Roman"/>
          <w:bCs/>
          <w:sz w:val="24"/>
          <w:szCs w:val="24"/>
          <w:lang w:val="en-US"/>
        </w:rPr>
      </w:pPr>
      <w:r w:rsidRPr="00B86451">
        <w:rPr>
          <w:rFonts w:ascii="Times New Roman" w:hAnsi="Times New Roman" w:cs="Times New Roman"/>
          <w:bCs/>
          <w:sz w:val="24"/>
          <w:szCs w:val="24"/>
          <w:lang w:val="en-US"/>
        </w:rPr>
        <w:t>Penerapan manajemen resiko pembayaran dalam sistem Cash on Delivery (COD) pada aplikasi belanja online Shopee merupakan suatu strategi yang digunakan untuk mengelola resiko yang terkait dengan pembayaran dalam sistem COD pada aplikasi tersebut. Sistem COD merupakan salah satu opsi pembayaran yang tersedia bagi pelanggan dalam aplikasi belanja online Shopee.</w:t>
      </w:r>
    </w:p>
    <w:p w14:paraId="3461B7AB" w14:textId="198F3CC8" w:rsidR="00B86451" w:rsidRPr="00B86451" w:rsidRDefault="00B86451" w:rsidP="00B86451">
      <w:pPr>
        <w:spacing w:before="100" w:beforeAutospacing="1" w:after="100" w:afterAutospacing="1" w:line="360" w:lineRule="auto"/>
        <w:jc w:val="both"/>
        <w:rPr>
          <w:rFonts w:ascii="Times New Roman" w:hAnsi="Times New Roman" w:cs="Times New Roman"/>
          <w:bCs/>
          <w:sz w:val="24"/>
          <w:szCs w:val="24"/>
          <w:lang w:val="en-US"/>
        </w:rPr>
      </w:pPr>
      <w:r w:rsidRPr="00B86451">
        <w:rPr>
          <w:rFonts w:ascii="Times New Roman" w:hAnsi="Times New Roman" w:cs="Times New Roman"/>
          <w:bCs/>
          <w:sz w:val="24"/>
          <w:szCs w:val="24"/>
          <w:lang w:val="en-US"/>
        </w:rPr>
        <w:t>Untuk mengelola resiko pembayaran dalam sistem COD pada aplikasi belanja online Shopee, Shopee dapat menerapkan beberapa strategi seperti:</w:t>
      </w:r>
    </w:p>
    <w:p w14:paraId="77C80325" w14:textId="55F6EA78" w:rsidR="00B86451" w:rsidRPr="00B86451" w:rsidRDefault="00B86451" w:rsidP="00B86451">
      <w:pPr>
        <w:pStyle w:val="ListParagraph"/>
        <w:numPr>
          <w:ilvl w:val="0"/>
          <w:numId w:val="21"/>
        </w:numPr>
        <w:spacing w:before="100" w:beforeAutospacing="1" w:after="100" w:afterAutospacing="1" w:line="360" w:lineRule="auto"/>
        <w:ind w:left="426"/>
        <w:jc w:val="both"/>
        <w:rPr>
          <w:rFonts w:ascii="Times New Roman" w:hAnsi="Times New Roman" w:cs="Times New Roman"/>
          <w:bCs/>
          <w:sz w:val="24"/>
          <w:szCs w:val="24"/>
          <w:lang w:val="en-US"/>
        </w:rPr>
      </w:pPr>
      <w:r w:rsidRPr="00B86451">
        <w:rPr>
          <w:rFonts w:ascii="Times New Roman" w:hAnsi="Times New Roman" w:cs="Times New Roman"/>
          <w:bCs/>
          <w:sz w:val="24"/>
          <w:szCs w:val="24"/>
          <w:lang w:val="en-US"/>
        </w:rPr>
        <w:t xml:space="preserve">Memverifikasi informasi pelanggan </w:t>
      </w:r>
      <w:r w:rsidR="004003BD">
        <w:rPr>
          <w:rFonts w:ascii="Times New Roman" w:hAnsi="Times New Roman" w:cs="Times New Roman"/>
          <w:bCs/>
          <w:sz w:val="24"/>
          <w:szCs w:val="24"/>
          <w:lang w:val="en-US"/>
        </w:rPr>
        <w:t xml:space="preserve">tentang kebijakan COD </w:t>
      </w:r>
      <w:r w:rsidRPr="00B86451">
        <w:rPr>
          <w:rFonts w:ascii="Times New Roman" w:hAnsi="Times New Roman" w:cs="Times New Roman"/>
          <w:bCs/>
          <w:sz w:val="24"/>
          <w:szCs w:val="24"/>
          <w:lang w:val="en-US"/>
        </w:rPr>
        <w:t>sebelum mengirim barang. Shopee dapat mengecek informasi pelanggan seperti nama, alamat, dan nomor telepon untuk memastikan bahwa pelanggan tersebut dapat diandalkan.</w:t>
      </w:r>
    </w:p>
    <w:p w14:paraId="4B70BFB6" w14:textId="161CFF5D" w:rsidR="00B86451" w:rsidRPr="004003BD" w:rsidRDefault="00B86451" w:rsidP="00B86451">
      <w:pPr>
        <w:pStyle w:val="ListParagraph"/>
        <w:numPr>
          <w:ilvl w:val="0"/>
          <w:numId w:val="21"/>
        </w:numPr>
        <w:spacing w:before="100" w:beforeAutospacing="1" w:after="100" w:afterAutospacing="1" w:line="360" w:lineRule="auto"/>
        <w:ind w:left="426"/>
        <w:jc w:val="both"/>
        <w:rPr>
          <w:rFonts w:ascii="Times New Roman" w:hAnsi="Times New Roman" w:cs="Times New Roman"/>
          <w:bCs/>
          <w:sz w:val="24"/>
          <w:szCs w:val="24"/>
          <w:lang w:val="en-US"/>
        </w:rPr>
      </w:pPr>
      <w:r w:rsidRPr="00B86451">
        <w:rPr>
          <w:rFonts w:ascii="Times New Roman" w:hAnsi="Times New Roman" w:cs="Times New Roman"/>
          <w:bCs/>
          <w:sz w:val="24"/>
          <w:szCs w:val="24"/>
          <w:lang w:val="en-US"/>
        </w:rPr>
        <w:t>Menawarkan jaminan pengembalian uang bagi pelanggan yang tidak membayar saat menerima barang. Shopee dapat memberikan jaminan pengembalian uang bagi pelanggan yang tidak membayar saat menerima barang, sehingga penjual tidak kehilangan uang.</w:t>
      </w:r>
    </w:p>
    <w:p w14:paraId="23A4C8BC" w14:textId="65EA482D" w:rsidR="00B86451" w:rsidRDefault="00B86451" w:rsidP="00B86451">
      <w:pPr>
        <w:spacing w:before="100" w:beforeAutospacing="1" w:after="100" w:afterAutospacing="1" w:line="360" w:lineRule="auto"/>
        <w:ind w:firstLine="426"/>
        <w:jc w:val="both"/>
        <w:rPr>
          <w:rFonts w:ascii="Times New Roman" w:hAnsi="Times New Roman" w:cs="Times New Roman"/>
          <w:bCs/>
          <w:sz w:val="24"/>
          <w:szCs w:val="24"/>
          <w:lang w:val="en-US"/>
        </w:rPr>
      </w:pPr>
      <w:r w:rsidRPr="00B86451">
        <w:rPr>
          <w:rFonts w:ascii="Times New Roman" w:hAnsi="Times New Roman" w:cs="Times New Roman"/>
          <w:bCs/>
          <w:sz w:val="24"/>
          <w:szCs w:val="24"/>
          <w:lang w:val="en-US"/>
        </w:rPr>
        <w:t xml:space="preserve">Dengan menerapkan manajemen resiko pembayaran dalam sistem COD pada aplikasi belanja online Shopee, Shopee dapat mengurangi resiko yang terkait dengan pembayaran yang tidak terjamin dan </w:t>
      </w:r>
      <w:r w:rsidR="00ED4245">
        <w:rPr>
          <w:rFonts w:ascii="Times New Roman" w:hAnsi="Times New Roman" w:cs="Times New Roman"/>
          <w:bCs/>
          <w:sz w:val="24"/>
          <w:szCs w:val="24"/>
          <w:lang w:val="en-US"/>
        </w:rPr>
        <w:t>d</w:t>
      </w:r>
      <w:r w:rsidR="00ED4245" w:rsidRPr="00ED4245">
        <w:rPr>
          <w:rFonts w:ascii="Times New Roman" w:hAnsi="Times New Roman" w:cs="Times New Roman"/>
          <w:bCs/>
          <w:sz w:val="24"/>
          <w:szCs w:val="24"/>
          <w:lang w:val="en-US"/>
        </w:rPr>
        <w:t>engan adanya penerapan manajemen resiko pembayaran COD ini, diharapkan dapat meningkatkan kepercayaan konsumen terhadap aplikasi belanja online dan mengurangi resiko yang mungkin terjadi dalam proses transaksi pembayaran.</w:t>
      </w:r>
    </w:p>
    <w:p w14:paraId="0E51B8A2" w14:textId="77777777" w:rsidR="00ED4245" w:rsidRDefault="00ED4245" w:rsidP="004003BD">
      <w:pPr>
        <w:spacing w:before="100" w:beforeAutospacing="1" w:after="100" w:afterAutospacing="1" w:line="360" w:lineRule="auto"/>
        <w:ind w:firstLine="426"/>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D6C13BB" w14:textId="0FB42DE7" w:rsidR="004003BD" w:rsidRDefault="004003BD" w:rsidP="004003BD">
      <w:pPr>
        <w:spacing w:before="100" w:beforeAutospacing="1" w:after="100" w:afterAutospacing="1" w:line="360" w:lineRule="auto"/>
        <w:ind w:firstLine="426"/>
        <w:jc w:val="center"/>
        <w:rPr>
          <w:rFonts w:ascii="Times New Roman" w:hAnsi="Times New Roman" w:cs="Times New Roman"/>
          <w:b/>
          <w:sz w:val="24"/>
          <w:szCs w:val="24"/>
          <w:lang w:val="en-US"/>
        </w:rPr>
      </w:pPr>
      <w:r w:rsidRPr="004003BD">
        <w:rPr>
          <w:rFonts w:ascii="Times New Roman" w:hAnsi="Times New Roman" w:cs="Times New Roman"/>
          <w:b/>
          <w:sz w:val="24"/>
          <w:szCs w:val="24"/>
          <w:lang w:val="en-US"/>
        </w:rPr>
        <w:lastRenderedPageBreak/>
        <w:t>DAFTAR PUSTAKA</w:t>
      </w:r>
    </w:p>
    <w:p w14:paraId="7EBD22B9"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630FD7">
        <w:rPr>
          <w:rFonts w:ascii="Times New Roman" w:hAnsi="Times New Roman" w:cs="Times New Roman"/>
          <w:bCs/>
          <w:sz w:val="24"/>
          <w:szCs w:val="24"/>
          <w:lang w:val="en-US"/>
        </w:rPr>
        <w:t>Abdilah, S., &amp; Melindah, D. (2022). Perspektif Hukum Ekonomi Syariah dalam Jual Beli dengan Metode Cash On Delivery (COD) di E-Commerce Shopee. Jurnal Hukum Ekonomi Syariah (JHESY), 1(1), 145-154.</w:t>
      </w:r>
    </w:p>
    <w:p w14:paraId="38EA0C38"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630FD7">
        <w:rPr>
          <w:rFonts w:ascii="Times New Roman" w:hAnsi="Times New Roman" w:cs="Times New Roman"/>
          <w:bCs/>
          <w:sz w:val="24"/>
          <w:szCs w:val="24"/>
          <w:lang w:val="en-US"/>
        </w:rPr>
        <w:t>Rahayu, R. P. (2022). Analisis Manajemen Risiko Metode Pembayaran Cash On Delivery Pada Shopee E-Commerce (Doctoral dissertation, IAIN Ponorogo).</w:t>
      </w:r>
    </w:p>
    <w:p w14:paraId="05E3814F"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630FD7">
        <w:rPr>
          <w:rFonts w:ascii="Times New Roman" w:hAnsi="Times New Roman" w:cs="Times New Roman"/>
          <w:bCs/>
          <w:sz w:val="24"/>
          <w:szCs w:val="24"/>
          <w:lang w:val="en-US"/>
        </w:rPr>
        <w:t xml:space="preserve">Shopee Pusat Bantuan, diakses pada tanggal 23 Desember 2022 </w:t>
      </w:r>
      <w:r>
        <w:rPr>
          <w:rFonts w:ascii="Times New Roman" w:hAnsi="Times New Roman" w:cs="Times New Roman"/>
          <w:bCs/>
          <w:sz w:val="24"/>
          <w:szCs w:val="24"/>
          <w:lang w:val="en-US"/>
        </w:rPr>
        <w:t xml:space="preserve">dari </w:t>
      </w:r>
      <w:r w:rsidRPr="00C876F4">
        <w:rPr>
          <w:rFonts w:ascii="Times New Roman" w:hAnsi="Times New Roman" w:cs="Times New Roman"/>
          <w:bCs/>
          <w:color w:val="2E74B5" w:themeColor="accent1" w:themeShade="BF"/>
          <w:sz w:val="24"/>
          <w:szCs w:val="24"/>
          <w:lang w:val="en-US"/>
        </w:rPr>
        <w:t>https://help.shopee.co.id/portal/article/72649-[Bayar-di-Tempat]-Bagaimana-jika-pengiriman-pesanan-COD-(Bayar-di-Tempat)-gagal-dilakukan%3F</w:t>
      </w:r>
    </w:p>
    <w:p w14:paraId="03E479B0"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B85539">
        <w:rPr>
          <w:rFonts w:ascii="Times New Roman" w:hAnsi="Times New Roman" w:cs="Times New Roman"/>
          <w:bCs/>
          <w:sz w:val="24"/>
          <w:szCs w:val="24"/>
          <w:lang w:val="en-US"/>
        </w:rPr>
        <w:t>Miru, A. (2013). Prinsip-prinsip perlindungan hukum bagi konsumen di Indonesia.</w:t>
      </w:r>
    </w:p>
    <w:p w14:paraId="6F1CFB13"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Pr>
          <w:rFonts w:ascii="Times New Roman" w:hAnsi="Times New Roman" w:cs="Times New Roman"/>
          <w:bCs/>
          <w:sz w:val="24"/>
          <w:szCs w:val="24"/>
          <w:lang w:val="en-US"/>
        </w:rPr>
        <w:t>Setiawan, Wawan. (2017)</w:t>
      </w:r>
      <w:r w:rsidRPr="00B85539">
        <w:rPr>
          <w:rFonts w:ascii="Times New Roman" w:hAnsi="Times New Roman" w:cs="Times New Roman"/>
          <w:bCs/>
          <w:sz w:val="24"/>
          <w:szCs w:val="24"/>
          <w:lang w:val="en-US"/>
        </w:rPr>
        <w:t xml:space="preserve"> Era Digital Dan Tatangannya Prosiding Seminar Nasional Pendidikan 2017:Pendidikan  Karakter  Berbasis  Kearifan  Lokal  Untuk  Menghadapi  Isu-Isu Strategis Terkini Di Era Digital, </w:t>
      </w:r>
      <w:r>
        <w:rPr>
          <w:rFonts w:ascii="Times New Roman" w:hAnsi="Times New Roman" w:cs="Times New Roman"/>
          <w:bCs/>
          <w:sz w:val="24"/>
          <w:szCs w:val="24"/>
          <w:lang w:val="en-US"/>
        </w:rPr>
        <w:t>(</w:t>
      </w:r>
      <w:r w:rsidRPr="00B85539">
        <w:rPr>
          <w:rFonts w:ascii="Times New Roman" w:hAnsi="Times New Roman" w:cs="Times New Roman"/>
          <w:bCs/>
          <w:sz w:val="24"/>
          <w:szCs w:val="24"/>
          <w:lang w:val="en-US"/>
        </w:rPr>
        <w:t>U</w:t>
      </w:r>
      <w:r>
        <w:rPr>
          <w:rFonts w:ascii="Times New Roman" w:hAnsi="Times New Roman" w:cs="Times New Roman"/>
          <w:bCs/>
          <w:sz w:val="24"/>
          <w:szCs w:val="24"/>
          <w:lang w:val="en-US"/>
        </w:rPr>
        <w:t>niversitas Pendidikan Indonesia).</w:t>
      </w:r>
    </w:p>
    <w:p w14:paraId="45D8F333"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B330E6">
        <w:rPr>
          <w:rFonts w:ascii="Times New Roman" w:hAnsi="Times New Roman" w:cs="Times New Roman"/>
          <w:bCs/>
          <w:sz w:val="24"/>
          <w:szCs w:val="24"/>
          <w:lang w:val="en-US"/>
        </w:rPr>
        <w:t>Narida, M. G. (2021). Persepsi Pengguna E-commerce Terhadap Kualitas Informasi Pembelian Barang dengan Metode Pembayaran Cash on Delivery (COD) Berdampak pada Terjadinya Pengancaman Kepada Kurir Jasa Expedisi. Kinesik, 8(2), 176-188.</w:t>
      </w:r>
    </w:p>
    <w:p w14:paraId="2EF6C990"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B330E6">
        <w:rPr>
          <w:rFonts w:ascii="Times New Roman" w:hAnsi="Times New Roman" w:cs="Times New Roman"/>
          <w:bCs/>
          <w:sz w:val="24"/>
          <w:szCs w:val="24"/>
          <w:lang w:val="en-US"/>
        </w:rPr>
        <w:t>Saharuddin, D. (2014). Asuransi syariah dalam praktik (studi analisis terhadap shariah compliance). Esensi: Jurnal Bisnis dan Manajemen, 4(3).</w:t>
      </w:r>
    </w:p>
    <w:p w14:paraId="4C9F7194"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B330E6">
        <w:rPr>
          <w:rFonts w:ascii="Times New Roman" w:hAnsi="Times New Roman" w:cs="Times New Roman"/>
          <w:bCs/>
          <w:sz w:val="24"/>
          <w:szCs w:val="24"/>
          <w:lang w:val="en-US"/>
        </w:rPr>
        <w:t>Darmawi, H. (2022). Manajemen risiko. Bumi Aksara.</w:t>
      </w:r>
    </w:p>
    <w:p w14:paraId="1BD5138F"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B330E6">
        <w:rPr>
          <w:rFonts w:ascii="Times New Roman" w:hAnsi="Times New Roman" w:cs="Times New Roman"/>
          <w:bCs/>
          <w:sz w:val="24"/>
          <w:szCs w:val="24"/>
          <w:lang w:val="en-US"/>
        </w:rPr>
        <w:t>Mulhadi, S. (2017). Dasar-dasar hukum asuransi. Depok: Rajawali Pers.</w:t>
      </w:r>
    </w:p>
    <w:p w14:paraId="585C11CA"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B330E6">
        <w:rPr>
          <w:rFonts w:ascii="Times New Roman" w:hAnsi="Times New Roman" w:cs="Times New Roman"/>
          <w:bCs/>
          <w:sz w:val="24"/>
          <w:szCs w:val="24"/>
          <w:lang w:val="en-US"/>
        </w:rPr>
        <w:lastRenderedPageBreak/>
        <w:t>Soeisno, D. (2003). Prinsip-Prinsip Manajemen Risiko Asuransi. Jakarta: Pustaka Binawan.</w:t>
      </w:r>
    </w:p>
    <w:p w14:paraId="5F235F1A"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sidRPr="006255F8">
        <w:rPr>
          <w:rFonts w:ascii="Times New Roman" w:hAnsi="Times New Roman" w:cs="Times New Roman"/>
          <w:bCs/>
          <w:sz w:val="24"/>
          <w:szCs w:val="24"/>
          <w:lang w:val="en-US"/>
        </w:rPr>
        <w:t>Supriyono, R. (2016). Manajemen Risiko.</w:t>
      </w:r>
    </w:p>
    <w:p w14:paraId="6B0457C9"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Ali. M. (2006). Manajemen Risiko. </w:t>
      </w:r>
      <w:r w:rsidRPr="006255F8">
        <w:rPr>
          <w:rFonts w:ascii="Times New Roman" w:hAnsi="Times New Roman" w:cs="Times New Roman"/>
          <w:bCs/>
          <w:sz w:val="24"/>
          <w:szCs w:val="24"/>
          <w:lang w:val="en-US"/>
        </w:rPr>
        <w:t>Jakarta: PT Raja Grafinndo Persada</w:t>
      </w:r>
      <w:r>
        <w:rPr>
          <w:rFonts w:ascii="Times New Roman" w:hAnsi="Times New Roman" w:cs="Times New Roman"/>
          <w:bCs/>
          <w:sz w:val="24"/>
          <w:szCs w:val="24"/>
          <w:lang w:val="en-US"/>
        </w:rPr>
        <w:t>.</w:t>
      </w:r>
    </w:p>
    <w:p w14:paraId="20A8B714" w14:textId="77777777" w:rsidR="00C91F84" w:rsidRDefault="00C91F84" w:rsidP="00C91F84">
      <w:pPr>
        <w:spacing w:before="100" w:beforeAutospacing="1" w:after="100" w:afterAutospacing="1" w:line="360" w:lineRule="auto"/>
        <w:ind w:left="851" w:hanging="851"/>
        <w:rPr>
          <w:rFonts w:ascii="Times New Roman" w:hAnsi="Times New Roman" w:cs="Times New Roman"/>
          <w:bCs/>
          <w:sz w:val="24"/>
          <w:szCs w:val="24"/>
          <w:lang w:val="en-US"/>
        </w:rPr>
      </w:pPr>
      <w:r>
        <w:rPr>
          <w:rFonts w:ascii="Times New Roman" w:hAnsi="Times New Roman" w:cs="Times New Roman"/>
          <w:bCs/>
          <w:sz w:val="24"/>
          <w:szCs w:val="24"/>
          <w:lang w:val="en-US"/>
        </w:rPr>
        <w:t>Kamus Besar Bahasa Indonesia (KBBI) edisi ke-V</w:t>
      </w:r>
    </w:p>
    <w:p w14:paraId="038433E4" w14:textId="77777777" w:rsidR="00C91F84" w:rsidRPr="00C876F4" w:rsidRDefault="00C91F84" w:rsidP="00C91F84">
      <w:pPr>
        <w:spacing w:before="100" w:beforeAutospacing="1" w:after="100" w:afterAutospacing="1" w:line="360" w:lineRule="auto"/>
        <w:ind w:left="851" w:hanging="851"/>
        <w:rPr>
          <w:rFonts w:ascii="Times New Roman" w:hAnsi="Times New Roman" w:cs="Times New Roman"/>
          <w:bCs/>
          <w:color w:val="2E74B5" w:themeColor="accent1" w:themeShade="BF"/>
          <w:sz w:val="24"/>
          <w:szCs w:val="24"/>
          <w:lang w:val="en-US"/>
        </w:rPr>
      </w:pPr>
      <w:r w:rsidRPr="006255F8">
        <w:rPr>
          <w:rFonts w:ascii="Times New Roman" w:hAnsi="Times New Roman" w:cs="Times New Roman"/>
          <w:bCs/>
          <w:sz w:val="24"/>
          <w:szCs w:val="24"/>
          <w:lang w:val="en-US"/>
        </w:rPr>
        <w:t>Qothrunnada</w:t>
      </w:r>
      <w:r>
        <w:rPr>
          <w:rFonts w:ascii="Times New Roman" w:hAnsi="Times New Roman" w:cs="Times New Roman"/>
          <w:bCs/>
          <w:sz w:val="24"/>
          <w:szCs w:val="24"/>
          <w:lang w:val="en-US"/>
        </w:rPr>
        <w:t xml:space="preserve"> K</w:t>
      </w:r>
      <w:r w:rsidRPr="006255F8">
        <w:rPr>
          <w:rFonts w:ascii="Times New Roman" w:hAnsi="Times New Roman" w:cs="Times New Roman"/>
          <w:bCs/>
          <w:sz w:val="24"/>
          <w:szCs w:val="24"/>
          <w:lang w:val="en-US"/>
        </w:rPr>
        <w:t>, Cash On Delivery (COD): Pengertian, Cara Kerja dan Tipsnya</w:t>
      </w:r>
      <w:r>
        <w:rPr>
          <w:rFonts w:ascii="Times New Roman" w:hAnsi="Times New Roman" w:cs="Times New Roman"/>
          <w:bCs/>
          <w:sz w:val="24"/>
          <w:szCs w:val="24"/>
          <w:lang w:val="en-US"/>
        </w:rPr>
        <w:t xml:space="preserve">. Diakses </w:t>
      </w:r>
      <w:r w:rsidRPr="006255F8">
        <w:rPr>
          <w:rFonts w:ascii="Times New Roman" w:hAnsi="Times New Roman" w:cs="Times New Roman"/>
          <w:bCs/>
          <w:sz w:val="24"/>
          <w:szCs w:val="24"/>
          <w:lang w:val="en-US"/>
        </w:rPr>
        <w:t>22 Desember 2022</w:t>
      </w:r>
      <w:r>
        <w:rPr>
          <w:rFonts w:ascii="Times New Roman" w:hAnsi="Times New Roman" w:cs="Times New Roman"/>
          <w:bCs/>
          <w:sz w:val="24"/>
          <w:szCs w:val="24"/>
          <w:lang w:val="en-US"/>
        </w:rPr>
        <w:t xml:space="preserve">, dari </w:t>
      </w:r>
      <w:hyperlink r:id="rId8" w:history="1">
        <w:r w:rsidRPr="00C876F4">
          <w:rPr>
            <w:rStyle w:val="Hyperlink"/>
            <w:rFonts w:ascii="Times New Roman" w:hAnsi="Times New Roman" w:cs="Times New Roman"/>
            <w:bCs/>
            <w:color w:val="2E74B5" w:themeColor="accent1" w:themeShade="BF"/>
            <w:sz w:val="24"/>
            <w:szCs w:val="24"/>
            <w:lang w:val="en-US"/>
          </w:rPr>
          <w:t>https://finance.detik.com/berita-ekonomi-bisnis/d-5971563/cash-on-delivery-cod-pengertian-cara-kerja-dan-tipsnya</w:t>
        </w:r>
      </w:hyperlink>
    </w:p>
    <w:p w14:paraId="01C75918" w14:textId="77777777" w:rsidR="00C91F84" w:rsidRPr="00C876F4" w:rsidRDefault="00C91F84" w:rsidP="00C91F84">
      <w:pPr>
        <w:spacing w:before="100" w:beforeAutospacing="1" w:after="100" w:afterAutospacing="1" w:line="360" w:lineRule="auto"/>
        <w:ind w:left="851" w:hanging="851"/>
        <w:rPr>
          <w:rFonts w:ascii="Times New Roman" w:hAnsi="Times New Roman" w:cs="Times New Roman"/>
          <w:bCs/>
          <w:color w:val="2E74B5" w:themeColor="accent1" w:themeShade="BF"/>
          <w:sz w:val="24"/>
          <w:szCs w:val="24"/>
          <w:lang w:val="en-US"/>
        </w:rPr>
      </w:pPr>
      <w:r w:rsidRPr="00BD080C">
        <w:rPr>
          <w:rFonts w:ascii="Times New Roman" w:hAnsi="Times New Roman" w:cs="Times New Roman"/>
          <w:bCs/>
          <w:sz w:val="24"/>
          <w:szCs w:val="24"/>
          <w:lang w:val="en-US"/>
        </w:rPr>
        <w:t>Ekonomi,</w:t>
      </w:r>
      <w:r>
        <w:rPr>
          <w:rFonts w:ascii="Times New Roman" w:hAnsi="Times New Roman" w:cs="Times New Roman"/>
          <w:bCs/>
          <w:sz w:val="24"/>
          <w:szCs w:val="24"/>
          <w:lang w:val="en-US"/>
        </w:rPr>
        <w:t xml:space="preserve"> Guru. 22 Desember 2022. “Risiko Usaha”. Sarjana Ekonomi. Dari </w:t>
      </w:r>
      <w:hyperlink r:id="rId9" w:history="1">
        <w:r w:rsidRPr="00C876F4">
          <w:rPr>
            <w:rStyle w:val="Hyperlink"/>
            <w:rFonts w:ascii="Times New Roman" w:hAnsi="Times New Roman" w:cs="Times New Roman"/>
            <w:bCs/>
            <w:color w:val="2E74B5" w:themeColor="accent1" w:themeShade="BF"/>
            <w:sz w:val="24"/>
            <w:szCs w:val="24"/>
            <w:lang w:val="en-US"/>
          </w:rPr>
          <w:t>https://sarjanaekonomi.co.id/resikousaha</w:t>
        </w:r>
      </w:hyperlink>
    </w:p>
    <w:p w14:paraId="396512B4" w14:textId="57B1A816" w:rsidR="004003BD" w:rsidRPr="004003BD" w:rsidRDefault="00C91F84" w:rsidP="00C91F84">
      <w:pPr>
        <w:spacing w:before="100" w:beforeAutospacing="1" w:after="100" w:afterAutospacing="1" w:line="360" w:lineRule="auto"/>
        <w:ind w:firstLine="426"/>
        <w:rPr>
          <w:rFonts w:ascii="Times New Roman" w:hAnsi="Times New Roman" w:cs="Times New Roman"/>
          <w:bCs/>
          <w:sz w:val="24"/>
          <w:szCs w:val="24"/>
          <w:lang w:val="en-US"/>
        </w:rPr>
      </w:pPr>
      <w:r w:rsidRPr="00BD080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Agustinus, Michael. 23 Desember 2022. “</w:t>
      </w:r>
      <w:r w:rsidRPr="00BD080C">
        <w:rPr>
          <w:rFonts w:ascii="Times New Roman" w:hAnsi="Times New Roman" w:cs="Times New Roman"/>
          <w:bCs/>
          <w:sz w:val="24"/>
          <w:szCs w:val="24"/>
          <w:lang w:val="en-US"/>
        </w:rPr>
        <w:t xml:space="preserve">Mengenal Sistem COD di Ecommerce yang Bikin </w:t>
      </w:r>
      <w:r>
        <w:rPr>
          <w:rFonts w:ascii="Times New Roman" w:hAnsi="Times New Roman" w:cs="Times New Roman"/>
          <w:bCs/>
          <w:sz w:val="24"/>
          <w:szCs w:val="24"/>
          <w:lang w:val="en-US"/>
        </w:rPr>
        <w:t xml:space="preserve">Kurir Kerap Jadi Korban Ancaman”. Kumparan Bisnis. Dari </w:t>
      </w:r>
      <w:hyperlink r:id="rId10" w:history="1">
        <w:r w:rsidRPr="008F63EC">
          <w:rPr>
            <w:rStyle w:val="Hyperlink"/>
            <w:rFonts w:ascii="Times New Roman" w:hAnsi="Times New Roman" w:cs="Times New Roman"/>
            <w:bCs/>
            <w:sz w:val="24"/>
            <w:szCs w:val="24"/>
            <w:lang w:val="en-US"/>
          </w:rPr>
          <w:t>https://kumparan.com/kumparanbisnis/mengenal-sistem-cod-di-e-commerce-yang-bikin-kurir-kerap-jadi-korban-ancaman-1vp8P4OOupn</w:t>
        </w:r>
      </w:hyperlink>
    </w:p>
    <w:sectPr w:rsidR="004003BD" w:rsidRPr="004003BD" w:rsidSect="0018766B">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5444" w14:textId="77777777" w:rsidR="00FC5BED" w:rsidRDefault="00FC5BED" w:rsidP="00BF2C7B">
      <w:pPr>
        <w:spacing w:after="0" w:line="240" w:lineRule="auto"/>
      </w:pPr>
      <w:r>
        <w:separator/>
      </w:r>
    </w:p>
  </w:endnote>
  <w:endnote w:type="continuationSeparator" w:id="0">
    <w:p w14:paraId="445C36FF" w14:textId="77777777" w:rsidR="00FC5BED" w:rsidRDefault="00FC5BED" w:rsidP="00BF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E6EE" w14:textId="77777777" w:rsidR="00FC5BED" w:rsidRDefault="00FC5BED" w:rsidP="00BF2C7B">
      <w:pPr>
        <w:spacing w:after="0" w:line="240" w:lineRule="auto"/>
      </w:pPr>
      <w:r>
        <w:separator/>
      </w:r>
    </w:p>
  </w:footnote>
  <w:footnote w:type="continuationSeparator" w:id="0">
    <w:p w14:paraId="5C752F54" w14:textId="77777777" w:rsidR="00FC5BED" w:rsidRDefault="00FC5BED" w:rsidP="00BF2C7B">
      <w:pPr>
        <w:spacing w:after="0" w:line="240" w:lineRule="auto"/>
      </w:pPr>
      <w:r>
        <w:continuationSeparator/>
      </w:r>
    </w:p>
  </w:footnote>
  <w:footnote w:id="1">
    <w:p w14:paraId="1697D7E5" w14:textId="77777777" w:rsidR="00BF2C7B" w:rsidRPr="007E0E6E" w:rsidRDefault="00BF2C7B" w:rsidP="00BF2C7B">
      <w:pPr>
        <w:pStyle w:val="FootnoteText"/>
        <w:ind w:left="284" w:firstLine="567"/>
        <w:rPr>
          <w:rFonts w:ascii="Times New Roman" w:hAnsi="Times New Roman" w:cs="Times New Roman"/>
          <w:i/>
          <w:lang w:val="en-US"/>
        </w:rPr>
      </w:pPr>
      <w:r w:rsidRPr="00BF2C7B">
        <w:rPr>
          <w:rStyle w:val="FootnoteReference"/>
          <w:rFonts w:ascii="Times New Roman" w:hAnsi="Times New Roman" w:cs="Times New Roman"/>
        </w:rPr>
        <w:footnoteRef/>
      </w:r>
      <w:r w:rsidRPr="00BF2C7B">
        <w:rPr>
          <w:rFonts w:ascii="Times New Roman" w:hAnsi="Times New Roman" w:cs="Times New Roman"/>
        </w:rPr>
        <w:t xml:space="preserve"> </w:t>
      </w:r>
      <w:r w:rsidRPr="007E0E6E">
        <w:rPr>
          <w:rFonts w:ascii="Times New Roman" w:hAnsi="Times New Roman" w:cs="Times New Roman"/>
          <w:i/>
          <w:lang w:val="en-US"/>
        </w:rPr>
        <w:t>Kamus Besar Bahasa Indonesia</w:t>
      </w:r>
      <w:r w:rsidRPr="00BF2C7B">
        <w:rPr>
          <w:rFonts w:ascii="Times New Roman" w:hAnsi="Times New Roman" w:cs="Times New Roman"/>
          <w:lang w:val="en-US"/>
        </w:rPr>
        <w:t xml:space="preserve"> </w:t>
      </w:r>
      <w:r w:rsidRPr="007E0E6E">
        <w:rPr>
          <w:rFonts w:ascii="Times New Roman" w:hAnsi="Times New Roman" w:cs="Times New Roman"/>
          <w:i/>
          <w:lang w:val="en-US"/>
        </w:rPr>
        <w:t>edisi ke-V</w:t>
      </w:r>
    </w:p>
  </w:footnote>
  <w:footnote w:id="2">
    <w:p w14:paraId="5A42207D" w14:textId="77777777" w:rsidR="00BF2C7B" w:rsidRPr="00BF2C7B" w:rsidRDefault="00BF2C7B" w:rsidP="00BF2C7B">
      <w:pPr>
        <w:pStyle w:val="FootnoteText"/>
        <w:ind w:left="284" w:firstLine="567"/>
        <w:rPr>
          <w:lang w:val="en-US"/>
        </w:rPr>
      </w:pPr>
      <w:r>
        <w:rPr>
          <w:rStyle w:val="FootnoteReference"/>
        </w:rPr>
        <w:footnoteRef/>
      </w:r>
      <w:r>
        <w:t xml:space="preserve"> </w:t>
      </w:r>
      <w:r w:rsidRPr="00BF2C7B">
        <w:rPr>
          <w:rFonts w:ascii="Times New Roman" w:hAnsi="Times New Roman" w:cs="Times New Roman"/>
        </w:rPr>
        <w:t xml:space="preserve">Masyud Ali, </w:t>
      </w:r>
      <w:r w:rsidRPr="007E0E6E">
        <w:rPr>
          <w:rFonts w:ascii="Times New Roman" w:hAnsi="Times New Roman" w:cs="Times New Roman"/>
          <w:i/>
        </w:rPr>
        <w:t>Manajemen Risiko</w:t>
      </w:r>
      <w:r w:rsidRPr="00BF2C7B">
        <w:rPr>
          <w:rFonts w:ascii="Times New Roman" w:hAnsi="Times New Roman" w:cs="Times New Roman"/>
        </w:rPr>
        <w:t>, (Jakarta: PT Raja Grafinndo Persada, 2006), Hal.3</w:t>
      </w:r>
    </w:p>
  </w:footnote>
  <w:footnote w:id="3">
    <w:p w14:paraId="35E5535F" w14:textId="77777777" w:rsidR="00BF2C7B" w:rsidRPr="00BF2C7B" w:rsidRDefault="00BF2C7B" w:rsidP="00BF2C7B">
      <w:pPr>
        <w:pStyle w:val="FootnoteText"/>
        <w:ind w:left="284" w:firstLine="567"/>
        <w:rPr>
          <w:lang w:val="en-US"/>
        </w:rPr>
      </w:pPr>
      <w:r>
        <w:rPr>
          <w:rStyle w:val="FootnoteReference"/>
        </w:rPr>
        <w:footnoteRef/>
      </w:r>
      <w:r>
        <w:t xml:space="preserve"> </w:t>
      </w:r>
      <w:r w:rsidRPr="00BF2C7B">
        <w:rPr>
          <w:rFonts w:ascii="Times New Roman" w:hAnsi="Times New Roman" w:cs="Times New Roman"/>
        </w:rPr>
        <w:t xml:space="preserve">R.A. Supriyono, </w:t>
      </w:r>
      <w:r w:rsidRPr="007E0E6E">
        <w:rPr>
          <w:rFonts w:ascii="Times New Roman" w:hAnsi="Times New Roman" w:cs="Times New Roman"/>
          <w:i/>
        </w:rPr>
        <w:t>Manajemen Risiko</w:t>
      </w:r>
      <w:r w:rsidRPr="00BF2C7B">
        <w:rPr>
          <w:rFonts w:ascii="Times New Roman" w:hAnsi="Times New Roman" w:cs="Times New Roman"/>
        </w:rPr>
        <w:t>, (Yogyakarta: Gadjah Mada University Press, 2016), Hal.1</w:t>
      </w:r>
    </w:p>
  </w:footnote>
  <w:footnote w:id="4">
    <w:p w14:paraId="39BC35EF" w14:textId="77777777" w:rsidR="00BF2C7B" w:rsidRPr="00BF2C7B" w:rsidRDefault="00BF2C7B" w:rsidP="00BF2C7B">
      <w:pPr>
        <w:pStyle w:val="FootnoteText"/>
        <w:ind w:left="284" w:firstLine="567"/>
        <w:rPr>
          <w:lang w:val="en-US"/>
        </w:rPr>
      </w:pPr>
      <w:r>
        <w:rPr>
          <w:rStyle w:val="FootnoteReference"/>
        </w:rPr>
        <w:footnoteRef/>
      </w:r>
      <w:r>
        <w:t xml:space="preserve"> </w:t>
      </w:r>
      <w:r w:rsidRPr="00BF2C7B">
        <w:rPr>
          <w:rFonts w:ascii="Times New Roman" w:hAnsi="Times New Roman" w:cs="Times New Roman"/>
        </w:rPr>
        <w:t xml:space="preserve">Mulhadi, </w:t>
      </w:r>
      <w:r w:rsidRPr="007E0E6E">
        <w:rPr>
          <w:rFonts w:ascii="Times New Roman" w:hAnsi="Times New Roman" w:cs="Times New Roman"/>
          <w:i/>
        </w:rPr>
        <w:t>Dasar-Dasar Hukum Asuransi</w:t>
      </w:r>
      <w:r w:rsidRPr="00BF2C7B">
        <w:rPr>
          <w:rFonts w:ascii="Times New Roman" w:hAnsi="Times New Roman" w:cs="Times New Roman"/>
        </w:rPr>
        <w:t>, Hal. 29</w:t>
      </w:r>
    </w:p>
  </w:footnote>
  <w:footnote w:id="5">
    <w:p w14:paraId="046DE42D" w14:textId="77777777" w:rsidR="007E0E6E" w:rsidRPr="007E0E6E" w:rsidRDefault="007E0E6E" w:rsidP="007E0E6E">
      <w:pPr>
        <w:pStyle w:val="FootnoteText"/>
        <w:ind w:left="426" w:firstLine="425"/>
        <w:rPr>
          <w:lang w:val="en-US"/>
        </w:rPr>
      </w:pPr>
      <w:r>
        <w:rPr>
          <w:rStyle w:val="FootnoteReference"/>
        </w:rPr>
        <w:footnoteRef/>
      </w:r>
      <w:r>
        <w:t xml:space="preserve"> </w:t>
      </w:r>
      <w:r w:rsidRPr="007E0E6E">
        <w:rPr>
          <w:rFonts w:ascii="Times New Roman" w:hAnsi="Times New Roman" w:cs="Times New Roman"/>
        </w:rPr>
        <w:t xml:space="preserve">Soeisno Djojosoedarso, </w:t>
      </w:r>
      <w:r w:rsidRPr="007E0E6E">
        <w:rPr>
          <w:rFonts w:ascii="Times New Roman" w:hAnsi="Times New Roman" w:cs="Times New Roman"/>
          <w:i/>
        </w:rPr>
        <w:t>Prinsip-Prinsip Manajemen Risiko Asuransi</w:t>
      </w:r>
      <w:r w:rsidRPr="007E0E6E">
        <w:rPr>
          <w:rFonts w:ascii="Times New Roman" w:hAnsi="Times New Roman" w:cs="Times New Roman"/>
        </w:rPr>
        <w:t>, (Jakarta: Penerbit Salemba Empat, 2003</w:t>
      </w:r>
      <w:r>
        <w:rPr>
          <w:rFonts w:ascii="Times New Roman" w:hAnsi="Times New Roman" w:cs="Times New Roman"/>
          <w:lang w:val="en-US"/>
        </w:rPr>
        <w:t>)</w:t>
      </w:r>
    </w:p>
  </w:footnote>
  <w:footnote w:id="6">
    <w:p w14:paraId="06D7375E" w14:textId="77777777" w:rsidR="007E0E6E" w:rsidRPr="007E0E6E" w:rsidRDefault="007E0E6E" w:rsidP="007E0E6E">
      <w:pPr>
        <w:pStyle w:val="FootnoteText"/>
        <w:ind w:left="284" w:firstLine="567"/>
        <w:rPr>
          <w:lang w:val="en-US"/>
        </w:rPr>
      </w:pPr>
      <w:r>
        <w:rPr>
          <w:rStyle w:val="FootnoteReference"/>
        </w:rPr>
        <w:footnoteRef/>
      </w:r>
      <w:r>
        <w:t xml:space="preserve"> </w:t>
      </w:r>
      <w:r w:rsidRPr="007E0E6E">
        <w:rPr>
          <w:rFonts w:ascii="Times New Roman" w:hAnsi="Times New Roman" w:cs="Times New Roman"/>
        </w:rPr>
        <w:t xml:space="preserve">Herman Darawi, </w:t>
      </w:r>
      <w:r w:rsidRPr="007E0E6E">
        <w:rPr>
          <w:rFonts w:ascii="Times New Roman" w:hAnsi="Times New Roman" w:cs="Times New Roman"/>
          <w:i/>
        </w:rPr>
        <w:t>Manajemen Risiko</w:t>
      </w:r>
      <w:r w:rsidRPr="007E0E6E">
        <w:rPr>
          <w:rFonts w:ascii="Times New Roman" w:hAnsi="Times New Roman" w:cs="Times New Roman"/>
        </w:rPr>
        <w:t>, (Jaka</w:t>
      </w:r>
      <w:r>
        <w:rPr>
          <w:rFonts w:ascii="Times New Roman" w:hAnsi="Times New Roman" w:cs="Times New Roman"/>
          <w:lang w:val="en-US"/>
        </w:rPr>
        <w:t>r</w:t>
      </w:r>
      <w:r w:rsidRPr="007E0E6E">
        <w:rPr>
          <w:rFonts w:ascii="Times New Roman" w:hAnsi="Times New Roman" w:cs="Times New Roman"/>
        </w:rPr>
        <w:t>ta: Bumi Aksara, 2004), cet ke-8, Hal.18-20</w:t>
      </w:r>
    </w:p>
  </w:footnote>
  <w:footnote w:id="7">
    <w:p w14:paraId="0973BA4A" w14:textId="77777777" w:rsidR="007E0E6E" w:rsidRPr="007E0E6E" w:rsidRDefault="007E0E6E" w:rsidP="007E0E6E">
      <w:pPr>
        <w:pStyle w:val="FootnoteText"/>
        <w:ind w:left="284" w:firstLine="567"/>
        <w:rPr>
          <w:lang w:val="en-US"/>
        </w:rPr>
      </w:pPr>
      <w:r>
        <w:rPr>
          <w:rStyle w:val="FootnoteReference"/>
        </w:rPr>
        <w:footnoteRef/>
      </w:r>
      <w:r>
        <w:t xml:space="preserve"> </w:t>
      </w:r>
      <w:r w:rsidRPr="007E0E6E">
        <w:rPr>
          <w:rFonts w:ascii="Times New Roman" w:hAnsi="Times New Roman" w:cs="Times New Roman"/>
        </w:rPr>
        <w:t xml:space="preserve">Desmadi Saharuddin, </w:t>
      </w:r>
      <w:r w:rsidRPr="007E0E6E">
        <w:rPr>
          <w:rFonts w:ascii="Times New Roman" w:hAnsi="Times New Roman" w:cs="Times New Roman"/>
          <w:i/>
        </w:rPr>
        <w:t>“Asuransi Syariah Dalam Praktik”</w:t>
      </w:r>
      <w:r w:rsidRPr="007E0E6E">
        <w:rPr>
          <w:rFonts w:ascii="Times New Roman" w:hAnsi="Times New Roman" w:cs="Times New Roman"/>
        </w:rPr>
        <w:t>, Jurnal Bisnis Dan Manajemen, Vol. 4, No. 3, (Desember 2014), UIN Syarif Hidayatullah Jakarta, h. 130</w:t>
      </w:r>
    </w:p>
  </w:footnote>
  <w:footnote w:id="8">
    <w:p w14:paraId="37BE51A5" w14:textId="77777777" w:rsidR="007E0E6E" w:rsidRPr="007358CF" w:rsidRDefault="007E0E6E" w:rsidP="007E0E6E">
      <w:pPr>
        <w:pStyle w:val="FootnoteText"/>
        <w:ind w:left="284" w:firstLine="567"/>
        <w:rPr>
          <w:lang w:val="en-US"/>
        </w:rPr>
      </w:pPr>
      <w:r>
        <w:rPr>
          <w:rStyle w:val="FootnoteReference"/>
        </w:rPr>
        <w:footnoteRef/>
      </w:r>
      <w:r>
        <w:t xml:space="preserve"> </w:t>
      </w:r>
      <w:r w:rsidRPr="007E0E6E">
        <w:rPr>
          <w:rFonts w:ascii="Times New Roman" w:hAnsi="Times New Roman" w:cs="Times New Roman"/>
        </w:rPr>
        <w:t xml:space="preserve">Guru Ekonomi, </w:t>
      </w:r>
      <w:r w:rsidRPr="007E0E6E">
        <w:rPr>
          <w:rFonts w:ascii="Times New Roman" w:hAnsi="Times New Roman" w:cs="Times New Roman"/>
          <w:i/>
        </w:rPr>
        <w:t>“Risiko Usaha”</w:t>
      </w:r>
      <w:r w:rsidRPr="007E0E6E">
        <w:rPr>
          <w:rFonts w:ascii="Times New Roman" w:hAnsi="Times New Roman" w:cs="Times New Roman"/>
        </w:rPr>
        <w:t xml:space="preserve">, </w:t>
      </w:r>
      <w:r w:rsidR="007358CF">
        <w:rPr>
          <w:rFonts w:ascii="Times New Roman" w:hAnsi="Times New Roman" w:cs="Times New Roman"/>
          <w:lang w:val="en-US"/>
        </w:rPr>
        <w:t>(</w:t>
      </w:r>
      <w:r w:rsidRPr="007E0E6E">
        <w:rPr>
          <w:rFonts w:ascii="Times New Roman" w:hAnsi="Times New Roman" w:cs="Times New Roman"/>
        </w:rPr>
        <w:t>https://sarjanaekonomi.co.id/resikousaha/</w:t>
      </w:r>
      <w:r w:rsidR="005807E6">
        <w:rPr>
          <w:rFonts w:ascii="Times New Roman" w:hAnsi="Times New Roman" w:cs="Times New Roman"/>
        </w:rPr>
        <w:t>, diakses pada tanggal 22 Desember 2022</w:t>
      </w:r>
      <w:r w:rsidRPr="007E0E6E">
        <w:rPr>
          <w:rFonts w:ascii="Times New Roman" w:hAnsi="Times New Roman" w:cs="Times New Roman"/>
        </w:rPr>
        <w:t xml:space="preserve"> pukul </w:t>
      </w:r>
      <w:r w:rsidR="005807E6">
        <w:rPr>
          <w:rFonts w:ascii="Times New Roman" w:hAnsi="Times New Roman" w:cs="Times New Roman"/>
          <w:lang w:val="en-US"/>
        </w:rPr>
        <w:t>20</w:t>
      </w:r>
      <w:r w:rsidRPr="007E0E6E">
        <w:rPr>
          <w:rFonts w:ascii="Times New Roman" w:hAnsi="Times New Roman" w:cs="Times New Roman"/>
        </w:rPr>
        <w:t>.45 WIB</w:t>
      </w:r>
      <w:r w:rsidR="007358CF">
        <w:rPr>
          <w:rFonts w:ascii="Times New Roman" w:hAnsi="Times New Roman" w:cs="Times New Roman"/>
          <w:lang w:val="en-US"/>
        </w:rPr>
        <w:t>)</w:t>
      </w:r>
    </w:p>
  </w:footnote>
  <w:footnote w:id="9">
    <w:p w14:paraId="1B4EF997" w14:textId="77777777" w:rsidR="007358CF" w:rsidRPr="005807E6" w:rsidRDefault="007358CF" w:rsidP="005807E6">
      <w:pPr>
        <w:pStyle w:val="FootnoteText"/>
        <w:ind w:left="284" w:firstLine="567"/>
        <w:rPr>
          <w:rFonts w:ascii="Times New Roman" w:hAnsi="Times New Roman" w:cs="Times New Roman"/>
          <w:lang w:val="en-US"/>
        </w:rPr>
      </w:pPr>
      <w:r>
        <w:rPr>
          <w:rStyle w:val="FootnoteReference"/>
        </w:rPr>
        <w:footnoteRef/>
      </w:r>
      <w:r>
        <w:t xml:space="preserve"> </w:t>
      </w:r>
      <w:r w:rsidRPr="005807E6">
        <w:rPr>
          <w:rFonts w:ascii="Times New Roman" w:hAnsi="Times New Roman" w:cs="Times New Roman"/>
          <w:lang w:val="en-US"/>
        </w:rPr>
        <w:t>Khalida Qothrunnada, Cash On Delivery (COD): Pengertian, Cara Kerja dan Tipsnya (</w:t>
      </w:r>
      <w:hyperlink r:id="rId1" w:history="1">
        <w:r w:rsidR="005807E6" w:rsidRPr="005807E6">
          <w:rPr>
            <w:rStyle w:val="Hyperlink"/>
            <w:rFonts w:ascii="Times New Roman" w:hAnsi="Times New Roman" w:cs="Times New Roman"/>
            <w:i/>
            <w:color w:val="auto"/>
            <w:lang w:val="en-US"/>
          </w:rPr>
          <w:t>https://finance.detik.com/berita-ekonomi-bisnis/d-5971563/cash-on-delivery-cod-pengertian-cara-kerja-dan-tipsnya</w:t>
        </w:r>
      </w:hyperlink>
      <w:r w:rsidR="005807E6" w:rsidRPr="005807E6">
        <w:rPr>
          <w:rFonts w:ascii="Times New Roman" w:hAnsi="Times New Roman" w:cs="Times New Roman"/>
          <w:lang w:val="en-US"/>
        </w:rPr>
        <w:t>, diakses pada tanggal 22 Desember 2022, pukul 21.44 WIB)</w:t>
      </w:r>
    </w:p>
  </w:footnote>
  <w:footnote w:id="10">
    <w:p w14:paraId="2CE79724" w14:textId="77777777" w:rsidR="004E76BC" w:rsidRPr="00BE2A86" w:rsidRDefault="004E76BC" w:rsidP="004E76BC">
      <w:pPr>
        <w:pStyle w:val="FootnoteText"/>
        <w:ind w:firstLine="709"/>
        <w:rPr>
          <w:lang w:val="en-US"/>
        </w:rPr>
      </w:pPr>
      <w:r>
        <w:rPr>
          <w:rStyle w:val="FootnoteReference"/>
        </w:rPr>
        <w:footnoteRef/>
      </w:r>
      <w:r>
        <w:t xml:space="preserve"> </w:t>
      </w:r>
      <w:r w:rsidRPr="00BE2A86">
        <w:rPr>
          <w:rFonts w:ascii="Times New Roman" w:hAnsi="Times New Roman" w:cs="Times New Roman"/>
          <w:lang w:val="en-US"/>
        </w:rPr>
        <w:t xml:space="preserve">Syaik Abdillah, Devi Melindah, </w:t>
      </w:r>
      <w:r w:rsidRPr="00BE2A86">
        <w:rPr>
          <w:rFonts w:ascii="Times New Roman" w:hAnsi="Times New Roman" w:cs="Times New Roman"/>
          <w:i/>
          <w:lang w:val="en-US"/>
        </w:rPr>
        <w:t xml:space="preserve">“PERSPEKTIF HUKUM EKONOMI SYARIAH DALAM JUAL BELI DENGAN METODE CASH ON DELIVERY (COD) DI E-COMMERCE SHOPEE”, </w:t>
      </w:r>
      <w:r w:rsidRPr="00BE2A86">
        <w:rPr>
          <w:rFonts w:ascii="Times New Roman" w:hAnsi="Times New Roman" w:cs="Times New Roman"/>
          <w:lang w:val="en-US"/>
        </w:rPr>
        <w:t>JHESY, Vol.1 No.1, 2022 hal.5.</w:t>
      </w:r>
    </w:p>
  </w:footnote>
  <w:footnote w:id="11">
    <w:p w14:paraId="3D401C67" w14:textId="77777777" w:rsidR="009B5EB3" w:rsidRPr="009B5EB3" w:rsidRDefault="009B5EB3" w:rsidP="009B5EB3">
      <w:pPr>
        <w:pStyle w:val="FootnoteText"/>
        <w:ind w:firstLine="709"/>
        <w:rPr>
          <w:lang w:val="en-US"/>
        </w:rPr>
      </w:pPr>
      <w:r>
        <w:rPr>
          <w:rStyle w:val="FootnoteReference"/>
        </w:rPr>
        <w:footnoteRef/>
      </w:r>
      <w:r>
        <w:t xml:space="preserve"> </w:t>
      </w:r>
      <w:r w:rsidRPr="009B5EB3">
        <w:rPr>
          <w:rFonts w:ascii="Times New Roman" w:hAnsi="Times New Roman" w:cs="Times New Roman"/>
          <w:lang w:val="en-US"/>
        </w:rPr>
        <w:t>Marshelia Gloria Narida</w:t>
      </w:r>
      <w:r w:rsidRPr="009B5EB3">
        <w:rPr>
          <w:rFonts w:ascii="Times New Roman" w:hAnsi="Times New Roman" w:cs="Times New Roman"/>
          <w:i/>
          <w:lang w:val="en-US"/>
        </w:rPr>
        <w:t xml:space="preserve">, “Persepsi Pengguna e-commere Terhadap Kualitas Informasi Pembelian Barang Dengan Metode Pembayaran Cash On Delivery (COD) Berdampak Pada Terjadinya Pengancaman Kepada Kurir Jasa Expedisi”, </w:t>
      </w:r>
      <w:r w:rsidRPr="009B5EB3">
        <w:rPr>
          <w:rFonts w:ascii="Times New Roman" w:hAnsi="Times New Roman" w:cs="Times New Roman"/>
          <w:lang w:val="en-US"/>
        </w:rPr>
        <w:t>Vol.8 No.2, 2021, Hal.177</w:t>
      </w:r>
    </w:p>
  </w:footnote>
  <w:footnote w:id="12">
    <w:p w14:paraId="5F8E6C0A" w14:textId="77777777" w:rsidR="00933762" w:rsidRPr="00933762" w:rsidRDefault="00933762" w:rsidP="00933762">
      <w:pPr>
        <w:pStyle w:val="FootnoteText"/>
        <w:ind w:firstLine="709"/>
        <w:rPr>
          <w:lang w:val="en-US"/>
        </w:rPr>
      </w:pPr>
      <w:r>
        <w:rPr>
          <w:rStyle w:val="FootnoteReference"/>
        </w:rPr>
        <w:footnoteRef/>
      </w:r>
      <w:r>
        <w:t xml:space="preserve"> </w:t>
      </w:r>
      <w:r w:rsidRPr="009B5EB3">
        <w:rPr>
          <w:rFonts w:ascii="Times New Roman" w:hAnsi="Times New Roman" w:cs="Times New Roman"/>
          <w:lang w:val="en-US"/>
        </w:rPr>
        <w:t>Marshelia Gloria Narida</w:t>
      </w:r>
      <w:r w:rsidRPr="009B5EB3">
        <w:rPr>
          <w:rFonts w:ascii="Times New Roman" w:hAnsi="Times New Roman" w:cs="Times New Roman"/>
          <w:i/>
          <w:lang w:val="en-US"/>
        </w:rPr>
        <w:t xml:space="preserve">, “Persepsi Pengguna e-commere Terhadap Kualitas Informasi Pembelian Barang Dengan Metode Pembayaran Cash On Delivery (COD) Berdampak Pada Terjadinya Pengancaman Kepada Kurir Jasa Expedisi”, </w:t>
      </w:r>
      <w:r>
        <w:rPr>
          <w:rFonts w:ascii="Times New Roman" w:hAnsi="Times New Roman" w:cs="Times New Roman"/>
          <w:lang w:val="en-US"/>
        </w:rPr>
        <w:t>Vol.8 No.2, 2021, Hal.178</w:t>
      </w:r>
    </w:p>
  </w:footnote>
  <w:footnote w:id="13">
    <w:p w14:paraId="1D0E7054" w14:textId="19CF3D7B" w:rsidR="00EF55BF" w:rsidRPr="00360FA9" w:rsidRDefault="00EF55BF" w:rsidP="00360FA9">
      <w:pPr>
        <w:pStyle w:val="FootnoteText"/>
        <w:ind w:firstLine="709"/>
        <w:rPr>
          <w:rFonts w:ascii="Times New Roman" w:hAnsi="Times New Roman" w:cs="Times New Roman"/>
          <w:lang w:val="en-US"/>
        </w:rPr>
      </w:pPr>
      <w:r w:rsidRPr="00360FA9">
        <w:rPr>
          <w:rStyle w:val="FootnoteReference"/>
          <w:rFonts w:ascii="Times New Roman" w:hAnsi="Times New Roman" w:cs="Times New Roman"/>
        </w:rPr>
        <w:footnoteRef/>
      </w:r>
      <w:r w:rsidRPr="00360FA9">
        <w:rPr>
          <w:rFonts w:ascii="Times New Roman" w:hAnsi="Times New Roman" w:cs="Times New Roman"/>
          <w:lang w:val="en-US"/>
        </w:rPr>
        <w:t xml:space="preserve"> Setiawan, Wawan, </w:t>
      </w:r>
      <w:r w:rsidR="00360FA9" w:rsidRPr="00360FA9">
        <w:rPr>
          <w:rFonts w:ascii="Times New Roman" w:hAnsi="Times New Roman" w:cs="Times New Roman"/>
          <w:i/>
          <w:iCs/>
          <w:lang w:val="en-US"/>
        </w:rPr>
        <w:t>Era Digital Dan Tatangannya</w:t>
      </w:r>
      <w:r w:rsidR="00A27B50">
        <w:rPr>
          <w:rFonts w:ascii="Times New Roman" w:hAnsi="Times New Roman" w:cs="Times New Roman"/>
          <w:i/>
          <w:iCs/>
          <w:lang w:val="en-US"/>
        </w:rPr>
        <w:t xml:space="preserve"> </w:t>
      </w:r>
      <w:r w:rsidR="00360FA9" w:rsidRPr="00360FA9">
        <w:rPr>
          <w:rFonts w:ascii="Times New Roman" w:hAnsi="Times New Roman" w:cs="Times New Roman"/>
          <w:i/>
          <w:iCs/>
          <w:lang w:val="en-US"/>
        </w:rPr>
        <w:t>Prosiding</w:t>
      </w:r>
      <w:r w:rsidR="00A27B50">
        <w:rPr>
          <w:rFonts w:ascii="Times New Roman" w:hAnsi="Times New Roman" w:cs="Times New Roman"/>
          <w:i/>
          <w:iCs/>
          <w:lang w:val="en-US"/>
        </w:rPr>
        <w:t xml:space="preserve"> </w:t>
      </w:r>
      <w:r w:rsidR="00360FA9" w:rsidRPr="00360FA9">
        <w:rPr>
          <w:rFonts w:ascii="Times New Roman" w:hAnsi="Times New Roman" w:cs="Times New Roman"/>
          <w:i/>
          <w:iCs/>
          <w:lang w:val="en-US"/>
        </w:rPr>
        <w:t>Seminar</w:t>
      </w:r>
      <w:r w:rsidR="00A27B50">
        <w:rPr>
          <w:rFonts w:ascii="Times New Roman" w:hAnsi="Times New Roman" w:cs="Times New Roman"/>
          <w:i/>
          <w:iCs/>
          <w:lang w:val="en-US"/>
        </w:rPr>
        <w:t xml:space="preserve"> </w:t>
      </w:r>
      <w:r w:rsidR="00360FA9" w:rsidRPr="00360FA9">
        <w:rPr>
          <w:rFonts w:ascii="Times New Roman" w:hAnsi="Times New Roman" w:cs="Times New Roman"/>
          <w:i/>
          <w:iCs/>
          <w:lang w:val="en-US"/>
        </w:rPr>
        <w:t>Nasional</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Pendidikan</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2017:Pendidikan  Karakter  Berbasis  Kearifan  Lokal  Untuk  Menghadapi  Isu-Isu</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Strategis</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Terkini</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Di</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Era</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Digital,</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Universitas</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Pendidikan</w:t>
      </w:r>
      <w:r w:rsidR="00360FA9">
        <w:rPr>
          <w:rFonts w:ascii="Times New Roman" w:hAnsi="Times New Roman" w:cs="Times New Roman"/>
          <w:i/>
          <w:iCs/>
          <w:lang w:val="en-US"/>
        </w:rPr>
        <w:t xml:space="preserve"> </w:t>
      </w:r>
      <w:r w:rsidR="00360FA9" w:rsidRPr="00360FA9">
        <w:rPr>
          <w:rFonts w:ascii="Times New Roman" w:hAnsi="Times New Roman" w:cs="Times New Roman"/>
          <w:i/>
          <w:iCs/>
          <w:lang w:val="en-US"/>
        </w:rPr>
        <w:t xml:space="preserve">Indonesia </w:t>
      </w:r>
      <w:r w:rsidR="00360FA9" w:rsidRPr="00360FA9">
        <w:rPr>
          <w:rFonts w:ascii="Times New Roman" w:hAnsi="Times New Roman" w:cs="Times New Roman"/>
          <w:lang w:val="en-US"/>
        </w:rPr>
        <w:t xml:space="preserve">(Bandung : 2017), Hal 2 </w:t>
      </w:r>
    </w:p>
  </w:footnote>
  <w:footnote w:id="14">
    <w:p w14:paraId="3CD0D10A" w14:textId="59C71A07" w:rsidR="00AA7D28" w:rsidRPr="00AA7D28" w:rsidRDefault="00AA7D28" w:rsidP="00AA7D28">
      <w:pPr>
        <w:rPr>
          <w:rFonts w:ascii="Times New Roman" w:eastAsia="Times New Roman" w:hAnsi="Times New Roman" w:cs="Times New Roman"/>
          <w:noProof w:val="0"/>
          <w:sz w:val="24"/>
          <w:szCs w:val="24"/>
          <w:lang w:val="en-US"/>
        </w:rPr>
      </w:pPr>
      <w:r>
        <w:rPr>
          <w:rStyle w:val="FootnoteReference"/>
        </w:rPr>
        <w:footnoteRef/>
      </w:r>
      <w:r>
        <w:t xml:space="preserve"> </w:t>
      </w:r>
      <w:r w:rsidRPr="00AA7D28">
        <w:rPr>
          <w:rFonts w:ascii="Book Antiqua" w:eastAsia="Times New Roman" w:hAnsi="Book Antiqua" w:cs="Times New Roman"/>
          <w:noProof w:val="0"/>
          <w:color w:val="000000"/>
          <w:sz w:val="20"/>
          <w:szCs w:val="20"/>
          <w:lang w:val="en-US"/>
        </w:rPr>
        <w:t xml:space="preserve">Miru, Ahmadi. (2013). </w:t>
      </w:r>
      <w:r w:rsidRPr="00AA7D28">
        <w:rPr>
          <w:rFonts w:ascii="Book Antiqua" w:eastAsia="Times New Roman" w:hAnsi="Book Antiqua" w:cs="Times New Roman"/>
          <w:i/>
          <w:iCs/>
          <w:noProof w:val="0"/>
          <w:color w:val="000000"/>
          <w:sz w:val="20"/>
          <w:szCs w:val="20"/>
          <w:lang w:val="en-US"/>
        </w:rPr>
        <w:t>Prinsip-Prinsip Perlindungan Hukum Bagi Konsumen di Indonesia</w:t>
      </w:r>
      <w:r w:rsidRPr="00AA7D28">
        <w:rPr>
          <w:rFonts w:ascii="Book Antiqua" w:eastAsia="Times New Roman" w:hAnsi="Book Antiqua" w:cs="Times New Roman"/>
          <w:noProof w:val="0"/>
          <w:color w:val="000000"/>
          <w:sz w:val="20"/>
          <w:szCs w:val="20"/>
          <w:lang w:val="en-US"/>
        </w:rPr>
        <w:t xml:space="preserve">. Jakarta: </w:t>
      </w:r>
      <w:r w:rsidRPr="00AA7D28">
        <w:rPr>
          <w:rFonts w:ascii="Book Antiqua" w:eastAsia="Times New Roman" w:hAnsi="Book Antiqua" w:cs="Times New Roman"/>
          <w:noProof w:val="0"/>
          <w:color w:val="000000"/>
          <w:lang w:val="en-US"/>
        </w:rPr>
        <w:t>Raja Grafindo Persada.</w:t>
      </w:r>
      <w:r>
        <w:rPr>
          <w:rFonts w:ascii="Book Antiqua" w:eastAsia="Times New Roman" w:hAnsi="Book Antiqua" w:cs="Times New Roman"/>
          <w:noProof w:val="0"/>
          <w:color w:val="000000"/>
          <w:lang w:val="en-US"/>
        </w:rPr>
        <w:t xml:space="preserve"> Hal 7</w:t>
      </w:r>
    </w:p>
  </w:footnote>
  <w:footnote w:id="15">
    <w:p w14:paraId="4D3A0C31" w14:textId="5284B3C6" w:rsidR="0052479F" w:rsidRPr="0052479F" w:rsidRDefault="0052479F" w:rsidP="006778D1">
      <w:pPr>
        <w:pStyle w:val="FootnoteText"/>
        <w:ind w:firstLine="720"/>
        <w:rPr>
          <w:lang w:val="en-US"/>
        </w:rPr>
      </w:pPr>
      <w:r>
        <w:rPr>
          <w:rStyle w:val="FootnoteReference"/>
        </w:rPr>
        <w:footnoteRef/>
      </w:r>
      <w:r>
        <w:t xml:space="preserve"> </w:t>
      </w:r>
      <w:r>
        <w:rPr>
          <w:rFonts w:ascii="Book Antiqua" w:hAnsi="Book Antiqua"/>
          <w:i/>
          <w:iCs/>
          <w:color w:val="000000"/>
        </w:rPr>
        <w:t>Mengenal Sistem COD di Ecommerce yang Bikin Kurir Kerap Jadi Korban Ancaman</w:t>
      </w:r>
      <w:r>
        <w:rPr>
          <w:rFonts w:ascii="Book Antiqua" w:hAnsi="Book Antiqua"/>
          <w:color w:val="000000"/>
        </w:rPr>
        <w:t>,</w:t>
      </w:r>
      <w:r>
        <w:rPr>
          <w:rFonts w:ascii="Book Antiqua" w:hAnsi="Book Antiqua"/>
          <w:color w:val="000000"/>
          <w:lang w:val="en-US"/>
        </w:rPr>
        <w:t xml:space="preserve"> (</w:t>
      </w:r>
      <w:hyperlink r:id="rId2" w:history="1">
        <w:r w:rsidRPr="00AE5A78">
          <w:rPr>
            <w:rStyle w:val="Hyperlink"/>
            <w:rFonts w:ascii="Book Antiqua" w:hAnsi="Book Antiqua"/>
            <w:lang w:val="en-US"/>
          </w:rPr>
          <w:t>https://kumparan.com/kumparanbisnis/mengenal-sistem-cod-di-e-commerce-yang-bikin-kurir-kerap-jadi-korban-ancaman-1vp8P4OOupn</w:t>
        </w:r>
      </w:hyperlink>
      <w:r>
        <w:rPr>
          <w:rFonts w:ascii="Book Antiqua" w:hAnsi="Book Antiqua"/>
          <w:color w:val="000000"/>
          <w:lang w:val="en-US"/>
        </w:rPr>
        <w:t xml:space="preserve"> </w:t>
      </w:r>
      <w:r w:rsidRPr="005807E6">
        <w:rPr>
          <w:rFonts w:ascii="Times New Roman" w:hAnsi="Times New Roman" w:cs="Times New Roman"/>
          <w:lang w:val="en-US"/>
        </w:rPr>
        <w:t>diakses pada tanggal 2</w:t>
      </w:r>
      <w:r>
        <w:rPr>
          <w:rFonts w:ascii="Times New Roman" w:hAnsi="Times New Roman" w:cs="Times New Roman"/>
          <w:lang w:val="en-US"/>
        </w:rPr>
        <w:t>3</w:t>
      </w:r>
      <w:r w:rsidRPr="005807E6">
        <w:rPr>
          <w:rFonts w:ascii="Times New Roman" w:hAnsi="Times New Roman" w:cs="Times New Roman"/>
          <w:lang w:val="en-US"/>
        </w:rPr>
        <w:t xml:space="preserve"> Desember 2022, pukul </w:t>
      </w:r>
      <w:r>
        <w:rPr>
          <w:rFonts w:ascii="Times New Roman" w:hAnsi="Times New Roman" w:cs="Times New Roman"/>
          <w:lang w:val="en-US"/>
        </w:rPr>
        <w:t>22</w:t>
      </w:r>
      <w:r w:rsidRPr="005807E6">
        <w:rPr>
          <w:rFonts w:ascii="Times New Roman" w:hAnsi="Times New Roman" w:cs="Times New Roman"/>
          <w:lang w:val="en-US"/>
        </w:rPr>
        <w:t>.44 WIB</w:t>
      </w:r>
      <w:r>
        <w:rPr>
          <w:rFonts w:ascii="Times New Roman" w:hAnsi="Times New Roman" w:cs="Times New Roman"/>
          <w:lang w:val="en-US"/>
        </w:rPr>
        <w:t xml:space="preserve"> )</w:t>
      </w:r>
    </w:p>
  </w:footnote>
  <w:footnote w:id="16">
    <w:p w14:paraId="35D580C2" w14:textId="6D4B2A38" w:rsidR="00FA3AC4" w:rsidRPr="0052479F" w:rsidRDefault="00FA3AC4" w:rsidP="00FA3AC4">
      <w:pPr>
        <w:pStyle w:val="FootnoteText"/>
        <w:ind w:firstLine="720"/>
        <w:rPr>
          <w:lang w:val="en-US"/>
        </w:rPr>
      </w:pPr>
      <w:r>
        <w:rPr>
          <w:rStyle w:val="FootnoteReference"/>
        </w:rPr>
        <w:footnoteRef/>
      </w:r>
      <w:r>
        <w:t xml:space="preserve"> </w:t>
      </w:r>
      <w:r>
        <w:rPr>
          <w:lang w:val="en-US"/>
        </w:rPr>
        <w:t xml:space="preserve">Shopee </w:t>
      </w:r>
      <w:r>
        <w:t>Pusat Bantuan</w:t>
      </w:r>
      <w:r>
        <w:rPr>
          <w:lang w:val="en-US"/>
        </w:rPr>
        <w:t>, (</w:t>
      </w:r>
      <w:hyperlink r:id="rId3" w:history="1">
        <w:r w:rsidRPr="00AE5A78">
          <w:rPr>
            <w:rStyle w:val="Hyperlink"/>
            <w:lang w:val="en-US"/>
          </w:rPr>
          <w:t>https://help.shopee.co.id/portal/article/72649-[Bayar-di-Tempat]-Bagaimana-jika-pengiriman-pesanan-COD-(Bayar-di-Tempat)-gagal-dilakukan%3F</w:t>
        </w:r>
      </w:hyperlink>
      <w:r>
        <w:rPr>
          <w:lang w:val="en-US"/>
        </w:rPr>
        <w:t xml:space="preserve"> </w:t>
      </w:r>
      <w:r w:rsidRPr="005807E6">
        <w:rPr>
          <w:rFonts w:ascii="Times New Roman" w:hAnsi="Times New Roman" w:cs="Times New Roman"/>
          <w:lang w:val="en-US"/>
        </w:rPr>
        <w:t>diakses pada tanggal 2</w:t>
      </w:r>
      <w:r>
        <w:rPr>
          <w:rFonts w:ascii="Times New Roman" w:hAnsi="Times New Roman" w:cs="Times New Roman"/>
          <w:lang w:val="en-US"/>
        </w:rPr>
        <w:t>3</w:t>
      </w:r>
      <w:r w:rsidRPr="005807E6">
        <w:rPr>
          <w:rFonts w:ascii="Times New Roman" w:hAnsi="Times New Roman" w:cs="Times New Roman"/>
          <w:lang w:val="en-US"/>
        </w:rPr>
        <w:t xml:space="preserve"> Desember 2022, pukul </w:t>
      </w:r>
      <w:r>
        <w:rPr>
          <w:rFonts w:ascii="Times New Roman" w:hAnsi="Times New Roman" w:cs="Times New Roman"/>
          <w:lang w:val="en-US"/>
        </w:rPr>
        <w:t>23.</w:t>
      </w:r>
      <w:r w:rsidR="00B86451">
        <w:rPr>
          <w:rFonts w:ascii="Times New Roman" w:hAnsi="Times New Roman" w:cs="Times New Roman"/>
          <w:lang w:val="en-US"/>
        </w:rPr>
        <w:t>45</w:t>
      </w:r>
      <w:r w:rsidRPr="005807E6">
        <w:rPr>
          <w:rFonts w:ascii="Times New Roman" w:hAnsi="Times New Roman" w:cs="Times New Roman"/>
          <w:lang w:val="en-US"/>
        </w:rPr>
        <w:t xml:space="preserve"> WIB</w:t>
      </w:r>
      <w:r>
        <w:rPr>
          <w:rFonts w:ascii="Times New Roman" w:hAnsi="Times New Roman" w:cs="Times New Roman"/>
          <w:lang w:val="en-US"/>
        </w:rPr>
        <w:t xml:space="preserve"> )</w:t>
      </w:r>
    </w:p>
    <w:p w14:paraId="29F4BEE6" w14:textId="5AB95250" w:rsidR="00FA3AC4" w:rsidRPr="00FA3AC4" w:rsidRDefault="00FA3AC4" w:rsidP="00FA3AC4">
      <w:pPr>
        <w:rPr>
          <w:rFonts w:ascii="Times New Roman" w:eastAsia="Times New Roman" w:hAnsi="Times New Roman" w:cs="Times New Roman"/>
          <w:noProof w:val="0"/>
          <w:sz w:val="24"/>
          <w:szCs w:val="24"/>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26DB"/>
    <w:multiLevelType w:val="hybridMultilevel"/>
    <w:tmpl w:val="A708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B436D"/>
    <w:multiLevelType w:val="hybridMultilevel"/>
    <w:tmpl w:val="6BBECEBA"/>
    <w:lvl w:ilvl="0" w:tplc="306E6A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B4208F"/>
    <w:multiLevelType w:val="hybridMultilevel"/>
    <w:tmpl w:val="8256A1A6"/>
    <w:lvl w:ilvl="0" w:tplc="4FFA89D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409C9"/>
    <w:multiLevelType w:val="hybridMultilevel"/>
    <w:tmpl w:val="F678EC48"/>
    <w:lvl w:ilvl="0" w:tplc="8DE29F20">
      <w:start w:val="1"/>
      <w:numFmt w:val="lowerLetter"/>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97663C"/>
    <w:multiLevelType w:val="hybridMultilevel"/>
    <w:tmpl w:val="B1A6A9E0"/>
    <w:lvl w:ilvl="0" w:tplc="B7687E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22DF"/>
    <w:multiLevelType w:val="hybridMultilevel"/>
    <w:tmpl w:val="E4A88AAA"/>
    <w:lvl w:ilvl="0" w:tplc="04090015">
      <w:start w:val="1"/>
      <w:numFmt w:val="upp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564196"/>
    <w:multiLevelType w:val="hybridMultilevel"/>
    <w:tmpl w:val="DBEA37C6"/>
    <w:lvl w:ilvl="0" w:tplc="095A1A3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A07239"/>
    <w:multiLevelType w:val="hybridMultilevel"/>
    <w:tmpl w:val="94425356"/>
    <w:lvl w:ilvl="0" w:tplc="1242EF7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D7651A"/>
    <w:multiLevelType w:val="hybridMultilevel"/>
    <w:tmpl w:val="E99A66C0"/>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1CD4E7C"/>
    <w:multiLevelType w:val="hybridMultilevel"/>
    <w:tmpl w:val="91FAB668"/>
    <w:lvl w:ilvl="0" w:tplc="D18A4892">
      <w:start w:val="1"/>
      <w:numFmt w:val="lowerLetter"/>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40E4500"/>
    <w:multiLevelType w:val="hybridMultilevel"/>
    <w:tmpl w:val="A6105DF2"/>
    <w:lvl w:ilvl="0" w:tplc="4FFA89D4">
      <w:start w:val="1"/>
      <w:numFmt w:val="decimal"/>
      <w:lvlText w:val="%1."/>
      <w:lvlJc w:val="left"/>
      <w:pPr>
        <w:ind w:left="720" w:hanging="360"/>
      </w:pPr>
      <w:rPr>
        <w:rFonts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4511DDD"/>
    <w:multiLevelType w:val="hybridMultilevel"/>
    <w:tmpl w:val="C920623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476C2FFC"/>
    <w:multiLevelType w:val="hybridMultilevel"/>
    <w:tmpl w:val="BC20B9A8"/>
    <w:lvl w:ilvl="0" w:tplc="595CBB2A">
      <w:start w:val="3"/>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48FF2831"/>
    <w:multiLevelType w:val="hybridMultilevel"/>
    <w:tmpl w:val="DFE87720"/>
    <w:lvl w:ilvl="0" w:tplc="87B009EA">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84742A"/>
    <w:multiLevelType w:val="hybridMultilevel"/>
    <w:tmpl w:val="8506A82C"/>
    <w:lvl w:ilvl="0" w:tplc="4FFA89D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61557"/>
    <w:multiLevelType w:val="hybridMultilevel"/>
    <w:tmpl w:val="374A87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1704599"/>
    <w:multiLevelType w:val="hybridMultilevel"/>
    <w:tmpl w:val="08A8974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646A7B24"/>
    <w:multiLevelType w:val="hybridMultilevel"/>
    <w:tmpl w:val="05E8E8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8D03E89"/>
    <w:multiLevelType w:val="hybridMultilevel"/>
    <w:tmpl w:val="C1C07550"/>
    <w:lvl w:ilvl="0" w:tplc="E67E1700">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57743"/>
    <w:multiLevelType w:val="hybridMultilevel"/>
    <w:tmpl w:val="F79CA818"/>
    <w:lvl w:ilvl="0" w:tplc="525C07C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D3B9E"/>
    <w:multiLevelType w:val="hybridMultilevel"/>
    <w:tmpl w:val="A170E92A"/>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700414F3"/>
    <w:multiLevelType w:val="hybridMultilevel"/>
    <w:tmpl w:val="A4B05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9"/>
  </w:num>
  <w:num w:numId="5">
    <w:abstractNumId w:val="4"/>
  </w:num>
  <w:num w:numId="6">
    <w:abstractNumId w:val="7"/>
  </w:num>
  <w:num w:numId="7">
    <w:abstractNumId w:val="1"/>
  </w:num>
  <w:num w:numId="8">
    <w:abstractNumId w:val="6"/>
  </w:num>
  <w:num w:numId="9">
    <w:abstractNumId w:val="5"/>
  </w:num>
  <w:num w:numId="10">
    <w:abstractNumId w:val="14"/>
  </w:num>
  <w:num w:numId="11">
    <w:abstractNumId w:val="2"/>
  </w:num>
  <w:num w:numId="12">
    <w:abstractNumId w:val="8"/>
  </w:num>
  <w:num w:numId="13">
    <w:abstractNumId w:val="21"/>
  </w:num>
  <w:num w:numId="14">
    <w:abstractNumId w:val="13"/>
  </w:num>
  <w:num w:numId="15">
    <w:abstractNumId w:val="17"/>
  </w:num>
  <w:num w:numId="16">
    <w:abstractNumId w:val="19"/>
  </w:num>
  <w:num w:numId="17">
    <w:abstractNumId w:val="18"/>
  </w:num>
  <w:num w:numId="18">
    <w:abstractNumId w:val="20"/>
  </w:num>
  <w:num w:numId="19">
    <w:abstractNumId w:val="11"/>
  </w:num>
  <w:num w:numId="20">
    <w:abstractNumId w:val="16"/>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22"/>
    <w:rsid w:val="00022741"/>
    <w:rsid w:val="0002699A"/>
    <w:rsid w:val="00063632"/>
    <w:rsid w:val="0010693A"/>
    <w:rsid w:val="001132DA"/>
    <w:rsid w:val="00146FD7"/>
    <w:rsid w:val="00182F58"/>
    <w:rsid w:val="0018766B"/>
    <w:rsid w:val="00233B51"/>
    <w:rsid w:val="00297CD3"/>
    <w:rsid w:val="002C7572"/>
    <w:rsid w:val="002E2A06"/>
    <w:rsid w:val="002F69C7"/>
    <w:rsid w:val="003108E2"/>
    <w:rsid w:val="00347872"/>
    <w:rsid w:val="00360FA9"/>
    <w:rsid w:val="00397360"/>
    <w:rsid w:val="003C084B"/>
    <w:rsid w:val="003F3E8B"/>
    <w:rsid w:val="004003BD"/>
    <w:rsid w:val="00421C80"/>
    <w:rsid w:val="00477CB8"/>
    <w:rsid w:val="00493D26"/>
    <w:rsid w:val="004D0DF4"/>
    <w:rsid w:val="004E76BC"/>
    <w:rsid w:val="0052479F"/>
    <w:rsid w:val="005807E6"/>
    <w:rsid w:val="005E4BA0"/>
    <w:rsid w:val="00651B88"/>
    <w:rsid w:val="006778D1"/>
    <w:rsid w:val="00690346"/>
    <w:rsid w:val="007358CF"/>
    <w:rsid w:val="0075191C"/>
    <w:rsid w:val="00785726"/>
    <w:rsid w:val="007B6E87"/>
    <w:rsid w:val="007E0E6E"/>
    <w:rsid w:val="00807010"/>
    <w:rsid w:val="008419A9"/>
    <w:rsid w:val="00886D6E"/>
    <w:rsid w:val="0089415C"/>
    <w:rsid w:val="00933762"/>
    <w:rsid w:val="009B5EB3"/>
    <w:rsid w:val="00A27B50"/>
    <w:rsid w:val="00A90A22"/>
    <w:rsid w:val="00AA34C0"/>
    <w:rsid w:val="00AA7D28"/>
    <w:rsid w:val="00B60D0D"/>
    <w:rsid w:val="00B86451"/>
    <w:rsid w:val="00BE2A86"/>
    <w:rsid w:val="00BF2C7B"/>
    <w:rsid w:val="00C91F84"/>
    <w:rsid w:val="00D453A0"/>
    <w:rsid w:val="00D801C8"/>
    <w:rsid w:val="00DA4D02"/>
    <w:rsid w:val="00E00799"/>
    <w:rsid w:val="00E4208B"/>
    <w:rsid w:val="00E51922"/>
    <w:rsid w:val="00EC63B6"/>
    <w:rsid w:val="00ED4245"/>
    <w:rsid w:val="00EF55BF"/>
    <w:rsid w:val="00F218DA"/>
    <w:rsid w:val="00F21CD8"/>
    <w:rsid w:val="00F233ED"/>
    <w:rsid w:val="00FA3AC4"/>
    <w:rsid w:val="00FA6C9F"/>
    <w:rsid w:val="00FC5BED"/>
    <w:rsid w:val="00FD14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8D1A"/>
  <w15:docId w15:val="{8BB7D739-C2D4-4675-A4CF-DCEDCC74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1C"/>
    <w:pPr>
      <w:ind w:left="720"/>
      <w:contextualSpacing/>
    </w:pPr>
  </w:style>
  <w:style w:type="paragraph" w:styleId="FootnoteText">
    <w:name w:val="footnote text"/>
    <w:basedOn w:val="Normal"/>
    <w:link w:val="FootnoteTextChar"/>
    <w:uiPriority w:val="99"/>
    <w:semiHidden/>
    <w:unhideWhenUsed/>
    <w:rsid w:val="00BF2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C7B"/>
    <w:rPr>
      <w:noProof/>
      <w:sz w:val="20"/>
      <w:szCs w:val="20"/>
    </w:rPr>
  </w:style>
  <w:style w:type="character" w:styleId="FootnoteReference">
    <w:name w:val="footnote reference"/>
    <w:basedOn w:val="DefaultParagraphFont"/>
    <w:uiPriority w:val="99"/>
    <w:semiHidden/>
    <w:unhideWhenUsed/>
    <w:rsid w:val="00BF2C7B"/>
    <w:rPr>
      <w:vertAlign w:val="superscript"/>
    </w:rPr>
  </w:style>
  <w:style w:type="character" w:styleId="Hyperlink">
    <w:name w:val="Hyperlink"/>
    <w:basedOn w:val="DefaultParagraphFont"/>
    <w:uiPriority w:val="99"/>
    <w:unhideWhenUsed/>
    <w:rsid w:val="005807E6"/>
    <w:rPr>
      <w:color w:val="0563C1" w:themeColor="hyperlink"/>
      <w:u w:val="single"/>
    </w:rPr>
  </w:style>
  <w:style w:type="character" w:styleId="UnresolvedMention">
    <w:name w:val="Unresolved Mention"/>
    <w:basedOn w:val="DefaultParagraphFont"/>
    <w:uiPriority w:val="99"/>
    <w:semiHidden/>
    <w:unhideWhenUsed/>
    <w:rsid w:val="0052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8279">
      <w:bodyDiv w:val="1"/>
      <w:marLeft w:val="0"/>
      <w:marRight w:val="0"/>
      <w:marTop w:val="0"/>
      <w:marBottom w:val="0"/>
      <w:divBdr>
        <w:top w:val="none" w:sz="0" w:space="0" w:color="auto"/>
        <w:left w:val="none" w:sz="0" w:space="0" w:color="auto"/>
        <w:bottom w:val="none" w:sz="0" w:space="0" w:color="auto"/>
        <w:right w:val="none" w:sz="0" w:space="0" w:color="auto"/>
      </w:divBdr>
    </w:div>
    <w:div w:id="424883068">
      <w:bodyDiv w:val="1"/>
      <w:marLeft w:val="0"/>
      <w:marRight w:val="0"/>
      <w:marTop w:val="0"/>
      <w:marBottom w:val="0"/>
      <w:divBdr>
        <w:top w:val="none" w:sz="0" w:space="0" w:color="auto"/>
        <w:left w:val="none" w:sz="0" w:space="0" w:color="auto"/>
        <w:bottom w:val="none" w:sz="0" w:space="0" w:color="auto"/>
        <w:right w:val="none" w:sz="0" w:space="0" w:color="auto"/>
      </w:divBdr>
    </w:div>
    <w:div w:id="469519784">
      <w:bodyDiv w:val="1"/>
      <w:marLeft w:val="0"/>
      <w:marRight w:val="0"/>
      <w:marTop w:val="0"/>
      <w:marBottom w:val="0"/>
      <w:divBdr>
        <w:top w:val="none" w:sz="0" w:space="0" w:color="auto"/>
        <w:left w:val="none" w:sz="0" w:space="0" w:color="auto"/>
        <w:bottom w:val="none" w:sz="0" w:space="0" w:color="auto"/>
        <w:right w:val="none" w:sz="0" w:space="0" w:color="auto"/>
      </w:divBdr>
    </w:div>
    <w:div w:id="1086418600">
      <w:bodyDiv w:val="1"/>
      <w:marLeft w:val="0"/>
      <w:marRight w:val="0"/>
      <w:marTop w:val="0"/>
      <w:marBottom w:val="0"/>
      <w:divBdr>
        <w:top w:val="none" w:sz="0" w:space="0" w:color="auto"/>
        <w:left w:val="none" w:sz="0" w:space="0" w:color="auto"/>
        <w:bottom w:val="none" w:sz="0" w:space="0" w:color="auto"/>
        <w:right w:val="none" w:sz="0" w:space="0" w:color="auto"/>
      </w:divBdr>
      <w:divsChild>
        <w:div w:id="1390768135">
          <w:marLeft w:val="0"/>
          <w:marRight w:val="0"/>
          <w:marTop w:val="0"/>
          <w:marBottom w:val="0"/>
          <w:divBdr>
            <w:top w:val="none" w:sz="0" w:space="0" w:color="auto"/>
            <w:left w:val="none" w:sz="0" w:space="0" w:color="auto"/>
            <w:bottom w:val="none" w:sz="0" w:space="0" w:color="auto"/>
            <w:right w:val="none" w:sz="0" w:space="0" w:color="auto"/>
          </w:divBdr>
        </w:div>
        <w:div w:id="1888637215">
          <w:marLeft w:val="0"/>
          <w:marRight w:val="0"/>
          <w:marTop w:val="0"/>
          <w:marBottom w:val="0"/>
          <w:divBdr>
            <w:top w:val="none" w:sz="0" w:space="0" w:color="auto"/>
            <w:left w:val="none" w:sz="0" w:space="0" w:color="auto"/>
            <w:bottom w:val="none" w:sz="0" w:space="0" w:color="auto"/>
            <w:right w:val="none" w:sz="0" w:space="0" w:color="auto"/>
          </w:divBdr>
        </w:div>
        <w:div w:id="878007141">
          <w:marLeft w:val="0"/>
          <w:marRight w:val="0"/>
          <w:marTop w:val="0"/>
          <w:marBottom w:val="0"/>
          <w:divBdr>
            <w:top w:val="none" w:sz="0" w:space="0" w:color="auto"/>
            <w:left w:val="none" w:sz="0" w:space="0" w:color="auto"/>
            <w:bottom w:val="none" w:sz="0" w:space="0" w:color="auto"/>
            <w:right w:val="none" w:sz="0" w:space="0" w:color="auto"/>
          </w:divBdr>
        </w:div>
        <w:div w:id="1814711425">
          <w:marLeft w:val="0"/>
          <w:marRight w:val="0"/>
          <w:marTop w:val="0"/>
          <w:marBottom w:val="0"/>
          <w:divBdr>
            <w:top w:val="none" w:sz="0" w:space="0" w:color="auto"/>
            <w:left w:val="none" w:sz="0" w:space="0" w:color="auto"/>
            <w:bottom w:val="none" w:sz="0" w:space="0" w:color="auto"/>
            <w:right w:val="none" w:sz="0" w:space="0" w:color="auto"/>
          </w:divBdr>
        </w:div>
        <w:div w:id="407963867">
          <w:marLeft w:val="0"/>
          <w:marRight w:val="0"/>
          <w:marTop w:val="0"/>
          <w:marBottom w:val="0"/>
          <w:divBdr>
            <w:top w:val="none" w:sz="0" w:space="0" w:color="auto"/>
            <w:left w:val="none" w:sz="0" w:space="0" w:color="auto"/>
            <w:bottom w:val="none" w:sz="0" w:space="0" w:color="auto"/>
            <w:right w:val="none" w:sz="0" w:space="0" w:color="auto"/>
          </w:divBdr>
        </w:div>
        <w:div w:id="937373688">
          <w:marLeft w:val="0"/>
          <w:marRight w:val="0"/>
          <w:marTop w:val="0"/>
          <w:marBottom w:val="0"/>
          <w:divBdr>
            <w:top w:val="none" w:sz="0" w:space="0" w:color="auto"/>
            <w:left w:val="none" w:sz="0" w:space="0" w:color="auto"/>
            <w:bottom w:val="none" w:sz="0" w:space="0" w:color="auto"/>
            <w:right w:val="none" w:sz="0" w:space="0" w:color="auto"/>
          </w:divBdr>
        </w:div>
        <w:div w:id="1414469787">
          <w:marLeft w:val="0"/>
          <w:marRight w:val="0"/>
          <w:marTop w:val="0"/>
          <w:marBottom w:val="0"/>
          <w:divBdr>
            <w:top w:val="none" w:sz="0" w:space="0" w:color="auto"/>
            <w:left w:val="none" w:sz="0" w:space="0" w:color="auto"/>
            <w:bottom w:val="none" w:sz="0" w:space="0" w:color="auto"/>
            <w:right w:val="none" w:sz="0" w:space="0" w:color="auto"/>
          </w:divBdr>
        </w:div>
        <w:div w:id="206182080">
          <w:marLeft w:val="0"/>
          <w:marRight w:val="0"/>
          <w:marTop w:val="0"/>
          <w:marBottom w:val="0"/>
          <w:divBdr>
            <w:top w:val="none" w:sz="0" w:space="0" w:color="auto"/>
            <w:left w:val="none" w:sz="0" w:space="0" w:color="auto"/>
            <w:bottom w:val="none" w:sz="0" w:space="0" w:color="auto"/>
            <w:right w:val="none" w:sz="0" w:space="0" w:color="auto"/>
          </w:divBdr>
        </w:div>
        <w:div w:id="1518932611">
          <w:marLeft w:val="0"/>
          <w:marRight w:val="0"/>
          <w:marTop w:val="0"/>
          <w:marBottom w:val="0"/>
          <w:divBdr>
            <w:top w:val="none" w:sz="0" w:space="0" w:color="auto"/>
            <w:left w:val="none" w:sz="0" w:space="0" w:color="auto"/>
            <w:bottom w:val="none" w:sz="0" w:space="0" w:color="auto"/>
            <w:right w:val="none" w:sz="0" w:space="0" w:color="auto"/>
          </w:divBdr>
        </w:div>
        <w:div w:id="1265068853">
          <w:marLeft w:val="0"/>
          <w:marRight w:val="0"/>
          <w:marTop w:val="0"/>
          <w:marBottom w:val="0"/>
          <w:divBdr>
            <w:top w:val="none" w:sz="0" w:space="0" w:color="auto"/>
            <w:left w:val="none" w:sz="0" w:space="0" w:color="auto"/>
            <w:bottom w:val="none" w:sz="0" w:space="0" w:color="auto"/>
            <w:right w:val="none" w:sz="0" w:space="0" w:color="auto"/>
          </w:divBdr>
        </w:div>
        <w:div w:id="2029717477">
          <w:marLeft w:val="0"/>
          <w:marRight w:val="0"/>
          <w:marTop w:val="0"/>
          <w:marBottom w:val="0"/>
          <w:divBdr>
            <w:top w:val="none" w:sz="0" w:space="0" w:color="auto"/>
            <w:left w:val="none" w:sz="0" w:space="0" w:color="auto"/>
            <w:bottom w:val="none" w:sz="0" w:space="0" w:color="auto"/>
            <w:right w:val="none" w:sz="0" w:space="0" w:color="auto"/>
          </w:divBdr>
        </w:div>
        <w:div w:id="1613977322">
          <w:marLeft w:val="0"/>
          <w:marRight w:val="0"/>
          <w:marTop w:val="0"/>
          <w:marBottom w:val="0"/>
          <w:divBdr>
            <w:top w:val="none" w:sz="0" w:space="0" w:color="auto"/>
            <w:left w:val="none" w:sz="0" w:space="0" w:color="auto"/>
            <w:bottom w:val="none" w:sz="0" w:space="0" w:color="auto"/>
            <w:right w:val="none" w:sz="0" w:space="0" w:color="auto"/>
          </w:divBdr>
        </w:div>
        <w:div w:id="1631087074">
          <w:marLeft w:val="0"/>
          <w:marRight w:val="0"/>
          <w:marTop w:val="0"/>
          <w:marBottom w:val="0"/>
          <w:divBdr>
            <w:top w:val="none" w:sz="0" w:space="0" w:color="auto"/>
            <w:left w:val="none" w:sz="0" w:space="0" w:color="auto"/>
            <w:bottom w:val="none" w:sz="0" w:space="0" w:color="auto"/>
            <w:right w:val="none" w:sz="0" w:space="0" w:color="auto"/>
          </w:divBdr>
        </w:div>
        <w:div w:id="662700557">
          <w:marLeft w:val="0"/>
          <w:marRight w:val="0"/>
          <w:marTop w:val="0"/>
          <w:marBottom w:val="0"/>
          <w:divBdr>
            <w:top w:val="none" w:sz="0" w:space="0" w:color="auto"/>
            <w:left w:val="none" w:sz="0" w:space="0" w:color="auto"/>
            <w:bottom w:val="none" w:sz="0" w:space="0" w:color="auto"/>
            <w:right w:val="none" w:sz="0" w:space="0" w:color="auto"/>
          </w:divBdr>
        </w:div>
        <w:div w:id="688456393">
          <w:marLeft w:val="0"/>
          <w:marRight w:val="0"/>
          <w:marTop w:val="0"/>
          <w:marBottom w:val="0"/>
          <w:divBdr>
            <w:top w:val="none" w:sz="0" w:space="0" w:color="auto"/>
            <w:left w:val="none" w:sz="0" w:space="0" w:color="auto"/>
            <w:bottom w:val="none" w:sz="0" w:space="0" w:color="auto"/>
            <w:right w:val="none" w:sz="0" w:space="0" w:color="auto"/>
          </w:divBdr>
        </w:div>
        <w:div w:id="1853643614">
          <w:marLeft w:val="0"/>
          <w:marRight w:val="0"/>
          <w:marTop w:val="0"/>
          <w:marBottom w:val="0"/>
          <w:divBdr>
            <w:top w:val="none" w:sz="0" w:space="0" w:color="auto"/>
            <w:left w:val="none" w:sz="0" w:space="0" w:color="auto"/>
            <w:bottom w:val="none" w:sz="0" w:space="0" w:color="auto"/>
            <w:right w:val="none" w:sz="0" w:space="0" w:color="auto"/>
          </w:divBdr>
        </w:div>
      </w:divsChild>
    </w:div>
    <w:div w:id="1213426717">
      <w:bodyDiv w:val="1"/>
      <w:marLeft w:val="0"/>
      <w:marRight w:val="0"/>
      <w:marTop w:val="0"/>
      <w:marBottom w:val="0"/>
      <w:divBdr>
        <w:top w:val="none" w:sz="0" w:space="0" w:color="auto"/>
        <w:left w:val="none" w:sz="0" w:space="0" w:color="auto"/>
        <w:bottom w:val="none" w:sz="0" w:space="0" w:color="auto"/>
        <w:right w:val="none" w:sz="0" w:space="0" w:color="auto"/>
      </w:divBdr>
      <w:divsChild>
        <w:div w:id="796800669">
          <w:marLeft w:val="0"/>
          <w:marRight w:val="0"/>
          <w:marTop w:val="0"/>
          <w:marBottom w:val="0"/>
          <w:divBdr>
            <w:top w:val="none" w:sz="0" w:space="0" w:color="auto"/>
            <w:left w:val="none" w:sz="0" w:space="0" w:color="auto"/>
            <w:bottom w:val="none" w:sz="0" w:space="0" w:color="auto"/>
            <w:right w:val="none" w:sz="0" w:space="0" w:color="auto"/>
          </w:divBdr>
        </w:div>
      </w:divsChild>
    </w:div>
    <w:div w:id="1346900778">
      <w:bodyDiv w:val="1"/>
      <w:marLeft w:val="0"/>
      <w:marRight w:val="0"/>
      <w:marTop w:val="0"/>
      <w:marBottom w:val="0"/>
      <w:divBdr>
        <w:top w:val="none" w:sz="0" w:space="0" w:color="auto"/>
        <w:left w:val="none" w:sz="0" w:space="0" w:color="auto"/>
        <w:bottom w:val="none" w:sz="0" w:space="0" w:color="auto"/>
        <w:right w:val="none" w:sz="0" w:space="0" w:color="auto"/>
      </w:divBdr>
      <w:divsChild>
        <w:div w:id="310138105">
          <w:marLeft w:val="0"/>
          <w:marRight w:val="0"/>
          <w:marTop w:val="0"/>
          <w:marBottom w:val="0"/>
          <w:divBdr>
            <w:top w:val="none" w:sz="0" w:space="0" w:color="auto"/>
            <w:left w:val="none" w:sz="0" w:space="0" w:color="auto"/>
            <w:bottom w:val="none" w:sz="0" w:space="0" w:color="auto"/>
            <w:right w:val="none" w:sz="0" w:space="0" w:color="auto"/>
          </w:divBdr>
        </w:div>
      </w:divsChild>
    </w:div>
    <w:div w:id="1455756661">
      <w:bodyDiv w:val="1"/>
      <w:marLeft w:val="0"/>
      <w:marRight w:val="0"/>
      <w:marTop w:val="0"/>
      <w:marBottom w:val="0"/>
      <w:divBdr>
        <w:top w:val="none" w:sz="0" w:space="0" w:color="auto"/>
        <w:left w:val="none" w:sz="0" w:space="0" w:color="auto"/>
        <w:bottom w:val="none" w:sz="0" w:space="0" w:color="auto"/>
        <w:right w:val="none" w:sz="0" w:space="0" w:color="auto"/>
      </w:divBdr>
      <w:divsChild>
        <w:div w:id="54670993">
          <w:marLeft w:val="0"/>
          <w:marRight w:val="0"/>
          <w:marTop w:val="0"/>
          <w:marBottom w:val="0"/>
          <w:divBdr>
            <w:top w:val="none" w:sz="0" w:space="0" w:color="auto"/>
            <w:left w:val="none" w:sz="0" w:space="0" w:color="auto"/>
            <w:bottom w:val="none" w:sz="0" w:space="0" w:color="auto"/>
            <w:right w:val="none" w:sz="0" w:space="0" w:color="auto"/>
          </w:divBdr>
        </w:div>
        <w:div w:id="1656449397">
          <w:marLeft w:val="0"/>
          <w:marRight w:val="0"/>
          <w:marTop w:val="0"/>
          <w:marBottom w:val="0"/>
          <w:divBdr>
            <w:top w:val="none" w:sz="0" w:space="0" w:color="auto"/>
            <w:left w:val="none" w:sz="0" w:space="0" w:color="auto"/>
            <w:bottom w:val="none" w:sz="0" w:space="0" w:color="auto"/>
            <w:right w:val="none" w:sz="0" w:space="0" w:color="auto"/>
          </w:divBdr>
        </w:div>
        <w:div w:id="1164129634">
          <w:marLeft w:val="0"/>
          <w:marRight w:val="0"/>
          <w:marTop w:val="0"/>
          <w:marBottom w:val="0"/>
          <w:divBdr>
            <w:top w:val="none" w:sz="0" w:space="0" w:color="auto"/>
            <w:left w:val="none" w:sz="0" w:space="0" w:color="auto"/>
            <w:bottom w:val="none" w:sz="0" w:space="0" w:color="auto"/>
            <w:right w:val="none" w:sz="0" w:space="0" w:color="auto"/>
          </w:divBdr>
        </w:div>
        <w:div w:id="1994792691">
          <w:marLeft w:val="0"/>
          <w:marRight w:val="0"/>
          <w:marTop w:val="0"/>
          <w:marBottom w:val="0"/>
          <w:divBdr>
            <w:top w:val="none" w:sz="0" w:space="0" w:color="auto"/>
            <w:left w:val="none" w:sz="0" w:space="0" w:color="auto"/>
            <w:bottom w:val="none" w:sz="0" w:space="0" w:color="auto"/>
            <w:right w:val="none" w:sz="0" w:space="0" w:color="auto"/>
          </w:divBdr>
        </w:div>
      </w:divsChild>
    </w:div>
    <w:div w:id="1529878778">
      <w:bodyDiv w:val="1"/>
      <w:marLeft w:val="0"/>
      <w:marRight w:val="0"/>
      <w:marTop w:val="0"/>
      <w:marBottom w:val="0"/>
      <w:divBdr>
        <w:top w:val="none" w:sz="0" w:space="0" w:color="auto"/>
        <w:left w:val="none" w:sz="0" w:space="0" w:color="auto"/>
        <w:bottom w:val="none" w:sz="0" w:space="0" w:color="auto"/>
        <w:right w:val="none" w:sz="0" w:space="0" w:color="auto"/>
      </w:divBdr>
      <w:divsChild>
        <w:div w:id="1179350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nance.detik.com/berita-ekonomi-bisnis/d-5971563/cash-on-delivery-cod-pengertian-cara-kerja-dan-tips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umparan.com/kumparanbisnis/mengenal-sistem-cod-di-e-commerce-yang-bikin-kurir-kerap-jadi-korban-ancaman-1vp8P4OOupn" TargetMode="External"/><Relationship Id="rId4" Type="http://schemas.openxmlformats.org/officeDocument/2006/relationships/settings" Target="settings.xml"/><Relationship Id="rId9" Type="http://schemas.openxmlformats.org/officeDocument/2006/relationships/hyperlink" Target="https://sarjanaekonomi.co.id/resikousah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lp.shopee.co.id/portal/article/72649-%5bBayar-di-Tempat%5d-Bagaimana-jika-pengiriman-pesanan-COD-(Bayar-di-Tempat)-gagal-dilakukan%3F" TargetMode="External"/><Relationship Id="rId2" Type="http://schemas.openxmlformats.org/officeDocument/2006/relationships/hyperlink" Target="https://kumparan.com/kumparanbisnis/mengenal-sistem-cod-di-e-commerce-yang-bikin-kurir-kerap-jadi-korban-ancaman-1vp8P4OOupn" TargetMode="External"/><Relationship Id="rId1" Type="http://schemas.openxmlformats.org/officeDocument/2006/relationships/hyperlink" Target="https://finance.detik.com/berita-ekonomi-bisnis/d-5971563/cash-on-delivery-cod-pengertian-cara-kerja-dan-tips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BFD4-1B43-41BE-81F2-B3243383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Restu Amardi</dc:creator>
  <cp:keywords/>
  <dc:description/>
  <cp:lastModifiedBy>Lenovo V14</cp:lastModifiedBy>
  <cp:revision>2</cp:revision>
  <dcterms:created xsi:type="dcterms:W3CDTF">2022-12-23T13:13:00Z</dcterms:created>
  <dcterms:modified xsi:type="dcterms:W3CDTF">2022-12-23T13:13:00Z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96a3e56a719d240d7f751abbcf18a7e5547e6f3128a0f91ac4757815ae355294</vt:lpwstr>
  </property>
  <property fmtid="{D5CDD505-2E9C-101B-9397-08002B2CF9AE}" pid="3" name="Mendeley Document_1">
    <vt:lpwstr>True</vt:lpwstr>
  </property>
  <property fmtid="{D5CDD505-2E9C-101B-9397-08002B2CF9AE}" pid="4" name="Mendeley Unique User Id_1">
    <vt:lpwstr>ebd5e2f7-2668-3689-8126-f57390944c74</vt:lpwstr>
  </property>
</Properties>
</file>