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CF10" w14:textId="77777777" w:rsidR="00770684" w:rsidRDefault="00770684" w:rsidP="006B39BC">
      <w:pPr>
        <w:spacing w:after="0" w:line="360" w:lineRule="auto"/>
        <w:jc w:val="center"/>
        <w:rPr>
          <w:rFonts w:ascii="Times New Roman" w:hAnsi="Times New Roman"/>
          <w:b/>
          <w:sz w:val="24"/>
        </w:rPr>
      </w:pPr>
      <w:r>
        <w:rPr>
          <w:rFonts w:ascii="Times New Roman" w:hAnsi="Times New Roman"/>
          <w:b/>
          <w:sz w:val="24"/>
        </w:rPr>
        <w:t>INFORMASI PENULIS</w:t>
      </w:r>
    </w:p>
    <w:p w14:paraId="2EC36730" w14:textId="77777777" w:rsidR="00770684" w:rsidRDefault="00770684" w:rsidP="006B39BC">
      <w:pPr>
        <w:spacing w:after="0" w:line="360" w:lineRule="auto"/>
        <w:jc w:val="center"/>
        <w:rPr>
          <w:rFonts w:ascii="Times New Roman" w:hAnsi="Times New Roman"/>
          <w:sz w:val="24"/>
        </w:rPr>
      </w:pPr>
      <w:r w:rsidRPr="00E96B2E">
        <w:rPr>
          <w:rFonts w:ascii="Times New Roman" w:hAnsi="Times New Roman"/>
          <w:sz w:val="24"/>
        </w:rPr>
        <w:t>(</w:t>
      </w:r>
      <w:r>
        <w:rPr>
          <w:rFonts w:ascii="Times New Roman" w:hAnsi="Times New Roman"/>
          <w:sz w:val="24"/>
        </w:rPr>
        <w:t>Informasi ini diperlukan u</w:t>
      </w:r>
      <w:r w:rsidRPr="00E96B2E">
        <w:rPr>
          <w:rFonts w:ascii="Times New Roman" w:hAnsi="Times New Roman"/>
          <w:sz w:val="24"/>
        </w:rPr>
        <w:t>ntuk proses p</w:t>
      </w:r>
      <w:r>
        <w:rPr>
          <w:rFonts w:ascii="Times New Roman" w:hAnsi="Times New Roman"/>
          <w:sz w:val="24"/>
        </w:rPr>
        <w:t xml:space="preserve">ublikasi </w:t>
      </w:r>
      <w:r w:rsidRPr="00E96B2E">
        <w:rPr>
          <w:rFonts w:ascii="Times New Roman" w:hAnsi="Times New Roman"/>
          <w:sz w:val="24"/>
        </w:rPr>
        <w:t>artikel)</w:t>
      </w:r>
    </w:p>
    <w:p w14:paraId="195A7621" w14:textId="77777777" w:rsidR="00770684" w:rsidRPr="00E96B2E" w:rsidRDefault="00770684" w:rsidP="006B39BC">
      <w:pPr>
        <w:spacing w:after="0" w:line="360" w:lineRule="auto"/>
        <w:jc w:val="center"/>
        <w:rPr>
          <w:rFonts w:ascii="Times New Roman" w:hAnsi="Times New Roman"/>
          <w:sz w:val="24"/>
        </w:rPr>
      </w:pPr>
    </w:p>
    <w:p w14:paraId="3E7293B9" w14:textId="77777777" w:rsidR="00770684" w:rsidRPr="008E421A" w:rsidRDefault="00770684" w:rsidP="006B39BC">
      <w:pPr>
        <w:pStyle w:val="ListParagraph"/>
        <w:numPr>
          <w:ilvl w:val="0"/>
          <w:numId w:val="2"/>
        </w:numPr>
        <w:spacing w:after="0" w:line="360" w:lineRule="auto"/>
        <w:ind w:left="340" w:hanging="340"/>
        <w:rPr>
          <w:rFonts w:ascii="Times New Roman" w:hAnsi="Times New Roman" w:cs="Times New Roman"/>
          <w:b/>
          <w:sz w:val="24"/>
          <w:szCs w:val="24"/>
        </w:rPr>
      </w:pPr>
      <w:r w:rsidRPr="008E421A">
        <w:rPr>
          <w:rFonts w:ascii="Times New Roman" w:hAnsi="Times New Roman" w:cs="Times New Roman"/>
          <w:b/>
          <w:sz w:val="24"/>
          <w:szCs w:val="24"/>
        </w:rPr>
        <w:t xml:space="preserve">Penulis Pertama </w:t>
      </w:r>
    </w:p>
    <w:p w14:paraId="4C9A01D7" w14:textId="59BCC3E2"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rPr>
      </w:pPr>
      <w:r w:rsidRPr="008E421A">
        <w:rPr>
          <w:rFonts w:ascii="Times New Roman" w:hAnsi="Times New Roman" w:cs="Times New Roman"/>
          <w:sz w:val="24"/>
          <w:szCs w:val="24"/>
        </w:rPr>
        <w:t>Nama</w:t>
      </w:r>
      <w:r w:rsidRPr="008E421A">
        <w:rPr>
          <w:rFonts w:ascii="Times New Roman" w:hAnsi="Times New Roman" w:cs="Times New Roman"/>
          <w:sz w:val="24"/>
          <w:szCs w:val="24"/>
        </w:rPr>
        <w:tab/>
        <w:t xml:space="preserve">: </w:t>
      </w:r>
      <w:r w:rsidR="006823AE">
        <w:rPr>
          <w:rFonts w:ascii="Times New Roman" w:hAnsi="Times New Roman" w:cs="Times New Roman"/>
          <w:sz w:val="24"/>
          <w:szCs w:val="24"/>
          <w:lang w:val="en-US"/>
        </w:rPr>
        <w:t>Victor Bintang Panunggul, S.P.,M.P</w:t>
      </w:r>
    </w:p>
    <w:p w14:paraId="4B456295" w14:textId="285F80E9" w:rsidR="00770684" w:rsidRP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Afiliasi</w:t>
      </w:r>
      <w:r w:rsidRPr="008E421A">
        <w:rPr>
          <w:rFonts w:ascii="Times New Roman" w:hAnsi="Times New Roman" w:cs="Times New Roman"/>
          <w:sz w:val="24"/>
          <w:szCs w:val="24"/>
          <w:lang w:val="en-US"/>
        </w:rPr>
        <w:tab/>
        <w:t>:</w:t>
      </w:r>
      <w:r w:rsidR="006823AE">
        <w:rPr>
          <w:rFonts w:ascii="Times New Roman" w:hAnsi="Times New Roman" w:cs="Times New Roman"/>
          <w:sz w:val="24"/>
          <w:szCs w:val="24"/>
          <w:lang w:val="en-US"/>
        </w:rPr>
        <w:t xml:space="preserve"> Universitas Perwira Purbalingga</w:t>
      </w:r>
    </w:p>
    <w:p w14:paraId="3FE3C0ED" w14:textId="7707305C"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6823AE">
        <w:rPr>
          <w:rFonts w:ascii="Times New Roman" w:hAnsi="Times New Roman" w:cs="Times New Roman"/>
          <w:sz w:val="24"/>
          <w:szCs w:val="24"/>
          <w:lang w:val="en-US"/>
        </w:rPr>
        <w:t xml:space="preserve"> RT 4/2 Desa Pegalongan Kec. Patikraja Kab. Banyumas</w:t>
      </w:r>
    </w:p>
    <w:p w14:paraId="1F6D12ED" w14:textId="5713F5CB" w:rsidR="00770684" w:rsidRP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6823AE">
        <w:rPr>
          <w:rFonts w:ascii="Times New Roman" w:hAnsi="Times New Roman" w:cs="Times New Roman"/>
          <w:sz w:val="24"/>
          <w:szCs w:val="24"/>
          <w:lang w:val="en-US"/>
        </w:rPr>
        <w:t xml:space="preserve"> victorbintang92@gmail.com</w:t>
      </w:r>
    </w:p>
    <w:p w14:paraId="367BC4DF" w14:textId="37B0619F" w:rsidR="00770684" w:rsidRPr="008E421A" w:rsidRDefault="00770684" w:rsidP="006823AE">
      <w:pPr>
        <w:pStyle w:val="ListParagraph"/>
        <w:numPr>
          <w:ilvl w:val="0"/>
          <w:numId w:val="6"/>
        </w:numPr>
        <w:tabs>
          <w:tab w:val="left" w:pos="270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Google Scholar:</w:t>
      </w:r>
      <w:r w:rsidR="006823AE" w:rsidRPr="006823AE">
        <w:rPr>
          <w:rFonts w:ascii="Times New Roman" w:hAnsi="Times New Roman" w:cs="Times New Roman"/>
          <w:sz w:val="24"/>
          <w:szCs w:val="24"/>
        </w:rPr>
        <w:t>https://scholar.google.com/citations?user=wHsvA5oAAAAJ&amp;hl=id</w:t>
      </w:r>
    </w:p>
    <w:p w14:paraId="453C7062" w14:textId="531457EA" w:rsid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rPr>
      </w:pPr>
      <w:r w:rsidRPr="008E421A">
        <w:rPr>
          <w:rFonts w:ascii="Times New Roman" w:hAnsi="Times New Roman" w:cs="Times New Roman"/>
          <w:sz w:val="24"/>
          <w:szCs w:val="24"/>
          <w:lang w:val="en-US"/>
        </w:rPr>
        <w:t>Orcid ID</w:t>
      </w:r>
      <w:r w:rsidRPr="008E421A">
        <w:rPr>
          <w:rFonts w:ascii="Times New Roman" w:hAnsi="Times New Roman" w:cs="Times New Roman"/>
          <w:sz w:val="24"/>
          <w:szCs w:val="24"/>
          <w:lang w:val="en-US"/>
        </w:rPr>
        <w:tab/>
        <w:t xml:space="preserve">: </w:t>
      </w:r>
      <w:r w:rsidR="006823AE" w:rsidRPr="006823AE">
        <w:rPr>
          <w:rFonts w:ascii="Times New Roman" w:hAnsi="Times New Roman" w:cs="Times New Roman"/>
          <w:sz w:val="24"/>
          <w:szCs w:val="24"/>
          <w:lang w:val="en-US"/>
        </w:rPr>
        <w:t>https://orcid.org/my-orcid?orcid=0000-0002-2574-110X</w:t>
      </w:r>
    </w:p>
    <w:p w14:paraId="1719A465" w14:textId="77777777" w:rsidR="00770684" w:rsidRPr="00D652EC" w:rsidRDefault="00770684" w:rsidP="006B39BC">
      <w:pPr>
        <w:pStyle w:val="ListParagraph"/>
        <w:numPr>
          <w:ilvl w:val="0"/>
          <w:numId w:val="2"/>
        </w:numPr>
        <w:spacing w:after="0" w:line="360" w:lineRule="auto"/>
        <w:ind w:left="340" w:hanging="340"/>
        <w:rPr>
          <w:rFonts w:ascii="Times New Roman" w:hAnsi="Times New Roman" w:cs="Times New Roman"/>
          <w:b/>
          <w:sz w:val="24"/>
          <w:szCs w:val="24"/>
          <w:lang w:val="en-US"/>
        </w:rPr>
      </w:pPr>
      <w:r w:rsidRPr="008E421A">
        <w:rPr>
          <w:rFonts w:ascii="Times New Roman" w:hAnsi="Times New Roman" w:cs="Times New Roman"/>
          <w:b/>
          <w:sz w:val="24"/>
          <w:szCs w:val="24"/>
        </w:rPr>
        <w:t>Penulis</w:t>
      </w:r>
      <w:r>
        <w:rPr>
          <w:rFonts w:ascii="Times New Roman" w:hAnsi="Times New Roman" w:cs="Times New Roman"/>
          <w:b/>
          <w:sz w:val="24"/>
          <w:szCs w:val="24"/>
          <w:lang w:val="en-US"/>
        </w:rPr>
        <w:t xml:space="preserve"> Kedua</w:t>
      </w:r>
      <w:r w:rsidRPr="00D652EC">
        <w:rPr>
          <w:rFonts w:ascii="Times New Roman" w:hAnsi="Times New Roman" w:cs="Times New Roman"/>
          <w:b/>
          <w:sz w:val="24"/>
          <w:szCs w:val="24"/>
          <w:lang w:val="en-US"/>
        </w:rPr>
        <w:t xml:space="preserve"> </w:t>
      </w:r>
    </w:p>
    <w:p w14:paraId="4DC480F2" w14:textId="0C079AB7" w:rsidR="00770684" w:rsidRPr="00C35B99"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A66EB9">
        <w:rPr>
          <w:rFonts w:ascii="Times New Roman" w:hAnsi="Times New Roman" w:cs="Times New Roman"/>
          <w:sz w:val="24"/>
          <w:szCs w:val="24"/>
          <w:lang w:val="en-US"/>
        </w:rPr>
        <w:t>Afif Hendri Putranto</w:t>
      </w:r>
    </w:p>
    <w:p w14:paraId="06939DFB" w14:textId="51AAE933" w:rsidR="00770684" w:rsidRPr="00770684"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A66EB9" w:rsidRPr="00A66EB9">
        <w:t xml:space="preserve"> </w:t>
      </w:r>
      <w:r w:rsidR="00A66EB9" w:rsidRPr="00A66EB9">
        <w:rPr>
          <w:rFonts w:ascii="Times New Roman" w:hAnsi="Times New Roman" w:cs="Times New Roman"/>
          <w:sz w:val="24"/>
          <w:szCs w:val="24"/>
          <w:lang w:val="en-US"/>
        </w:rPr>
        <w:t>Universitas Perwira Purbalingga</w:t>
      </w:r>
    </w:p>
    <w:p w14:paraId="68206665" w14:textId="12E25E80" w:rsidR="00770684" w:rsidRPr="008E421A"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A66EB9">
        <w:rPr>
          <w:rFonts w:ascii="Times New Roman" w:hAnsi="Times New Roman" w:cs="Times New Roman"/>
          <w:sz w:val="24"/>
          <w:szCs w:val="24"/>
          <w:lang w:val="en-US"/>
        </w:rPr>
        <w:t xml:space="preserve"> </w:t>
      </w:r>
      <w:r w:rsidR="003B6CCC">
        <w:rPr>
          <w:rFonts w:ascii="Times New Roman" w:hAnsi="Times New Roman" w:cs="Times New Roman"/>
          <w:sz w:val="24"/>
          <w:szCs w:val="24"/>
          <w:lang w:val="en-US"/>
        </w:rPr>
        <w:t>Jl. Telpon 1.No.10. Kranji Purwokerto</w:t>
      </w:r>
    </w:p>
    <w:p w14:paraId="3E052415" w14:textId="7B244539" w:rsidR="00770684" w:rsidRPr="00770684"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3B6CCC">
        <w:rPr>
          <w:rFonts w:ascii="Times New Roman" w:hAnsi="Times New Roman" w:cs="Times New Roman"/>
          <w:sz w:val="24"/>
          <w:szCs w:val="24"/>
          <w:lang w:val="en-US"/>
        </w:rPr>
        <w:t xml:space="preserve"> afifhendri@gmail.com</w:t>
      </w:r>
    </w:p>
    <w:p w14:paraId="664608FA" w14:textId="7A74A1E3" w:rsidR="00770684" w:rsidRPr="008E421A"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3B6CCC" w:rsidRPr="003B6CCC">
        <w:rPr>
          <w:rFonts w:ascii="Times New Roman" w:hAnsi="Times New Roman" w:cs="Times New Roman"/>
          <w:sz w:val="24"/>
          <w:szCs w:val="24"/>
        </w:rPr>
        <w:t>https://scholar.google.com/citations?user=yyiLCDsAAAAJ&amp;hl=id</w:t>
      </w:r>
    </w:p>
    <w:p w14:paraId="72ED808E" w14:textId="45B18D93" w:rsidR="00770684" w:rsidRPr="00770684" w:rsidRDefault="00770684" w:rsidP="006B39BC">
      <w:pPr>
        <w:pStyle w:val="ListParagraph"/>
        <w:numPr>
          <w:ilvl w:val="0"/>
          <w:numId w:val="2"/>
        </w:numPr>
        <w:spacing w:after="0" w:line="360" w:lineRule="auto"/>
        <w:ind w:left="340" w:hanging="340"/>
        <w:rPr>
          <w:rFonts w:ascii="Times New Roman" w:hAnsi="Times New Roman" w:cs="Times New Roman"/>
          <w:b/>
          <w:sz w:val="24"/>
          <w:szCs w:val="24"/>
          <w:lang w:val="en-US"/>
        </w:rPr>
      </w:pPr>
      <w:bookmarkStart w:id="0" w:name="_Hlk120754631"/>
      <w:r w:rsidRPr="00770684">
        <w:rPr>
          <w:rFonts w:ascii="Times New Roman" w:hAnsi="Times New Roman" w:cs="Times New Roman"/>
          <w:b/>
          <w:sz w:val="24"/>
          <w:szCs w:val="24"/>
        </w:rPr>
        <w:t>Penulis</w:t>
      </w:r>
      <w:r w:rsidRPr="00770684">
        <w:rPr>
          <w:rFonts w:ascii="Times New Roman" w:hAnsi="Times New Roman" w:cs="Times New Roman"/>
          <w:b/>
          <w:sz w:val="24"/>
          <w:szCs w:val="24"/>
          <w:lang w:val="en-US"/>
        </w:rPr>
        <w:t xml:space="preserve"> Ke</w:t>
      </w:r>
      <w:r w:rsidR="003B6CCC">
        <w:rPr>
          <w:rFonts w:ascii="Times New Roman" w:hAnsi="Times New Roman" w:cs="Times New Roman"/>
          <w:b/>
          <w:sz w:val="24"/>
          <w:szCs w:val="24"/>
          <w:lang w:val="en-US"/>
        </w:rPr>
        <w:t>tiga</w:t>
      </w:r>
    </w:p>
    <w:p w14:paraId="1C69B402" w14:textId="2404E0C0" w:rsidR="00770684" w:rsidRPr="00C35B99"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A66EB9">
        <w:rPr>
          <w:rFonts w:ascii="Times New Roman" w:hAnsi="Times New Roman" w:cs="Times New Roman"/>
          <w:sz w:val="24"/>
          <w:szCs w:val="24"/>
          <w:lang w:val="en-US"/>
        </w:rPr>
        <w:t>Ayu Sitanini</w:t>
      </w:r>
    </w:p>
    <w:p w14:paraId="1E2B8446" w14:textId="0C1739AE" w:rsidR="00770684" w:rsidRPr="00770684"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A66EB9" w:rsidRPr="00A66EB9">
        <w:t xml:space="preserve"> </w:t>
      </w:r>
      <w:r w:rsidR="00A66EB9" w:rsidRPr="00A66EB9">
        <w:rPr>
          <w:rFonts w:ascii="Times New Roman" w:hAnsi="Times New Roman" w:cs="Times New Roman"/>
          <w:sz w:val="24"/>
          <w:szCs w:val="24"/>
          <w:lang w:val="en-US"/>
        </w:rPr>
        <w:t>Universitas Perwira Purbalingga</w:t>
      </w:r>
    </w:p>
    <w:p w14:paraId="067E3937" w14:textId="034F2848" w:rsidR="00770684" w:rsidRPr="008E421A"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A66EB9">
        <w:rPr>
          <w:rFonts w:ascii="Times New Roman" w:hAnsi="Times New Roman" w:cs="Times New Roman"/>
          <w:sz w:val="24"/>
          <w:szCs w:val="24"/>
          <w:lang w:val="en-US"/>
        </w:rPr>
        <w:t xml:space="preserve"> Purwokerto</w:t>
      </w:r>
    </w:p>
    <w:p w14:paraId="3365A6E8" w14:textId="753C3848" w:rsidR="00770684" w:rsidRPr="00770684"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3B6CCC">
        <w:rPr>
          <w:rFonts w:ascii="Times New Roman" w:hAnsi="Times New Roman" w:cs="Times New Roman"/>
          <w:sz w:val="24"/>
          <w:szCs w:val="24"/>
          <w:lang w:val="en-US"/>
        </w:rPr>
        <w:t xml:space="preserve"> ayusitanini@gmail.com</w:t>
      </w:r>
    </w:p>
    <w:p w14:paraId="5DC0E766" w14:textId="384EC4B5" w:rsidR="00770684" w:rsidRPr="00770684"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3B6CCC" w:rsidRPr="003B6CCC">
        <w:rPr>
          <w:rFonts w:ascii="Times New Roman" w:hAnsi="Times New Roman" w:cs="Times New Roman"/>
          <w:sz w:val="24"/>
          <w:szCs w:val="24"/>
        </w:rPr>
        <w:t>https://scholar.google.com/citations?user=Qg5xi2sAAAAJ&amp;hl=id</w:t>
      </w:r>
      <w:bookmarkEnd w:id="0"/>
    </w:p>
    <w:p w14:paraId="4EA20D21" w14:textId="542EE14D" w:rsidR="003B6CCC" w:rsidRPr="00770684" w:rsidRDefault="003B6CCC" w:rsidP="003B6CCC">
      <w:pPr>
        <w:pStyle w:val="ListParagraph"/>
        <w:numPr>
          <w:ilvl w:val="0"/>
          <w:numId w:val="2"/>
        </w:numPr>
        <w:spacing w:after="0" w:line="360" w:lineRule="auto"/>
        <w:ind w:left="340" w:hanging="340"/>
        <w:rPr>
          <w:rFonts w:ascii="Times New Roman" w:hAnsi="Times New Roman" w:cs="Times New Roman"/>
          <w:b/>
          <w:sz w:val="24"/>
          <w:szCs w:val="24"/>
          <w:lang w:val="en-US"/>
        </w:rPr>
      </w:pPr>
      <w:r w:rsidRPr="00770684">
        <w:rPr>
          <w:rFonts w:ascii="Times New Roman" w:hAnsi="Times New Roman" w:cs="Times New Roman"/>
          <w:b/>
          <w:sz w:val="24"/>
          <w:szCs w:val="24"/>
        </w:rPr>
        <w:t>Penulis</w:t>
      </w:r>
      <w:r w:rsidRPr="00770684">
        <w:rPr>
          <w:rFonts w:ascii="Times New Roman" w:hAnsi="Times New Roman" w:cs="Times New Roman"/>
          <w:b/>
          <w:sz w:val="24"/>
          <w:szCs w:val="24"/>
          <w:lang w:val="en-US"/>
        </w:rPr>
        <w:t xml:space="preserve"> </w:t>
      </w:r>
      <w:r>
        <w:rPr>
          <w:rFonts w:ascii="Times New Roman" w:hAnsi="Times New Roman" w:cs="Times New Roman"/>
          <w:b/>
          <w:sz w:val="24"/>
          <w:szCs w:val="24"/>
          <w:lang w:val="en-US"/>
        </w:rPr>
        <w:t>Empat</w:t>
      </w:r>
    </w:p>
    <w:p w14:paraId="39DE7C5C" w14:textId="39233D78" w:rsidR="003B6CCC" w:rsidRPr="00C35B99" w:rsidRDefault="003B6CCC" w:rsidP="003B6CCC">
      <w:pPr>
        <w:pStyle w:val="ListParagraph"/>
        <w:numPr>
          <w:ilvl w:val="0"/>
          <w:numId w:val="13"/>
        </w:numPr>
        <w:tabs>
          <w:tab w:val="left" w:pos="2410"/>
        </w:tabs>
        <w:spacing w:after="0" w:line="360" w:lineRule="auto"/>
        <w:ind w:left="72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Pr>
          <w:rFonts w:ascii="Times New Roman" w:hAnsi="Times New Roman" w:cs="Times New Roman"/>
          <w:sz w:val="24"/>
          <w:szCs w:val="24"/>
          <w:lang w:val="en-US"/>
        </w:rPr>
        <w:t>Suwali</w:t>
      </w:r>
    </w:p>
    <w:p w14:paraId="2755B94E" w14:textId="79FE2A97" w:rsidR="003B6CCC" w:rsidRPr="00770684" w:rsidRDefault="003B6CCC" w:rsidP="003B6CCC">
      <w:pPr>
        <w:pStyle w:val="ListParagraph"/>
        <w:numPr>
          <w:ilvl w:val="0"/>
          <w:numId w:val="13"/>
        </w:numPr>
        <w:tabs>
          <w:tab w:val="left" w:pos="2410"/>
        </w:tabs>
        <w:spacing w:after="0" w:line="360" w:lineRule="auto"/>
        <w:ind w:left="72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Pr="00A66EB9">
        <w:t xml:space="preserve"> </w:t>
      </w:r>
      <w:r w:rsidRPr="00A66EB9">
        <w:rPr>
          <w:rFonts w:ascii="Times New Roman" w:hAnsi="Times New Roman" w:cs="Times New Roman"/>
          <w:sz w:val="24"/>
          <w:szCs w:val="24"/>
          <w:lang w:val="en-US"/>
        </w:rPr>
        <w:t>Universitas Perwira Purbalingga</w:t>
      </w:r>
    </w:p>
    <w:p w14:paraId="1EB29DAF" w14:textId="2ADD3F6B" w:rsidR="003B6CCC" w:rsidRPr="008E421A" w:rsidRDefault="003B6CCC" w:rsidP="003B6CCC">
      <w:pPr>
        <w:pStyle w:val="ListParagraph"/>
        <w:numPr>
          <w:ilvl w:val="0"/>
          <w:numId w:val="13"/>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Semarang</w:t>
      </w:r>
    </w:p>
    <w:p w14:paraId="036DC51B" w14:textId="40F98C1E" w:rsidR="00770684" w:rsidRDefault="003B6CCC" w:rsidP="003B6CCC">
      <w:pPr>
        <w:pStyle w:val="Default"/>
        <w:numPr>
          <w:ilvl w:val="0"/>
          <w:numId w:val="13"/>
        </w:numPr>
        <w:ind w:left="720"/>
        <w:rPr>
          <w:rFonts w:cstheme="minorBidi"/>
          <w:b/>
          <w:bCs/>
          <w:color w:val="auto"/>
          <w:szCs w:val="22"/>
          <w:lang w:val="id-ID"/>
        </w:rPr>
      </w:pPr>
      <w:r>
        <w:t>Google Scholar</w:t>
      </w:r>
      <w:r>
        <w:t xml:space="preserve">   </w:t>
      </w:r>
      <w:r>
        <w:t xml:space="preserve">: </w:t>
      </w:r>
      <w:r w:rsidR="00F56931" w:rsidRPr="00F56931">
        <w:t>https://scholar.google.com/citations?user=QVoKlZUAAAAJ&amp;hl=en</w:t>
      </w:r>
    </w:p>
    <w:p w14:paraId="252F536F" w14:textId="77777777" w:rsidR="00770684" w:rsidRDefault="00770684">
      <w:pPr>
        <w:rPr>
          <w:rFonts w:ascii="Times New Roman" w:eastAsia="Times New Roman" w:hAnsi="Times New Roman"/>
          <w:b/>
          <w:bCs/>
          <w:sz w:val="24"/>
        </w:rPr>
      </w:pPr>
      <w:r>
        <w:rPr>
          <w:b/>
          <w:bCs/>
        </w:rPr>
        <w:br w:type="page"/>
      </w:r>
    </w:p>
    <w:p w14:paraId="23A08CC3" w14:textId="6D74F273" w:rsidR="006B39BC" w:rsidRDefault="00770684" w:rsidP="006B39BC">
      <w:pPr>
        <w:pStyle w:val="Default"/>
        <w:jc w:val="center"/>
        <w:rPr>
          <w:b/>
          <w:lang w:val="id-ID"/>
        </w:rPr>
      </w:pPr>
      <w:r w:rsidRPr="00D652EC">
        <w:rPr>
          <w:b/>
        </w:rPr>
        <w:lastRenderedPageBreak/>
        <w:t xml:space="preserve"> </w:t>
      </w:r>
    </w:p>
    <w:p w14:paraId="6144DA99" w14:textId="25054993" w:rsidR="00770684" w:rsidRPr="005D56EE" w:rsidRDefault="005D56EE" w:rsidP="006B39BC">
      <w:pPr>
        <w:pStyle w:val="Default"/>
        <w:jc w:val="center"/>
        <w:rPr>
          <w:b/>
          <w:bCs/>
          <w:iCs/>
          <w:lang w:val="id-ID"/>
        </w:rPr>
      </w:pPr>
      <w:bookmarkStart w:id="1" w:name="_Hlk120712502"/>
      <w:r w:rsidRPr="005D56EE">
        <w:rPr>
          <w:b/>
          <w:bCs/>
          <w:iCs/>
        </w:rPr>
        <w:t>ANALISIS USAHA TANI PADI SAWAH (</w:t>
      </w:r>
      <w:r w:rsidRPr="00226F29">
        <w:rPr>
          <w:b/>
          <w:bCs/>
          <w:i/>
        </w:rPr>
        <w:t>Oryza Sativa</w:t>
      </w:r>
      <w:r w:rsidRPr="005D56EE">
        <w:rPr>
          <w:b/>
          <w:bCs/>
          <w:iCs/>
        </w:rPr>
        <w:t xml:space="preserve"> L) DENGAN ASAP CAIR DAN PEMBENAH TANAH DI DESA PEGALONGAN KECAMATAN PATIKRAJA KABUPATEN BANYUMAS</w:t>
      </w:r>
    </w:p>
    <w:bookmarkEnd w:id="1"/>
    <w:p w14:paraId="2982FD8B" w14:textId="77777777" w:rsidR="00770684" w:rsidRDefault="00770684" w:rsidP="006B39BC">
      <w:pPr>
        <w:pStyle w:val="Default"/>
        <w:jc w:val="center"/>
        <w:rPr>
          <w:b/>
          <w:bCs/>
        </w:rPr>
      </w:pPr>
    </w:p>
    <w:p w14:paraId="21458ECC" w14:textId="2B22F324" w:rsidR="006B39BC" w:rsidRDefault="006B39BC" w:rsidP="006B39BC">
      <w:pPr>
        <w:pStyle w:val="Default"/>
        <w:jc w:val="center"/>
        <w:rPr>
          <w:b/>
          <w:lang w:val="id-ID"/>
        </w:rPr>
      </w:pPr>
    </w:p>
    <w:p w14:paraId="5201B5DC" w14:textId="6BE90AF5" w:rsidR="00770684" w:rsidRPr="003B6CCC" w:rsidRDefault="005D56EE" w:rsidP="006B39BC">
      <w:pPr>
        <w:pStyle w:val="Default"/>
        <w:jc w:val="center"/>
        <w:rPr>
          <w:b/>
          <w:bCs/>
          <w:i/>
        </w:rPr>
      </w:pPr>
      <w:r w:rsidRPr="003B6CCC">
        <w:rPr>
          <w:b/>
          <w:bCs/>
          <w:i/>
        </w:rPr>
        <w:t xml:space="preserve">ANALYSIS OF PADDY RICE FARMING BUSINESS (Oryza Sativa L) WITH </w:t>
      </w:r>
      <w:r w:rsidR="00FB11DA">
        <w:rPr>
          <w:b/>
          <w:bCs/>
          <w:i/>
        </w:rPr>
        <w:t>WOOD VINEGAR</w:t>
      </w:r>
      <w:r w:rsidRPr="003B6CCC">
        <w:rPr>
          <w:b/>
          <w:bCs/>
          <w:i/>
        </w:rPr>
        <w:t xml:space="preserve"> AND SOIL IMPROVEMENT IN PEGALONGAN VILLAGE, PATIKRAJA DISTRICT, BANYUMAS REGENCY</w:t>
      </w:r>
    </w:p>
    <w:p w14:paraId="410DECA8" w14:textId="77777777" w:rsidR="005D56EE" w:rsidRPr="00E00B0E" w:rsidRDefault="005D56EE" w:rsidP="006B39BC">
      <w:pPr>
        <w:pStyle w:val="Default"/>
        <w:jc w:val="center"/>
        <w:rPr>
          <w:b/>
          <w:bCs/>
        </w:rPr>
      </w:pPr>
    </w:p>
    <w:p w14:paraId="26AAA92B" w14:textId="3D22BAB7" w:rsidR="00770684" w:rsidRPr="00F56931" w:rsidRDefault="005D56EE" w:rsidP="006B39BC">
      <w:pPr>
        <w:pStyle w:val="Default"/>
        <w:jc w:val="center"/>
        <w:rPr>
          <w:bCs/>
        </w:rPr>
      </w:pPr>
      <w:r>
        <w:rPr>
          <w:b/>
          <w:bCs/>
        </w:rPr>
        <w:t>Victor Bintang Panunggul</w:t>
      </w:r>
      <w:r w:rsidR="00770684" w:rsidRPr="00D652EC">
        <w:rPr>
          <w:b/>
          <w:bCs/>
        </w:rPr>
        <w:t>*</w:t>
      </w:r>
      <w:r w:rsidR="006B39BC" w:rsidRPr="006B39BC">
        <w:rPr>
          <w:b/>
          <w:bCs/>
          <w:vertAlign w:val="superscript"/>
          <w:lang w:val="id-ID"/>
        </w:rPr>
        <w:t>1</w:t>
      </w:r>
      <w:r w:rsidR="00770684" w:rsidRPr="00D652EC">
        <w:rPr>
          <w:b/>
          <w:bCs/>
        </w:rPr>
        <w:t xml:space="preserve">, </w:t>
      </w:r>
      <w:r w:rsidR="00F56931">
        <w:rPr>
          <w:b/>
          <w:bCs/>
        </w:rPr>
        <w:t>Afif Hendri Putranto</w:t>
      </w:r>
      <w:r w:rsidR="00F56931">
        <w:rPr>
          <w:b/>
          <w:bCs/>
          <w:vertAlign w:val="superscript"/>
        </w:rPr>
        <w:t>1</w:t>
      </w:r>
      <w:r w:rsidR="00770684" w:rsidRPr="00D652EC">
        <w:rPr>
          <w:b/>
          <w:bCs/>
        </w:rPr>
        <w:t xml:space="preserve">, </w:t>
      </w:r>
      <w:r w:rsidR="00F56931">
        <w:rPr>
          <w:b/>
          <w:bCs/>
        </w:rPr>
        <w:t>Ayu Sitanini</w:t>
      </w:r>
      <w:r w:rsidR="00F56931">
        <w:rPr>
          <w:b/>
          <w:bCs/>
          <w:vertAlign w:val="superscript"/>
        </w:rPr>
        <w:t>1</w:t>
      </w:r>
      <w:r w:rsidR="00F56931">
        <w:rPr>
          <w:b/>
          <w:bCs/>
        </w:rPr>
        <w:t>, Suwali</w:t>
      </w:r>
      <w:r w:rsidR="00F56931">
        <w:rPr>
          <w:b/>
          <w:bCs/>
          <w:vertAlign w:val="superscript"/>
        </w:rPr>
        <w:t>1</w:t>
      </w:r>
    </w:p>
    <w:p w14:paraId="7C288DD7" w14:textId="77777777" w:rsidR="00765502" w:rsidRPr="00912D9A" w:rsidRDefault="00765502" w:rsidP="006B39BC">
      <w:pPr>
        <w:pStyle w:val="Default"/>
        <w:jc w:val="center"/>
        <w:rPr>
          <w:bCs/>
          <w:sz w:val="22"/>
          <w:szCs w:val="22"/>
          <w:lang w:val="id-ID"/>
        </w:rPr>
      </w:pPr>
    </w:p>
    <w:p w14:paraId="3AD66C4A" w14:textId="02E3A683" w:rsidR="00770684" w:rsidRPr="00912D9A" w:rsidRDefault="00770684" w:rsidP="006B39BC">
      <w:pPr>
        <w:pStyle w:val="Default"/>
        <w:jc w:val="center"/>
        <w:rPr>
          <w:sz w:val="22"/>
          <w:szCs w:val="22"/>
          <w:lang w:val="id-ID"/>
        </w:rPr>
      </w:pPr>
      <w:r w:rsidRPr="00912D9A">
        <w:rPr>
          <w:sz w:val="22"/>
          <w:szCs w:val="22"/>
          <w:vertAlign w:val="superscript"/>
        </w:rPr>
        <w:t>1</w:t>
      </w:r>
      <w:r w:rsidR="005D56EE">
        <w:rPr>
          <w:sz w:val="22"/>
          <w:szCs w:val="22"/>
        </w:rPr>
        <w:t>Universitas Perwira Purbalingga</w:t>
      </w:r>
      <w:r w:rsidRPr="00912D9A">
        <w:rPr>
          <w:sz w:val="22"/>
          <w:szCs w:val="22"/>
        </w:rPr>
        <w:t xml:space="preserve">, </w:t>
      </w:r>
      <w:r w:rsidR="005D56EE" w:rsidRPr="005D56EE">
        <w:rPr>
          <w:sz w:val="22"/>
          <w:szCs w:val="22"/>
          <w:lang w:val="id-ID"/>
        </w:rPr>
        <w:t>Jl. Letjen S Parman No.53, Kedung Menjangan, Kec. Purbalingga, Kabupaten Purbalingga, Jawa Tengah 53316</w:t>
      </w:r>
    </w:p>
    <w:p w14:paraId="40072C8F" w14:textId="0C85D73C" w:rsidR="00770684" w:rsidRPr="00912D9A" w:rsidRDefault="00770684" w:rsidP="006B39BC">
      <w:pPr>
        <w:pStyle w:val="Default"/>
        <w:jc w:val="center"/>
        <w:rPr>
          <w:bCs/>
          <w:color w:val="auto"/>
          <w:sz w:val="22"/>
          <w:szCs w:val="22"/>
          <w:lang w:val="id-ID"/>
        </w:rPr>
      </w:pPr>
      <w:r w:rsidRPr="00912D9A">
        <w:rPr>
          <w:bCs/>
          <w:color w:val="auto"/>
          <w:sz w:val="22"/>
          <w:szCs w:val="22"/>
        </w:rPr>
        <w:t>*E-mail:</w:t>
      </w:r>
      <w:r w:rsidR="006B39BC" w:rsidRPr="00912D9A">
        <w:rPr>
          <w:bCs/>
          <w:color w:val="auto"/>
          <w:sz w:val="22"/>
          <w:szCs w:val="22"/>
          <w:lang w:val="id-ID"/>
        </w:rPr>
        <w:t xml:space="preserve"> </w:t>
      </w:r>
      <w:hyperlink r:id="rId8" w:history="1">
        <w:r w:rsidR="00F56931" w:rsidRPr="00F56931">
          <w:rPr>
            <w:rStyle w:val="Hyperlink"/>
            <w:bCs/>
            <w:color w:val="auto"/>
            <w:sz w:val="22"/>
            <w:szCs w:val="22"/>
            <w:u w:val="none"/>
          </w:rPr>
          <w:t>victorbintang92@gmail.com</w:t>
        </w:r>
        <w:r w:rsidR="00F56931" w:rsidRPr="005C3EEA">
          <w:rPr>
            <w:rStyle w:val="Hyperlink"/>
            <w:bCs/>
            <w:sz w:val="22"/>
            <w:szCs w:val="22"/>
          </w:rPr>
          <w:t xml:space="preserve"> </w:t>
        </w:r>
      </w:hyperlink>
    </w:p>
    <w:p w14:paraId="6E453B78" w14:textId="77777777" w:rsidR="006B39BC" w:rsidRPr="00912D9A" w:rsidRDefault="006B39BC" w:rsidP="006B39BC">
      <w:pPr>
        <w:pStyle w:val="Default"/>
        <w:jc w:val="center"/>
        <w:rPr>
          <w:bCs/>
          <w:sz w:val="22"/>
          <w:szCs w:val="22"/>
          <w:lang w:val="id-ID"/>
        </w:rPr>
      </w:pPr>
    </w:p>
    <w:p w14:paraId="71075C68" w14:textId="10FAF7AF" w:rsidR="00770684" w:rsidRPr="00912D9A" w:rsidRDefault="00770684" w:rsidP="006B39BC">
      <w:pPr>
        <w:pStyle w:val="Default"/>
        <w:jc w:val="center"/>
        <w:rPr>
          <w:sz w:val="22"/>
          <w:szCs w:val="22"/>
        </w:rPr>
      </w:pPr>
      <w:r w:rsidRPr="00912D9A">
        <w:rPr>
          <w:b/>
          <w:bCs/>
          <w:sz w:val="22"/>
          <w:szCs w:val="22"/>
        </w:rPr>
        <w:t xml:space="preserve">ABSTRAK </w:t>
      </w:r>
    </w:p>
    <w:p w14:paraId="03E777FD" w14:textId="08FD1225" w:rsidR="00770684" w:rsidRPr="00912D9A" w:rsidRDefault="005D56EE" w:rsidP="005D56EE">
      <w:pPr>
        <w:pStyle w:val="Default"/>
        <w:spacing w:after="240"/>
        <w:jc w:val="both"/>
        <w:rPr>
          <w:sz w:val="22"/>
          <w:szCs w:val="22"/>
          <w:lang w:val="id-ID"/>
        </w:rPr>
      </w:pPr>
      <w:r w:rsidRPr="005D56EE">
        <w:rPr>
          <w:sz w:val="22"/>
          <w:szCs w:val="22"/>
          <w:lang w:val="id-ID"/>
        </w:rPr>
        <w:t>Penelitian ini bertujuan: 1) menentukan nilai keuntungan atau pendapatan pada usaha tani padi dengan pemberian asap cair dan pembenah tanah. 2) menentukan biaya produksi pada usaha tani padi dengan pemberian asap cair dan pembenah tanah. 3) menentukan nilai B/C ratio pada usaha tani padi dengan pemberian asap cair dan pembenah tanah. Analisis data yang digunakan pada penelitian ini,sebagai berikut: 1) Analiis Break Event Point (BEP) volume produksi. 2) Analisis BEP harga produksi, dan 3) Analisis BEP B/C ratio. Nilai pendapatan yang diperoleh usaha tani tanaman padi sebesar Rp. 7.243.625,00. Nilai biaya produksi pada usaha tani tanaman padi sebesar Rp.15.198.375,00/ha. Analisa B/C ratio dalam usaha tani tanaman padi diperoleh nilai B/C ratio sebesar 1,43. Maka dapat disimpukan usaha tani tanaman padi di lokasi penelitian menguntungkan.</w:t>
      </w:r>
    </w:p>
    <w:p w14:paraId="61F2D46A" w14:textId="0981C370" w:rsidR="00770684" w:rsidRPr="00912D9A" w:rsidRDefault="00770684" w:rsidP="006B39BC">
      <w:pPr>
        <w:spacing w:after="0" w:line="240" w:lineRule="auto"/>
        <w:ind w:left="1276" w:hanging="1276"/>
        <w:rPr>
          <w:rFonts w:ascii="Times New Roman" w:hAnsi="Times New Roman"/>
          <w:iCs/>
        </w:rPr>
      </w:pPr>
      <w:r w:rsidRPr="00912D9A">
        <w:rPr>
          <w:rFonts w:ascii="Times New Roman" w:hAnsi="Times New Roman"/>
          <w:bCs/>
          <w:iCs/>
        </w:rPr>
        <w:t xml:space="preserve">Kata kunci: </w:t>
      </w:r>
      <w:r w:rsidR="005D56EE" w:rsidRPr="005D56EE">
        <w:rPr>
          <w:rFonts w:ascii="Times New Roman" w:hAnsi="Times New Roman"/>
          <w:bCs/>
          <w:iCs/>
        </w:rPr>
        <w:t>Asap cair, Analisis biaya, Padi,  Pembenah tanah</w:t>
      </w:r>
    </w:p>
    <w:p w14:paraId="3BCBC67E" w14:textId="77777777" w:rsidR="00770684" w:rsidRPr="00912D9A" w:rsidRDefault="00770684" w:rsidP="006B39BC">
      <w:pPr>
        <w:spacing w:after="0" w:line="240" w:lineRule="auto"/>
        <w:ind w:left="1276" w:hanging="1276"/>
        <w:rPr>
          <w:rFonts w:ascii="Times New Roman" w:hAnsi="Times New Roman"/>
          <w:iCs/>
        </w:rPr>
      </w:pPr>
    </w:p>
    <w:p w14:paraId="138A9D67" w14:textId="3110E2C9" w:rsidR="00770684" w:rsidRPr="00912D9A" w:rsidRDefault="00770684" w:rsidP="006B39BC">
      <w:pPr>
        <w:pStyle w:val="Default"/>
        <w:jc w:val="center"/>
        <w:rPr>
          <w:sz w:val="22"/>
          <w:szCs w:val="22"/>
        </w:rPr>
      </w:pPr>
      <w:r w:rsidRPr="00912D9A">
        <w:rPr>
          <w:b/>
          <w:bCs/>
          <w:i/>
          <w:sz w:val="22"/>
          <w:szCs w:val="22"/>
        </w:rPr>
        <w:t>ABSTRACT</w:t>
      </w:r>
      <w:r w:rsidRPr="00912D9A">
        <w:rPr>
          <w:b/>
          <w:bCs/>
          <w:sz w:val="22"/>
          <w:szCs w:val="22"/>
        </w:rPr>
        <w:t xml:space="preserve"> </w:t>
      </w:r>
    </w:p>
    <w:p w14:paraId="4E69083C" w14:textId="67190EAD" w:rsidR="005D56EE" w:rsidRPr="005D56EE" w:rsidRDefault="005D56EE" w:rsidP="005D56EE">
      <w:pPr>
        <w:pStyle w:val="Default"/>
        <w:jc w:val="both"/>
        <w:rPr>
          <w:i/>
          <w:iCs/>
          <w:sz w:val="22"/>
          <w:szCs w:val="22"/>
        </w:rPr>
      </w:pPr>
      <w:r w:rsidRPr="005D56EE">
        <w:rPr>
          <w:i/>
          <w:iCs/>
          <w:sz w:val="22"/>
          <w:szCs w:val="22"/>
        </w:rPr>
        <w:t>This study aims to: 1) determine the value of profits or income in rice farming by providing wood vinegar and soil reformers. 2) determine the cost of production in rice farming by applying wood vinegar and soil reformers. 3) determine the value of the B/C ratio in rice farming by applying wood vinegar and soil reformers.  Analysis of the data used in this study, as follows: 1) Analysis of Break Event Point (BEP) production volume. 2) BEP analysis of production price, and 3) BEP analysis of B/C ratio. The result of the value of income earned by the rice plant farming business is Rp. 7,243,625.00. The value of production costs in rice farming is Rp.15,198,375.00/ha. Analysis of the B / C ratio in rice crop farming obtained a B / C ratio value of 1.43. Then it can be implied that the rice crop farming business at the research site is profitable.</w:t>
      </w:r>
    </w:p>
    <w:p w14:paraId="733A35F6" w14:textId="77777777" w:rsidR="00770684" w:rsidRPr="00912D9A" w:rsidRDefault="00770684" w:rsidP="006B39BC">
      <w:pPr>
        <w:pStyle w:val="Default"/>
        <w:jc w:val="both"/>
        <w:rPr>
          <w:sz w:val="22"/>
          <w:szCs w:val="22"/>
          <w:lang w:val="id-ID"/>
        </w:rPr>
      </w:pPr>
    </w:p>
    <w:p w14:paraId="1B35229E" w14:textId="42CA6A1E" w:rsidR="00433CD4" w:rsidRPr="005D56EE" w:rsidRDefault="00770684" w:rsidP="00912D9A">
      <w:pPr>
        <w:spacing w:after="0" w:line="360" w:lineRule="auto"/>
        <w:jc w:val="both"/>
        <w:rPr>
          <w:rFonts w:ascii="Times New Roman" w:hAnsi="Times New Roman"/>
          <w:i/>
          <w:lang w:val="id-ID"/>
        </w:rPr>
      </w:pPr>
      <w:r w:rsidRPr="00912D9A">
        <w:rPr>
          <w:rFonts w:ascii="Times New Roman" w:hAnsi="Times New Roman"/>
          <w:bCs/>
          <w:i/>
          <w:iCs/>
        </w:rPr>
        <w:t>Keywords</w:t>
      </w:r>
      <w:r w:rsidRPr="00912D9A">
        <w:rPr>
          <w:rFonts w:ascii="Times New Roman" w:hAnsi="Times New Roman"/>
          <w:bCs/>
          <w:iCs/>
        </w:rPr>
        <w:t xml:space="preserve">: </w:t>
      </w:r>
      <w:r w:rsidR="005D56EE" w:rsidRPr="005D56EE">
        <w:rPr>
          <w:rFonts w:ascii="Times New Roman" w:hAnsi="Times New Roman"/>
          <w:bCs/>
          <w:i/>
        </w:rPr>
        <w:t>Cost analysis, Rice, Soil reformers, Wood vinegar</w:t>
      </w:r>
    </w:p>
    <w:p w14:paraId="607DD1CD" w14:textId="77777777" w:rsidR="006B39BC" w:rsidRDefault="006B39BC" w:rsidP="00912D9A">
      <w:pPr>
        <w:spacing w:after="0" w:line="360" w:lineRule="auto"/>
        <w:jc w:val="both"/>
        <w:rPr>
          <w:rFonts w:ascii="Times New Roman" w:hAnsi="Times New Roman"/>
          <w:iCs/>
          <w:sz w:val="24"/>
          <w:lang w:val="id-ID"/>
        </w:rPr>
      </w:pPr>
    </w:p>
    <w:p w14:paraId="7C5AB89C" w14:textId="77777777" w:rsidR="009D3EF6" w:rsidRDefault="009D3EF6" w:rsidP="009B1779">
      <w:pPr>
        <w:pStyle w:val="Default"/>
        <w:spacing w:line="360" w:lineRule="auto"/>
        <w:jc w:val="both"/>
        <w:rPr>
          <w:b/>
          <w:bCs/>
        </w:rPr>
        <w:sectPr w:rsidR="009D3EF6" w:rsidSect="006823AE">
          <w:headerReference w:type="even" r:id="rId9"/>
          <w:headerReference w:type="default" r:id="rId10"/>
          <w:footerReference w:type="even" r:id="rId11"/>
          <w:footerReference w:type="default" r:id="rId12"/>
          <w:type w:val="continuous"/>
          <w:pgSz w:w="11907" w:h="16840" w:code="9"/>
          <w:pgMar w:top="1701" w:right="1418" w:bottom="1701" w:left="1701" w:header="567" w:footer="851" w:gutter="0"/>
          <w:cols w:space="720"/>
          <w:docGrid w:linePitch="360"/>
        </w:sectPr>
      </w:pPr>
    </w:p>
    <w:p w14:paraId="08CE394C" w14:textId="77777777" w:rsidR="009C02D3" w:rsidRPr="00030830" w:rsidRDefault="009C02D3" w:rsidP="009B1779">
      <w:pPr>
        <w:pStyle w:val="Default"/>
        <w:spacing w:line="360" w:lineRule="auto"/>
        <w:jc w:val="both"/>
      </w:pPr>
      <w:r w:rsidRPr="00030830">
        <w:rPr>
          <w:b/>
          <w:bCs/>
        </w:rPr>
        <w:t>PENDAHULUAN</w:t>
      </w:r>
    </w:p>
    <w:p w14:paraId="4FA6BA1A" w14:textId="03080E78" w:rsidR="005D56EE" w:rsidRPr="005D56EE" w:rsidRDefault="005D56EE" w:rsidP="00A92844">
      <w:pPr>
        <w:spacing w:before="240" w:after="0" w:line="360" w:lineRule="auto"/>
        <w:ind w:firstLine="360"/>
        <w:jc w:val="both"/>
        <w:rPr>
          <w:rFonts w:ascii="Times New Roman" w:eastAsia="Times New Roman" w:hAnsi="Times New Roman" w:cs="Times New Roman"/>
          <w:sz w:val="24"/>
          <w:szCs w:val="24"/>
        </w:rPr>
      </w:pPr>
      <w:r w:rsidRPr="005D56EE">
        <w:rPr>
          <w:rFonts w:ascii="Times New Roman" w:eastAsia="Times New Roman" w:hAnsi="Times New Roman" w:cs="Times New Roman"/>
          <w:sz w:val="24"/>
          <w:szCs w:val="24"/>
          <w:lang w:val="id"/>
        </w:rPr>
        <w:t>Sektor pertanian memiliki peran strategis dalam perekonomian Indonesia</w:t>
      </w:r>
      <w:r w:rsidR="00ED55D0">
        <w:rPr>
          <w:rFonts w:ascii="Times New Roman" w:eastAsia="Times New Roman" w:hAnsi="Times New Roman" w:cs="Times New Roman"/>
          <w:sz w:val="24"/>
          <w:szCs w:val="24"/>
        </w:rPr>
        <w:t xml:space="preserve"> </w:t>
      </w:r>
      <w:r w:rsidR="00ED55D0">
        <w:rPr>
          <w:rFonts w:ascii="Times New Roman" w:eastAsia="Times New Roman" w:hAnsi="Times New Roman" w:cs="Times New Roman"/>
          <w:sz w:val="24"/>
          <w:szCs w:val="24"/>
        </w:rPr>
        <w:fldChar w:fldCharType="begin" w:fldLock="1"/>
      </w:r>
      <w:r w:rsidR="00144D47">
        <w:rPr>
          <w:rFonts w:ascii="Times New Roman" w:eastAsia="Times New Roman" w:hAnsi="Times New Roman" w:cs="Times New Roman"/>
          <w:sz w:val="24"/>
          <w:szCs w:val="24"/>
        </w:rPr>
        <w:instrText>ADDIN CSL_CITATION {"citationItems":[{"id":"ITEM-1","itemData":{"abstract":"Rice farming insurance program is a government program that provides income and welfare protection to farmers in the face of production risk. Drought, flooding, and attacks by plant- disturbing organisms made rice farming in Rancaekek Subdistrict, Bandung District, a threat to crop failure. The involvement of rice farming insurance program can be an effective program to protect and prosper rice farmers when there is crop failure, especially during climate-related disasters and attacks by plant destruction organisms. This study aims to analyze 1) how rice farmers in Rancaekek Subdistrict, Bandung District, express their opinions about the rice farming insurance program, 2) whether there are any differences of the perceptions between farmer groups who participated in the rice farming insurance program and those who did not. The research method utilized a survey, and the number of respondents was as many as 50 farmers using proportionate stratified random sampling. Descriptive statistical analysis and the Mann Whitneey test were used in this study. The findings show that 1) rice farmers who participated in the rice farming insurance program give a good assessment that the program is considered important and can overcome rice farming problems. This is supported by the results that farmers understand the program, the objectives and benefits of the program, and socialization activities have met the needs of farmers, the administrative process is assisted thus easier at the registration stage, file collection, and when obtaining compensation claims disbursement. Regarding the amount of insurance premiums, it is felt to be light and affordable by farmers and the cost of compensation is considered sufficient to cover the initial capital. Meanwhile, rice farmers who did not participate in the insurance program had a mixed perception, in which some farmers did not believe the benefit of the program. Some farmers were unaware of the insurance program, and as a result, they lacked a thorough understanding of the program's goals, objectives, and benefits. 2) According to the Mann Whitneey test results, there were significant differences in the perceptions between farmers who participated in the insurance program and those who did not.","author":[{"dropping-particle":"","family":"Aulia","given":"Rizqina Qonita","non-dropping-particle":"","parse-names":false,"suffix":""},{"dropping-particle":"","family":"Wulandari","given":"Eliana","non-dropping-particle":"","parse-names":false,"suffix":""}],"container-title":"Mimbar Agribisnis: Jurnal Pemikiran Masyarakat Ilmiah Berwawasan Agribisnis","id":"ITEM-1","issue":"2","issued":{"date-parts":[["2022"]]},"page":"1455-1464","title":"PERSEPSI PETANI PADI TERHADAP ASURANSI USAHATANI PADI DI KECAMATAN RANCAEKEK KABUPATEN BANDUNG","type":"article-journal","volume":"8"},"uris":["http://www.mendeley.com/documents/?uuid=50db9924-d013-4515-b4a5-8fae8c1ca60a"]}],"mendeley":{"formattedCitation":"(Aulia &amp; Wulandari, 2022)","plainTextFormattedCitation":"(Aulia &amp; Wulandari, 2022)","previouslyFormattedCitation":"(Aulia &amp; Wulandari, 2022)"},"properties":{"noteIndex":0},"schema":"https://github.com/citation-style-language/schema/raw/master/csl-citation.json"}</w:instrText>
      </w:r>
      <w:r w:rsidR="00ED55D0">
        <w:rPr>
          <w:rFonts w:ascii="Times New Roman" w:eastAsia="Times New Roman" w:hAnsi="Times New Roman" w:cs="Times New Roman"/>
          <w:sz w:val="24"/>
          <w:szCs w:val="24"/>
        </w:rPr>
        <w:fldChar w:fldCharType="separate"/>
      </w:r>
      <w:r w:rsidR="00ED55D0" w:rsidRPr="00ED55D0">
        <w:rPr>
          <w:rFonts w:ascii="Times New Roman" w:eastAsia="Times New Roman" w:hAnsi="Times New Roman" w:cs="Times New Roman"/>
          <w:noProof/>
          <w:sz w:val="24"/>
          <w:szCs w:val="24"/>
        </w:rPr>
        <w:t>(Aulia &amp; Wulandari, 2022)</w:t>
      </w:r>
      <w:r w:rsidR="00ED55D0">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lang w:val="id"/>
        </w:rPr>
        <w:t>. Pemangku kepentingan dalam</w:t>
      </w:r>
      <w:r w:rsidRPr="005D56EE">
        <w:rPr>
          <w:rFonts w:ascii="Times New Roman" w:eastAsia="Times New Roman" w:hAnsi="Times New Roman" w:cs="Times New Roman"/>
          <w:sz w:val="24"/>
          <w:szCs w:val="24"/>
        </w:rPr>
        <w:t xml:space="preserve"> </w:t>
      </w:r>
      <w:r w:rsidRPr="005D56EE">
        <w:rPr>
          <w:rFonts w:ascii="Times New Roman" w:eastAsia="Times New Roman" w:hAnsi="Times New Roman" w:cs="Times New Roman"/>
          <w:sz w:val="24"/>
          <w:szCs w:val="24"/>
          <w:lang w:val="id"/>
        </w:rPr>
        <w:t xml:space="preserve">sektor pertanian </w:t>
      </w:r>
      <w:r w:rsidRPr="005D56EE">
        <w:rPr>
          <w:rFonts w:ascii="Times New Roman" w:eastAsia="Times New Roman" w:hAnsi="Times New Roman" w:cs="Times New Roman"/>
          <w:sz w:val="24"/>
          <w:szCs w:val="24"/>
          <w:lang w:val="id"/>
        </w:rPr>
        <w:t>memiliki ide-ide</w:t>
      </w:r>
      <w:r w:rsidRPr="005D56EE">
        <w:rPr>
          <w:rFonts w:ascii="Times New Roman" w:eastAsia="Times New Roman" w:hAnsi="Times New Roman" w:cs="Times New Roman"/>
          <w:sz w:val="24"/>
          <w:szCs w:val="24"/>
        </w:rPr>
        <w:t xml:space="preserve"> </w:t>
      </w:r>
      <w:r w:rsidRPr="005D56EE">
        <w:rPr>
          <w:rFonts w:ascii="Times New Roman" w:eastAsia="Times New Roman" w:hAnsi="Times New Roman" w:cs="Times New Roman"/>
          <w:sz w:val="24"/>
          <w:szCs w:val="24"/>
          <w:lang w:val="id"/>
        </w:rPr>
        <w:t>inovatif dan kreatif untuk mengembangkan produk baru. Namun, kekurangan</w:t>
      </w:r>
      <w:r w:rsidRPr="005D56EE">
        <w:rPr>
          <w:rFonts w:ascii="Times New Roman" w:eastAsia="Times New Roman" w:hAnsi="Times New Roman" w:cs="Times New Roman"/>
          <w:sz w:val="24"/>
          <w:szCs w:val="24"/>
        </w:rPr>
        <w:t xml:space="preserve"> </w:t>
      </w:r>
      <w:r w:rsidRPr="005D56EE">
        <w:rPr>
          <w:rFonts w:ascii="Times New Roman" w:eastAsia="Times New Roman" w:hAnsi="Times New Roman" w:cs="Times New Roman"/>
          <w:sz w:val="24"/>
          <w:szCs w:val="24"/>
          <w:lang w:val="id"/>
        </w:rPr>
        <w:t xml:space="preserve">permintaan pasar terhadap produk lokal </w:t>
      </w:r>
      <w:r w:rsidRPr="005D56EE">
        <w:rPr>
          <w:rFonts w:ascii="Times New Roman" w:eastAsia="Times New Roman" w:hAnsi="Times New Roman" w:cs="Times New Roman"/>
          <w:sz w:val="24"/>
          <w:szCs w:val="24"/>
        </w:rPr>
        <w:t xml:space="preserve">merugikan bagi produsen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{"citationItems":[{"id":"ITEM-1","itemData":{"DOI":"10.3390/agriculture9060117","ISSN":"20770472","abstract":"This study assessed the factors influencing the frequency of purchases of locally-produced rice using data collected from a sample of 400 consumers in Jakarta Province in Indonesia. The empirical results of a Poisson regression model revealed that socio-economic characteristics of the consumers (i.e., gender, age, occupation, education, and income), characteristics of the product (i.e., label and color), and the product’s price and promotion significantly influenced consumers’ frequency of purchasing locally-produced rice. The implication is that increasing the quality of locally-produced rice, applying an appropriate marketing strategy such as offering a relatively lower-priced product compared to the price of imported rice, and product promotion are necessary for increasing the frequency of consumers’ purchases of locally-produced rice.","author":[{"dropping-particle":"","family":"Wahyudi","given":"Apri","non-dropping-particle":"","parse-names":false,"suffix":""},{"dropping-particle":"","family":"Kuwornu","given":"John K.M.","non-dropping-particle":"","parse-names":false,"suffix":""},{"dropping-particle":"","family":"Gunawan","given":"Endro","non-dropping-particle":"","parse-names":false,"suffix":""},{"dropping-particle":"","family":"Datta","given":"Avishek","non-dropping-particle":"","parse-names":false,"suffix":""},{"dropping-particle":"","family":"Nguyen","given":"Loc T.","non-dropping-particle":"","parse-names":false,"suffix":""}],"container-title":"Agriculture (Switzerland)","id":"ITEM-1","issue":"6","issued":{"date-parts":[["2019"]]},"title":"Factors influencing the frequency of consumers’ purchases of locally-produced rice in Indonesia: A Poisson regression analysis","type":"article-journal","volume":"9"},"uris":["http://www.mendeley.com/documents/?uuid=58d5aa9d-7bd5-4607-a99d-6afbcb013947"]}],"mendeley":{"formattedCitation":"(Wahyudi et al., 2019)","plainTextFormattedCitation":"(Wahyudi et al., 2019)","previouslyFormattedCitation":"(Wahyudi et al., 2019)"},"properties":{"noteIndex":0},"schema":"https://github.com/citation-style-language/schema/raw/master/csl-citation.json"}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(Wahyudi et al., 2019)</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lang w:val="id"/>
        </w:rPr>
        <w:t>.</w:t>
      </w:r>
      <w:r w:rsidRPr="005D56EE">
        <w:rPr>
          <w:rFonts w:ascii="Times New Roman" w:eastAsia="Times New Roman" w:hAnsi="Times New Roman" w:cs="Times New Roman"/>
          <w:sz w:val="24"/>
          <w:szCs w:val="24"/>
        </w:rPr>
        <w:t xml:space="preserve"> </w:t>
      </w:r>
    </w:p>
    <w:p w14:paraId="4A3E5B79" w14:textId="77777777" w:rsidR="005D56EE" w:rsidRPr="005D56EE" w:rsidRDefault="005D56EE" w:rsidP="00A92844">
      <w:pPr>
        <w:spacing w:after="0" w:line="360" w:lineRule="auto"/>
        <w:ind w:firstLine="360"/>
        <w:jc w:val="both"/>
        <w:rPr>
          <w:rFonts w:ascii="Times New Roman" w:eastAsia="Times New Roman" w:hAnsi="Times New Roman" w:cs="Times New Roman"/>
          <w:sz w:val="24"/>
          <w:szCs w:val="24"/>
        </w:rPr>
      </w:pPr>
      <w:r w:rsidRPr="005D56EE">
        <w:rPr>
          <w:rFonts w:ascii="Times New Roman" w:eastAsia="Times New Roman" w:hAnsi="Times New Roman" w:cs="Times New Roman"/>
          <w:sz w:val="24"/>
          <w:szCs w:val="24"/>
        </w:rPr>
        <w:lastRenderedPageBreak/>
        <w:t xml:space="preserve">Wilayah Indonesia, dan berbagai provinsi lainnya, serta </w:t>
      </w:r>
      <w:r w:rsidRPr="005D56EE">
        <w:rPr>
          <w:rFonts w:ascii="Times New Roman" w:eastAsia="Times New Roman" w:hAnsi="Times New Roman" w:cs="Times New Roman"/>
          <w:i/>
          <w:iCs/>
          <w:sz w:val="24"/>
          <w:szCs w:val="24"/>
        </w:rPr>
        <w:t>Island Southeast Asia</w:t>
      </w:r>
      <w:r w:rsidRPr="005D56EE">
        <w:rPr>
          <w:rFonts w:ascii="Times New Roman" w:eastAsia="Times New Roman" w:hAnsi="Times New Roman" w:cs="Times New Roman"/>
          <w:sz w:val="24"/>
          <w:szCs w:val="24"/>
        </w:rPr>
        <w:t xml:space="preserve"> (ISEA), adalah salah satu wilayah utama budidaya dan konsumsi beras, dengan populasi lebih dari 267 juta orang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{"citationItems":[{"id":"ITEM-1","itemData":{"DOI":"10.1038/s41598-020-67747-3","ISBN":"0123456789","ISSN":"20452322","PMID":"32620777","abstract":"Preserved ancient botanical evidence in the form of rice phytoliths has confirmed that people farmed domesticated rice (Oryza sativa) in the interior of Sulawesi Island, Indonesia, by at least 3,500 years ago. This discovery helps to resolve a mystery about one of the region’s major events in natural and cultural history, by documenting when rice farming spread into Indonesia, ultimately from a source in mainland China. At the Minanga Sipakko site in Sulawesi, preserved leaf and husk phytoliths of rice show the diagnostic morphology of domesticated varieties, and the discarded husks indicate on-site processing of the crops. The phytoliths were contained within an undisturbed, subsurface archaeological layer of red-slipped pottery, a marker for an evidently sudden cultural change in the region that multiple radiocarbon results extend back to 3,500 years ago. The results from Minanga Sipakko allow factual evaluation of previously untested hypotheses about the timing, geographic pattern, and cultural context of the spread of rice farming into Indonesia, as well as the contribution of external immigrants in this process.","author":[{"dropping-particle":"","family":"Deng","given":"Zhenhua","non-dropping-particle":"","parse-names":false,"suffix":""},{"dropping-particle":"","family":"Hung","given":"Hsiao chun","non-dropping-particle":"","parse-names":false,"suffix":""},{"dropping-particle":"","family":"Carson","given":"Mike T.","non-dropping-particle":"","parse-names":false,"suffix":""},{"dropping-particle":"","family":"Oktaviana","given":"Adhi Agus","non-dropping-particle":"","parse-names":false,"suffix":""},{"dropping-particle":"","family":"Hakim","given":"Budianto","non-dropping-particle":"","parse-names":false,"suffix":""},{"dropping-particle":"","family":"Simanjuntak","given":"Truman","non-dropping-particle":"","parse-names":false,"suffix":""}],"container-title":"Scientific Reports","id":"ITEM-1","issue":"1","issued":{"date-parts":[["2020"]]},"page":"1-9","publisher":"Nature Publishing Group UK","title":"Validating earliest rice farming in the Indonesian Archipelago","type":"article-journal","volume":"10"},"uris":["http://www.mendeley.com/documents/?uuid=5c4fa33d-9924-4903-9c57-ad88c7298212"]}],"mendeley":{"formattedCitation":"(Deng et al., 2020)","plainTextFormattedCitation":"(Deng et al., 2020)","previouslyFormattedCitation":"(Deng et al., 2020)"},"properties":{"noteIndex":0},"schema":"https://github.com/citation-style-language/schema/raw/master/csl-citation.json"}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(Deng et al., 2020)</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 xml:space="preserve">. Beras merupakan salah satu produk pertanian yang paling penting di antara komoditas pertanian lainnya, karena telah menjadi makanan pokok utama bagi sebagian besar masyarakat Indonesia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{"citationItems":[{"id":"ITEM-1","itemData":{"DOI":"10.3390/su141912477","ISSN":"20711050","abstract":"Indonesia is likely to face a water crisis due to mismanagement of water resources, inefficient water systems, and weak institutions and regulatory organizations. In 2020, most of the fresh water in Indonesia was used for irrigation (74%) to support the agricultural sector, which occupies 30% of the total land area in Indonesia. Of all agricultural commodities, rice is one of the major and essential commodities, as it is the basic staple food for almost every Indonesian. However, in 2018, the Ministry of Public Works and Housing (MoPWH) reported that 46% of Indonesian irrigation infrastructure is moderately to heavily damaged. Looking at how irrigation can be very crucial to the welfare of Indonesian population, this study conducted an extensive literature review of the historical, current, and future management of irrigated rice production systems in Indonesia. This study has clearly shown that the irrigation systems in Indonesia have existed for thousands of years and, thus, there is a close relationship between irrigation and the socio-cultural life of the Indonesian population. Aside from how climate change influences water availability for irrigation, rice production with a constant water ponding system has been found to contribute to climate change, as it emits methane (CH4) and other greenhouse gases from agricultural fields of Indonesia. Therefore, the required modernization of irrigation systems in Indonesia needs to consider several factors, such as food demands for the increasing population and the impact of irrigated agriculture on global warming. Multi-stakeholders, such as the government, farmers, water user associations (WUA), and local research institutions, need to work together on the modernization of irrigation systems in Indonesia to meet the increasing food demands of the growing population and to minimize the impacts of agriculture on climate change.","author":[{"dropping-particle":"","family":"Tirtalistyani","given":"Rose","non-dropping-particle":"","parse-names":false,"suffix":""},{"dropping-particle":"","family":"Murtiningrum","given":"Murtiningrum","non-dropping-particle":"","parse-names":false,"suffix":""},{"dropping-particle":"","family":"Kanwar","given":"Rameshwar S.","non-dropping-particle":"","parse-names":false,"suffix":""}],"container-title":"Sustainability (Switzerland)","id":"ITEM-1","issue":"19","issued":{"date-parts":[["2022"]]},"title":"Indonesia Rice Irrigation System: Time for Innovation","type":"article-journal","volume":"14"},"uris":["http://www.mendeley.com/documents/?uuid=3a3baa3d-2548-447b-bf2a-d7e87a98eb6c"]}],"mendeley":{"formattedCitation":"(Tirtalistyani et al., 2022)","plainTextFormattedCitation":"(Tirtalistyani et al., 2022)","previouslyFormattedCitation":"(Tirtalistyani et al., 2022)"},"properties":{"noteIndex":0},"schema":"https://github.com/citation-style-language/schema/raw/master/csl-citation.json"}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(Tirtalistyani et al., 2022)</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 xml:space="preserve">. </w:t>
      </w:r>
    </w:p>
    <w:p w14:paraId="55481D9A" w14:textId="742CF833" w:rsidR="005D56EE" w:rsidRPr="005D56EE" w:rsidRDefault="005D56EE" w:rsidP="00A92844">
      <w:pPr>
        <w:spacing w:after="0" w:line="360" w:lineRule="auto"/>
        <w:ind w:firstLine="360"/>
        <w:jc w:val="both"/>
        <w:rPr>
          <w:rFonts w:ascii="Times New Roman" w:eastAsia="Times New Roman" w:hAnsi="Times New Roman" w:cs="Times New Roman"/>
          <w:sz w:val="24"/>
          <w:szCs w:val="24"/>
        </w:rPr>
      </w:pPr>
      <w:r w:rsidRPr="005D56EE">
        <w:rPr>
          <w:rFonts w:ascii="Times New Roman" w:eastAsia="Times New Roman" w:hAnsi="Times New Roman" w:cs="Times New Roman"/>
          <w:sz w:val="24"/>
          <w:szCs w:val="24"/>
        </w:rPr>
        <w:t xml:space="preserve">Peningkatan beras intensitas tanam minimal 0,5 dan padi produktivitas minimal 0,30 ton/ha gabah kering panen (GKP) atau setara dengan 0,25 ton/ha gabah kering siap penggilingan (giling gabah kering/GKG)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{"citationItems":[{"id":"ITEM-1","itemData":{"abstract":"The Upsus (Special Effort) program is nationwide and massive. This program was initiated in 2014 and started to be massively implemented in 2015 and prioritized rice in term of government spending and was expected to increase rice production by enhancing harvested area and yield. It was targeted that Indonesia would achieve rice self-sufficiency again within three years, aim for sustainability, accomplish a surplus for export after 2017, and the country will become the world food barn in 2045. This program has been carried out for five years, and an analysis of the effects of the implementation of this program on the cost efficiency and competitiveness of Indonesian rice production is urgent. This paper aims to discuss the theoretical and conceptual framework of the Upsus program's effects on rice farm cost-efficiency and competitiveness. Analysis tools used for this purpose were before and after implementing the Upsus program such as stochastic frontier cost function regression, policy analysis matrix (PAM) analysis, kernel density distribution analysis, and multiple regression models. Some policy recommendations are useful for further improving the next Upsus program implementation strategies on rice production enhancement.","author":[{"dropping-particle":"","family":"Setiyanto","given":"Adi","non-dropping-particle":"","parse-names":false,"suffix":""},{"dropping-particle":"","family":"Pabuayon","given":"Isabelita M","non-dropping-particle":"","parse-names":false,"suffix":""}],"container-title":"Forum Penelitian Agro Ekonomi","id":"ITEM-1","issue":"1","issued":{"date-parts":[["2020"]]},"page":"29-52","title":"IMPACTS OF UPSUS PROGRAM ON THE COST EFFICIENCY AND COMPETITIVENESS OF RICE PRODUCTION IN INDONESIA Dampak Program Upsus terhadap Efisiensi Biaya dan Daya Saing Produksi Padi di Indonesia","type":"article-journal","volume":"38"},"uris":["http://www.mendeley.com/documents/?uuid=9f99c482-056b-4db1-a8d6-c629554423ac"]}],"mendeley":{"formattedCitation":"(Setiyanto &amp; Pabuayon, 2020)","plainTextFormattedCitation":"(Setiyanto &amp; Pabuayon, 2020)","previouslyFormattedCitation":"(Setiyanto &amp; Pabuayon, 2020)"},"properties":{"noteIndex":0},"schema":"https://github.com/citation-style-language/schema/raw/master/csl-citation.json"}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(Setiyanto &amp; Pabuayon, 2020)</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 xml:space="preserve">. </w:t>
      </w:r>
      <w:r w:rsidR="000B79F0">
        <w:rPr>
          <w:rFonts w:ascii="Times New Roman" w:eastAsia="Times New Roman" w:hAnsi="Times New Roman" w:cs="Times New Roman"/>
          <w:sz w:val="24"/>
          <w:szCs w:val="24"/>
        </w:rPr>
        <w:t xml:space="preserve">Jawa Tengah terdiri atas </w:t>
      </w:r>
      <w:r w:rsidR="000B79F0" w:rsidRPr="000B79F0">
        <w:rPr>
          <w:rFonts w:ascii="Times New Roman" w:eastAsia="Times New Roman" w:hAnsi="Times New Roman" w:cs="Times New Roman"/>
          <w:sz w:val="24"/>
          <w:szCs w:val="24"/>
        </w:rPr>
        <w:t>922 ribu hektar (30,47%) lahan sawah dan 2,26 juta hektar (69,535) bukan lahan sawah</w:t>
      </w:r>
      <w:r w:rsidR="000B79F0">
        <w:rPr>
          <w:rFonts w:ascii="Times New Roman" w:eastAsia="Times New Roman" w:hAnsi="Times New Roman" w:cs="Times New Roman"/>
          <w:sz w:val="24"/>
          <w:szCs w:val="24"/>
        </w:rPr>
        <w:t xml:space="preserve"> </w:t>
      </w:r>
      <w:r w:rsidR="000B79F0">
        <w:rPr>
          <w:rFonts w:ascii="Times New Roman" w:eastAsia="Times New Roman" w:hAnsi="Times New Roman" w:cs="Times New Roman"/>
          <w:sz w:val="24"/>
          <w:szCs w:val="24"/>
        </w:rPr>
        <w:fldChar w:fldCharType="begin" w:fldLock="1"/>
      </w:r>
      <w:r w:rsidR="000B79F0">
        <w:rPr>
          <w:rFonts w:ascii="Times New Roman" w:eastAsia="Times New Roman" w:hAnsi="Times New Roman" w:cs="Times New Roman"/>
          <w:sz w:val="24"/>
          <w:szCs w:val="24"/>
        </w:rPr>
        <w:instrText>ADDIN CSL_CITATION {"citationItems":[{"id":"ITEM-1","itemData":{"abstract":"In Indonesia, food security is an important issue in meeting the needs and welfare of the community because it has a decisive impact on economic, social and political stability in Indonesia. This research aims to analysis the impact of paddy’s harvested area, rice’s productivity, populations, and rain intensity on food securities in 29 districts on Province of Central Java. The analysist consists of four independent variables used secondary data (panel analysis) with cross-section on 29 districts in three years, from 2018 to 2020 (data time series). The tool of analysis used is the regression method (panel analysis) called fixed effect model (FEM), all of data is processed by Eviews 11 SV (x64). The result shows that paddy’s harvested area, rice’s productivity, populations, and rain intensity are significant to food securities. As partial shown of the variable 1) Paddy’s harvested doesn't have significant correlation to food securities and has positive correlation to food securities. 2) The productivity of rice has a significant and negative correlation to food securities. 3) The variable of populations has significant and negative correlation to food securities. 4) The Rain’s intensity doesn't have significant correlation and has positive correlation to food securities. The results of classic assumption-test indicates that the model of the regression (panel analysis) are independent from normalities, multicollinearities, autocorrelations, and heteroscedasticities","author":[{"dropping-particle":"","family":"Nubun","given":"Polykarvos","non-dropping-particle":"","parse-names":false,"suffix":""},{"dropping-particle":"","family":"Yuliawati","given":"","non-dropping-particle":"","parse-names":false,"suffix":""}],"container-title":"Mimbar Agribisnis: Jurnal Pemikiran Masyarakat Ilmiah Berwawasan Agribisnis","id":"ITEM-1","issue":"2","issued":{"date-parts":[["2022"]]},"page":"583-594","title":"PENGARUH LUAS PANEN PADI, PRODUKTIVITAS, JUMLAH PENDUDUK DAN CURAH HUJAN TERHADAP KETAHANAN PANGAN DI PROVINSI JAWA TENGAH","type":"article-journal","volume":"8"},"uris":["http://www.mendeley.com/documents/?uuid=7aff239f-1f27-446f-bc2d-af1cd207058f"]}],"mendeley":{"formattedCitation":"(Nubun &amp; Yuliawati, 2022)","plainTextFormattedCitation":"(Nubun &amp; Yuliawati, 2022)"},"properties":{"noteIndex":0},"schema":"https://github.com/citation-style-language/schema/raw/master/csl-citation.json"}</w:instrText>
      </w:r>
      <w:r w:rsidR="000B79F0">
        <w:rPr>
          <w:rFonts w:ascii="Times New Roman" w:eastAsia="Times New Roman" w:hAnsi="Times New Roman" w:cs="Times New Roman"/>
          <w:sz w:val="24"/>
          <w:szCs w:val="24"/>
        </w:rPr>
        <w:fldChar w:fldCharType="separate"/>
      </w:r>
      <w:r w:rsidR="000B79F0" w:rsidRPr="000B79F0">
        <w:rPr>
          <w:rFonts w:ascii="Times New Roman" w:eastAsia="Times New Roman" w:hAnsi="Times New Roman" w:cs="Times New Roman"/>
          <w:noProof/>
          <w:sz w:val="24"/>
          <w:szCs w:val="24"/>
        </w:rPr>
        <w:t>(Nubun &amp; Yuliawati, 2022)</w:t>
      </w:r>
      <w:r w:rsidR="000B79F0">
        <w:rPr>
          <w:rFonts w:ascii="Times New Roman" w:eastAsia="Times New Roman" w:hAnsi="Times New Roman" w:cs="Times New Roman"/>
          <w:sz w:val="24"/>
          <w:szCs w:val="24"/>
        </w:rPr>
        <w:fldChar w:fldCharType="end"/>
      </w:r>
      <w:r w:rsidR="000B79F0" w:rsidRPr="000B79F0">
        <w:rPr>
          <w:rFonts w:ascii="Times New Roman" w:eastAsia="Times New Roman" w:hAnsi="Times New Roman" w:cs="Times New Roman"/>
          <w:sz w:val="24"/>
          <w:szCs w:val="24"/>
        </w:rPr>
        <w:t>.</w:t>
      </w:r>
      <w:r w:rsidR="000B79F0">
        <w:rPr>
          <w:rFonts w:ascii="Times New Roman" w:eastAsia="Times New Roman" w:hAnsi="Times New Roman" w:cs="Times New Roman"/>
          <w:sz w:val="24"/>
          <w:szCs w:val="24"/>
        </w:rPr>
        <w:t xml:space="preserve"> </w:t>
      </w:r>
      <w:r w:rsidRPr="005D56EE">
        <w:rPr>
          <w:rFonts w:ascii="Times New Roman" w:eastAsia="Times New Roman" w:hAnsi="Times New Roman" w:cs="Times New Roman"/>
          <w:sz w:val="24"/>
          <w:szCs w:val="24"/>
        </w:rPr>
        <w:t xml:space="preserve">Produksi padi tahun 2020 mengalami kenaikan 54,65 ribu ton dibandingkan produksi pada tahun 2019 sebesar 54,60 juta ton GKG (Badan Pusat Statistik, 2020). Jawa Tengah merupakan salah satu Provinsi yang memberikan kontribusi penghasil beras Indonesia. Tahun 2018 jumlah produksi beras di Jawa Tengah yaitu 9.512.43 ton GKP (Gabah Kering Panen) atau 5.077.725 ton beras. </w:t>
      </w:r>
      <w:r w:rsidRPr="005D56EE">
        <w:rPr>
          <w:rFonts w:ascii="Times New Roman" w:eastAsia="Times New Roman" w:hAnsi="Times New Roman" w:cs="Times New Roman"/>
          <w:sz w:val="24"/>
          <w:szCs w:val="24"/>
        </w:rPr>
        <w:t>Sedangkan 2017 produksi beras sebesar 11.396.263 ton GKP (BPS Jawa Tengah, 2018). Produksi padi di Banyumas pada 2017 sebesar 356.691,77 ton, lebih rendah daripada tahun 2016 sebesar 370.992,88 (BPS Kabuaten Banyumas).</w:t>
      </w:r>
    </w:p>
    <w:p w14:paraId="4AA48552" w14:textId="68551ED0" w:rsidR="005D56EE" w:rsidRPr="005D56EE" w:rsidRDefault="005D56EE" w:rsidP="00A92844">
      <w:pPr>
        <w:spacing w:after="0" w:line="360" w:lineRule="auto"/>
        <w:ind w:firstLine="360"/>
        <w:jc w:val="both"/>
        <w:rPr>
          <w:rFonts w:ascii="Times New Roman" w:eastAsia="Times New Roman" w:hAnsi="Times New Roman" w:cs="Times New Roman"/>
          <w:sz w:val="24"/>
          <w:szCs w:val="24"/>
        </w:rPr>
      </w:pPr>
      <w:r w:rsidRPr="005D56EE">
        <w:rPr>
          <w:rFonts w:ascii="Times New Roman" w:eastAsia="Times New Roman" w:hAnsi="Times New Roman" w:cs="Times New Roman"/>
          <w:sz w:val="24"/>
          <w:szCs w:val="24"/>
        </w:rPr>
        <w:t xml:space="preserve">Indonesia merupakan negara dengan iklim tropis, terletak di garis khatulistiwa tengah menyebabkan Indonesia mendapatkan sunspot optimal yang dibutuhkan tanaman organik. Oleh karena itu, prduk hasil pertanian berupa sayur, buah dan tanaman pangan tropis di Indonesia sangat beragam dan rasanya dapat dikonsumsi masyarakat. </w:t>
      </w:r>
      <w:r w:rsidR="00ED1E00">
        <w:rPr>
          <w:rFonts w:ascii="Times New Roman" w:eastAsia="Times New Roman" w:hAnsi="Times New Roman" w:cs="Times New Roman"/>
          <w:sz w:val="24"/>
          <w:szCs w:val="24"/>
        </w:rPr>
        <w:t xml:space="preserve">Produk  organik sudah mengalami perkembangan dari tahun ke tahun </w:t>
      </w:r>
      <w:r w:rsidR="003D4E6B">
        <w:rPr>
          <w:rFonts w:ascii="Times New Roman" w:eastAsia="Times New Roman" w:hAnsi="Times New Roman" w:cs="Times New Roman"/>
          <w:sz w:val="24"/>
          <w:szCs w:val="24"/>
        </w:rPr>
        <w:fldChar w:fldCharType="begin" w:fldLock="1"/>
      </w:r>
      <w:r w:rsidR="00B64E3D">
        <w:rPr>
          <w:rFonts w:ascii="Times New Roman" w:eastAsia="Times New Roman" w:hAnsi="Times New Roman" w:cs="Times New Roman"/>
          <w:sz w:val="24"/>
          <w:szCs w:val="24"/>
        </w:rPr>
        <w:instrText>ADDIN CSL_CITATION {"citationItems":[{"id":"ITEM-1","itemData":{"abstract":"Organic vegetables that are mostly consumed by the community in the midst of the rapid development of the organic farming sector, can generally be obtained by purchasing vegetables that have been harvested so that the interaction between consumers and farmers is very limited. However, a concept called CSA (Community Supported Agriculture) that connects farmers with consumers directly and invites consumers to be involved with the production process. Seni Tani is one of the few organic farming businesses that apply the CSA concept in Indonesia. This study aims to explain the type of business and the application of CSA in Seni Tani as an example of the application of CSA in Indonesia which has not been widely carried out. The research design is a qualitative research design with a case study approach. This study uses data collection techniques in the form of observation, in-depth interviews and literature study. The results are indicate that Seni Tani applies regenerative organic agriculture. The plants are organic products and fullfil the principles of health, ecology, justice and protection by imitating natural patterns without adding synthetic chemical inputs. Seni Tani implements social entrepreneurship with a socially responsible enterprise type of business and carries out urban farming activities. CSATani Sauyunan at Seni Tani has fulfilled the CSA concept. CSA Tani Sauyunan fulfills four principles namely partnership, locality, solidarity, and producer-consumer relations. CSA Tani Sauyunan is a small scale CSA that operates informally and can be categorized into the Multi-Farm CSA, Subscription CSA and Mixed-Vegetable CSA types.","author":[{"dropping-particle":"","family":"Haniyah","given":"Diffa Nida","non-dropping-particle":"","parse-names":false,"suffix":""},{"dropping-particle":"","family":"Djuwendah","given":"Endah","non-dropping-particle":"","parse-names":false,"suffix":""},{"dropping-particle":"","family":"Judawinata","given":"M. Gunardi","non-dropping-particle":"","parse-names":false,"suffix":""},{"dropping-particle":"","family":"Sadel","given":"Agriani Hermita","non-dropping-particle":"","parse-names":false,"suffix":""}],"container-title":"Mimbar Agribisnis: Jurnal Pemikiran Masyarakat Ilmiah Berwawasan Agribisnis","id":"ITEM-1","issue":"2","issued":{"date-parts":[["2022"]]},"page":"962-981","title":"USAHA PERTANIAN ORGANIK BERBASIS CSA (COMMUNITY SUPPORTED AGRICULTURE) (Studi Kasus di “Seni Tani”, Kota Bandung, Indonesia) CSA","type":"article-journal","volume":"8"},"uris":["http://www.mendeley.com/documents/?uuid=b70fa334-bf23-4c11-87d0-d4588f7b657b"]}],"mendeley":{"formattedCitation":"(Haniyah et al., 2022)","plainTextFormattedCitation":"(Haniyah et al., 2022)","previouslyFormattedCitation":"(Haniyah et al., 2022)"},"properties":{"noteIndex":0},"schema":"https://github.com/citation-style-language/schema/raw/master/csl-citation.json"}</w:instrText>
      </w:r>
      <w:r w:rsidR="003D4E6B">
        <w:rPr>
          <w:rFonts w:ascii="Times New Roman" w:eastAsia="Times New Roman" w:hAnsi="Times New Roman" w:cs="Times New Roman"/>
          <w:sz w:val="24"/>
          <w:szCs w:val="24"/>
        </w:rPr>
        <w:fldChar w:fldCharType="separate"/>
      </w:r>
      <w:r w:rsidR="003D4E6B" w:rsidRPr="003D4E6B">
        <w:rPr>
          <w:rFonts w:ascii="Times New Roman" w:eastAsia="Times New Roman" w:hAnsi="Times New Roman" w:cs="Times New Roman"/>
          <w:noProof/>
          <w:sz w:val="24"/>
          <w:szCs w:val="24"/>
        </w:rPr>
        <w:t>(Haniyah et al., 2022)</w:t>
      </w:r>
      <w:r w:rsidR="003D4E6B">
        <w:rPr>
          <w:rFonts w:ascii="Times New Roman" w:eastAsia="Times New Roman" w:hAnsi="Times New Roman" w:cs="Times New Roman"/>
          <w:sz w:val="24"/>
          <w:szCs w:val="24"/>
        </w:rPr>
        <w:fldChar w:fldCharType="end"/>
      </w:r>
      <w:r w:rsidR="003D4E6B">
        <w:rPr>
          <w:rFonts w:ascii="Times New Roman" w:eastAsia="Times New Roman" w:hAnsi="Times New Roman" w:cs="Times New Roman"/>
          <w:sz w:val="24"/>
          <w:szCs w:val="24"/>
        </w:rPr>
        <w:t>.</w:t>
      </w:r>
      <w:r w:rsidR="00ED1E00">
        <w:rPr>
          <w:rFonts w:ascii="Times New Roman" w:eastAsia="Times New Roman" w:hAnsi="Times New Roman" w:cs="Times New Roman"/>
          <w:sz w:val="24"/>
          <w:szCs w:val="24"/>
        </w:rPr>
        <w:t xml:space="preserve"> </w:t>
      </w:r>
      <w:r w:rsidRPr="005D56EE">
        <w:rPr>
          <w:rFonts w:ascii="Times New Roman" w:eastAsia="Times New Roman" w:hAnsi="Times New Roman" w:cs="Times New Roman"/>
          <w:sz w:val="24"/>
          <w:szCs w:val="24"/>
        </w:rPr>
        <w:t>Beras organik lebih sehat daripada beras konvensional, sehingga minat mengkonsumsi produk organik semakin meningkat di seluruh dunia. Sebagian masyarakat di Indonesia sudah mulai membiasakan mengkonsumsi hasil produk oalahan organik, yaitu berupa beras.</w:t>
      </w:r>
    </w:p>
    <w:p w14:paraId="249B759B" w14:textId="77777777" w:rsidR="005D56EE" w:rsidRPr="005D56EE" w:rsidRDefault="005D56EE" w:rsidP="00A92844">
      <w:pPr>
        <w:spacing w:after="0" w:line="360" w:lineRule="auto"/>
        <w:ind w:firstLine="360"/>
        <w:jc w:val="both"/>
        <w:rPr>
          <w:rFonts w:ascii="Times New Roman" w:eastAsia="Times New Roman" w:hAnsi="Times New Roman" w:cs="Times New Roman"/>
          <w:sz w:val="24"/>
          <w:szCs w:val="24"/>
        </w:rPr>
      </w:pPr>
      <w:r w:rsidRPr="005D56EE">
        <w:rPr>
          <w:rFonts w:ascii="Times New Roman" w:eastAsia="Times New Roman" w:hAnsi="Times New Roman" w:cs="Times New Roman"/>
          <w:sz w:val="24"/>
          <w:szCs w:val="24"/>
        </w:rPr>
        <w:t xml:space="preserve">Mengelola tanaman padi organik tidak semudah mengelola tanaman padi non organik. Upaya untuk menambah nilai keuntungan membutuhkan kemampuan petani untuk mengelola faktor-faktor produksi. Kapasitas manajemen petani umumnya diwakili oleh usia petani, </w:t>
      </w:r>
      <w:r w:rsidRPr="005D56EE">
        <w:rPr>
          <w:rFonts w:ascii="Times New Roman" w:eastAsia="Times New Roman" w:hAnsi="Times New Roman" w:cs="Times New Roman"/>
          <w:sz w:val="24"/>
          <w:szCs w:val="24"/>
        </w:rPr>
        <w:lastRenderedPageBreak/>
        <w:t xml:space="preserve">pendidikan petani, lama usahatani, partisipasi dalam kegiatan kelompok tani, dan modal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{"citationItems":[{"id":"ITEM-1","itemData":{"abstract":"The research objectives are to 1) determine the role of organic fertilizers, vegetable pesticides, seeds and labour on the productivity of organic rice farming; 2) factors that cause inefficiencies in the use of production inputs in organic rice farming in Banyumas Regency. The research method used was survey method, the method of determining respondents in a purposive manner (38 farmers). The analytical method uses the stochastic frontier production function analysis method. The results showed that technically the increased use of seeds, manure, liquid organic fertilizer (POC), liquid organic KCl fertilizer and nutrition could increase the productivity of organic lowland rice in Banyumas Regency. Labor has a significant and negative effect on the productivity of organic rice farming. While pesticides have no significant effect on increasing the productivity of organic lowland rice. Management factors that influence the technical inefficiency of organic rice farming according to the signs of hope are formal education and dummy membership in farmer groups. While age and experience did not significantly affect technical inefficiency. The coefficient value of the educational variable is -0.3329 and has a significant effect on the technical inefficiency of organic rice farming. The negative sign of the formal education variable indicates that the higher the farmer's formal education level, the lower the technical inefficiency or the higher the farm's technical efficiency.","author":[{"dropping-particle":"","family":"Sularso","given":"Kusmantoro Edy","non-dropping-particle":"","parse-names":false,"suffix":""},{"dropping-particle":"","family":"Sutanto","given":"Agus","non-dropping-particle":"","parse-names":false,"suffix":""}],"container-title":"Jurnal Agribisnis Indonesia","id":"ITEM-1","issue":"2","issued":{"date-parts":[["2020"]]},"page":"142-151","title":"EFISIENSI TEKNIS USAHATANI PADI SAWAH ORGANIK","type":"article-journal","volume":"8"},"uris":["http://www.mendeley.com/documents/?uuid=8f38f95b-59da-4a1f-aae3-6f7fb2dd7894"]}],"mendeley":{"formattedCitation":"(Sularso &amp; Sutanto, 2020)","plainTextFormattedCitation":"(Sularso &amp; Sutanto, 2020)","previouslyFormattedCitation":"(Sularso &amp; Sutanto, 2020)"},"properties":{"noteIndex":0},"schema":"https://github.com/citation-style-language/schema/raw/master/csl-citation.json"}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(Sularso &amp; Sutanto, 2020)</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w:t>
      </w:r>
    </w:p>
    <w:p w14:paraId="7AFB747A" w14:textId="77777777" w:rsidR="005D56EE" w:rsidRPr="005D56EE" w:rsidRDefault="005D56EE" w:rsidP="00A92844">
      <w:pPr>
        <w:spacing w:after="0" w:line="360" w:lineRule="auto"/>
        <w:ind w:firstLine="360"/>
        <w:jc w:val="both"/>
        <w:rPr>
          <w:rFonts w:ascii="Times New Roman" w:eastAsia="Times New Roman" w:hAnsi="Times New Roman" w:cs="Times New Roman"/>
          <w:sz w:val="24"/>
          <w:szCs w:val="24"/>
        </w:rPr>
      </w:pPr>
      <w:r w:rsidRPr="005D56EE">
        <w:rPr>
          <w:rFonts w:ascii="Times New Roman" w:eastAsia="Times New Roman" w:hAnsi="Times New Roman" w:cs="Times New Roman"/>
          <w:sz w:val="24"/>
          <w:szCs w:val="24"/>
        </w:rPr>
        <w:t xml:space="preserve">Upaya petani untuk mencapai tujuan pengalokasian faktor-faktor produksi secara efektif dan efisien dapat dicapai dengan beberapa cara, baik dengan upaya biaya produksi maupun memaksimalkan keuntungan. Untuk mencapai tujuan ini, penting untuk mempertimbangkan karakteristik pertanian masing-masing wilayah pertanian. Setiap daerah memiliki pola alokasi faktor produksi yang berbeda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{"citationItems":[{"id":"ITEM-1","itemData":{"abstract":"Every farming activity are differed not only about the characteristics of production factors but also characteristics of farming costs and revenue. This study aims to describe the characteristics of farming cost, revenue and farming income in Tilongkabila Sub-district, Bone Bolango Regency. The data analysis method used mathematical approach to calculate the farming costs, revenue and income, as well as applied descriptive analysis with parametric statistical analysis methods to describe the characteristics of costs and revenues. The results showed that the characteristics of fixed cost consist of land rent cost that take small proportion of cost and tractors renting cost is the largest one. Moreover, the characteristics of farming variables cost show that more than 70% of the total farming variable cost is being used as labor costs, while the other 30% is used as the seeds cost, fertilizers, and pesticides. Therefore, the average revenue of rice paddy farming system in Tilongkabila region was Rp.9,419,301 and the average farming cost was Rp.5,482,660, then the average income in average land area of 0.64 hectares which was Rp. 3,936,641. The average income of rice paddy farming system in Tilongkabila District is relatively low so that farmers need off-farm income to fill their daily needs","author":[{"dropping-particle":"","family":"Bakari","given":"Yuliana","non-dropping-particle":"","parse-names":false,"suffix":""}],"container-title":"Jurnal Sosial Ekonomi Pertanian","id":"ITEM-1","issue":"3","issued":{"date-parts":[["2019"]]},"page":"265-277","title":"ANALISIS KARAKERISTIK BIAYA DAN PENDAPATAN USAHATANI PADI SAWAH :","type":"article-journal","volume":"15"},"uris":["http://www.mendeley.com/documents/?uuid=707885ce-04c1-4ea7-9884-bfc5146f74b0"]}],"mendeley":{"formattedCitation":"(Bakari, 2019)","plainTextFormattedCitation":"(Bakari, 2019)","previouslyFormattedCitation":"(Bakari, 2019)"},"properties":{"noteIndex":0},"schema":"https://github.com/citation-style-language/schema/raw/master/csl-citation.json"}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(Bakari, 2019)</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 Salah satu upaya dalam meningkatkan usaha tani beras menggunakan penambahan organik berupa zeolit dan asap cair.</w:t>
      </w:r>
    </w:p>
    <w:p w14:paraId="1BB05CDD" w14:textId="77777777" w:rsidR="005D56EE" w:rsidRPr="005D56EE" w:rsidRDefault="005D56EE" w:rsidP="00A92844">
      <w:pPr>
        <w:spacing w:after="0" w:line="360" w:lineRule="auto"/>
        <w:ind w:firstLine="360"/>
        <w:jc w:val="both"/>
        <w:rPr>
          <w:rFonts w:ascii="Times New Roman" w:eastAsia="Times New Roman" w:hAnsi="Times New Roman" w:cs="Times New Roman"/>
          <w:sz w:val="24"/>
          <w:szCs w:val="24"/>
        </w:rPr>
      </w:pPr>
      <w:r w:rsidRPr="005D56EE">
        <w:rPr>
          <w:rFonts w:ascii="Times New Roman" w:eastAsia="Times New Roman" w:hAnsi="Times New Roman" w:cs="Times New Roman"/>
          <w:sz w:val="24"/>
          <w:szCs w:val="24"/>
        </w:rPr>
        <w:t xml:space="preserve">Tanah yang sehat berperan penting untuk produksi pangan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{"citationItems":[{"id":"ITEM-1","itemData":{"DOI":"10.1111/1758-5899.12096","abstract":"Soil degradation is a critical and growing global problem. As the world population increases, pressure on soil also increases and the natural capital of soil faces continuing decline. International policy makers have recognized this and a range of initiatives to address it have emerged over recent years. However, a gap remains between what the science tells us about soil and its role in underpinning ecological and human sustainable development, and existing policy instruments for sustainable development. Functioning soil is necessary for ecosystem service delivery, climate change abatement, food and fiber production and fresh water storage. Yet key policy instruments and initiatives for sustainable development have under-recognized the role of soil in addressing major challenges including food and water security, biodiversity loss, climate change and energy sustainability. Soil science has not been sufficiently translated to policy for sustainable development. Two underlying reasons for this are explored and the new concept of soil security is pro- posed to bridge the science–policy divide. Soil security is explored as a conceptual framework that could be used as the basis for a soil policy framework with soil carbon as an exemplar indicato","author":[{"dropping-particle":"","family":"Koch","given":"Andrea","non-dropping-particle":"","parse-names":false,"suffix":""},{"dropping-particle":"","family":"Mcbratney","given":"Alex","non-dropping-particle":"","parse-names":false,"suffix":""},{"dropping-particle":"","family":"Adams","given":"Mark","non-dropping-particle":"","parse-names":false,"suffix":""},{"dropping-particle":"","family":"Field","given":"Damien","non-dropping-particle":"","parse-names":false,"suffix":""},{"dropping-particle":"","family":"Hill","given":"Robert","non-dropping-particle":"","parse-names":false,"suffix":""},{"dropping-particle":"","family":"Crawford","given":"John","non-dropping-particle":"","parse-names":false,"suffix":""},{"dropping-particle":"","family":"Minasny","given":"Budiman","non-dropping-particle":"","parse-names":false,"suffix":""},{"dropping-particle":"","family":"Abbott","given":"Lynette","non-dropping-particle":"","parse-names":false,"suffix":""},{"dropping-particle":"","family":"Donnell","given":"Anthony O","non-dropping-particle":"","parse-names":false,"suffix":""},{"dropping-particle":"","family":"Baldock","given":"Jeffrey","non-dropping-particle":"","parse-names":false,"suffix":""},{"dropping-particle":"","family":"Barbier","given":"Edward","non-dropping-particle":"","parse-names":false,"suffix":""},{"dropping-particle":"","family":"Binkley","given":"Dan","non-dropping-particle":"","parse-names":false,"suffix":""},{"dropping-particle":"","family":"Parton","given":"William","non-dropping-particle":"","parse-names":false,"suffix":""},{"dropping-particle":"","family":"Wall","given":"Diana H","non-dropping-particle":"","parse-names":false,"suffix":""},{"dropping-particle":"","family":"Bird","given":"Michael","non-dropping-particle":"","parse-names":false,"suffix":""},{"dropping-particle":"","family":"Bouma","given":"Johan","non-dropping-particle":"","parse-names":false,"suffix":""},{"dropping-particle":"","family":"Chenu","given":"Claire","non-dropping-particle":"","parse-names":false,"suffix":""},{"dropping-particle":"","family":"Flora","given":"Cornelia Butler","non-dropping-particle":"","parse-names":false,"suffix":""},{"dropping-particle":"","family":"Goulding","given":"Keith","non-dropping-particle":"","parse-names":false,"suffix":""},{"dropping-particle":"","family":"Grunwald","given":"Sabine","non-dropping-particle":"","parse-names":false,"suffix":""},{"dropping-particle":"","family":"Hempel","given":"Jon","non-dropping-particle":"","parse-names":false,"suffix":""},{"dropping-particle":"","family":"Jastrow","given":"Julie","non-dropping-particle":"","parse-names":false,"suffix":""},{"dropping-particle":"","family":"Lehmann","given":"Johannes","non-dropping-particle":"","parse-names":false,"suffix":""},{"dropping-particle":"","family":"Lorenz","given":"Klaus","non-dropping-particle":"","parse-names":false,"suffix":""},{"dropping-particle":"","family":"Morgan","given":"Cristine L","non-dropping-particle":"","parse-names":false,"suffix":""},{"dropping-particle":"","family":"Rice","given":"Charles W","non-dropping-particle":"","parse-names":false,"suffix":""},{"dropping-particle":"","family":"Whitehead","given":"David","non-dropping-particle":"","parse-names":false,"suffix":""},{"dropping-particle":"","family":"Young","given":"Iain","non-dropping-particle":"","parse-names":false,"suffix":""},{"dropping-particle":"","family":"Zimmermann","given":"Michael","non-dropping-particle":"","parse-names":false,"suffix":""}],"id":"ITEM-1","issue":"4","issued":{"date-parts":[["2013"]]},"page":"434-441","title":"Soil Security : Solving the Global Soil Crisis","type":"article-journal","volume":"4"},"uris":["http://www.mendeley.com/documents/?uuid=997ce38b-9c6c-420d-a2fa-ed3a0906dad8"]}],"mendeley":{"formattedCitation":"(Koch et al., 2013)","plainTextFormattedCitation":"(Koch et al., 2013)","previouslyFormattedCitation":"(Koch et al., 2013)"},"properties":{"noteIndex":0},"schema":"https://github.com/citation-style-language/schema/raw/master/csl-citation.json"}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(Koch et al., 2013)</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 xml:space="preserve">. Tanah yang kurang sehat akan mengancam keamanan pangan global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{"citationItems":[{"id":"ITEM-1","itemData":{"DOI":"10.1007/s40572-017-0133-4","abstract":"Purpose ofReview The purpose of this paper was to sum- marize current findings on community gardens relevant to three specific areas of interest as follows: (1) health bene- fits, (2) garden interventions in developing versus devel- oped countries, and (3) the concerns and risks of commu- nity gardening. Recent Findings Community gardens are a reemerging phe- nomenon in many low- and high-income urban neighbor- hoods to address the common risk factors ofmodern lifestyle. Community gardens are not limited to developed countries. They also exist in developing low-income countries but usu- ally serve a different purpose of food security. Despite their benefits, community gardens can become a source ofenviron- mental toxicants from the soil of mostly empty lands that might have been contaminated by toxicants in the past. Therefore, caution should be taken about gardening practices and the types of foods to be grown on such soil if there was evidence ofcontamination. Summary We present community gardens as additional solu- tions to the epidemic ofchronic diseases in low-income urban communities and how it can have a positive physical, mental and social impact among participants. On balance, the benefits ofengaging in community gardens are likely to outweigh the potential risk that can be remedied. Quantitative population","author":[{"dropping-particle":"","family":"Al-Delaimy","given":"W. K.","non-dropping-particle":"","parse-names":false,"suffix":""},{"dropping-particle":"","family":"Webb","given":"M.","non-dropping-particle":"","parse-names":false,"suffix":""}],"container-title":"Current Environmental Health Reports","id":"ITEM-1","issued":{"date-parts":[["2017"]]},"page":"252–265","publisher":"Current Environmental Health Reports","title":"Community Gardens as Environmental Health Interventions : Benefits Versus Potential Risks","type":"article-journal","volume":"4"},"uris":["http://www.mendeley.com/documents/?uuid=e071d1af-faef-4c21-9d8a-61d94d7f046a"]}],"mendeley":{"formattedCitation":"(Al-Delaimy &amp; Webb, 2017)","plainTextFormattedCitation":"(Al-Delaimy &amp; Webb, 2017)","previouslyFormattedCitation":"(Al-Delaimy &amp; Webb, 2017)"},"properties":{"noteIndex":0},"schema":"https://github.com/citation-style-language/schema/raw/master/csl-citation.json"}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(Al-Delaimy &amp; Webb, 2017)</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 xml:space="preserve">. Oleh karena itu, untuk mengatasi krisis ketahanan pangan yang disebabkan degradasi dan kehilangan tanah, untuk mengubah tanah yang terdegradasi, sehingga memastikan pasokan tanah yang berkelanjutan. </w:t>
      </w:r>
    </w:p>
    <w:p w14:paraId="57E75D88" w14:textId="77E8E22D" w:rsidR="005D56EE" w:rsidRPr="005D56EE" w:rsidRDefault="005D56EE" w:rsidP="00A92844">
      <w:pPr>
        <w:spacing w:after="0" w:line="360" w:lineRule="auto"/>
        <w:ind w:firstLine="360"/>
        <w:jc w:val="both"/>
        <w:rPr>
          <w:rFonts w:ascii="Times New Roman" w:eastAsia="Times New Roman" w:hAnsi="Times New Roman" w:cs="Times New Roman"/>
          <w:sz w:val="24"/>
          <w:szCs w:val="24"/>
        </w:rPr>
      </w:pPr>
      <w:r w:rsidRPr="005D56EE">
        <w:rPr>
          <w:rFonts w:ascii="Times New Roman" w:eastAsia="Times New Roman" w:hAnsi="Times New Roman" w:cs="Times New Roman"/>
          <w:sz w:val="24"/>
          <w:szCs w:val="24"/>
        </w:rPr>
        <w:t>Pupuk organik merupakan hasil proses pengomposan yang cara kerja dipengaruhi proses pengo</w:t>
      </w:r>
      <w:r w:rsidR="00985461">
        <w:rPr>
          <w:rFonts w:ascii="Times New Roman" w:eastAsia="Times New Roman" w:hAnsi="Times New Roman" w:cs="Times New Roman"/>
          <w:sz w:val="24"/>
          <w:szCs w:val="24"/>
        </w:rPr>
        <w:t>m</w:t>
      </w:r>
      <w:r w:rsidRPr="005D56EE">
        <w:rPr>
          <w:rFonts w:ascii="Times New Roman" w:eastAsia="Times New Roman" w:hAnsi="Times New Roman" w:cs="Times New Roman"/>
          <w:sz w:val="24"/>
          <w:szCs w:val="24"/>
        </w:rPr>
        <w:t xml:space="preserve">posan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{"citationItems":[{"id":"ITEM-1","itemData":{"DOI":"10.1016/j.jclepro.2019.119820","abstract":"A comparative analysis of industrial composting facilities processing Vegetal Residues, Sewage Sludge, Municipal Solid Waste, Agri-food Waste or Olive Mill Waste was performed. The evolution of phyto- toxicity during composting was analyzed by measuring the germination index. Physico-chemical pa- rameters (pH, electrical conductivity, organic matter, reducing sugars, phenolic compounds, humic substances, soluble organic carbon, NeNH4 þ and NeNO3 - ) and heavy metals content were evaluated in final products. The material became non-phytotoxic at the cooling phase or at the end of composting in facilities processing Olive Mill Waste, Sewage Sludge, and Agri-food Waste. In facilities processing Municipal Solid Waste and Vegetal Residues, the material never lost phytotoxicity. All composts, except Municipal Solid Waste, fulfill requirements of the Spanish legislation for heavy metals content. Phyto- toxicity was attributed to the high electrical conductivity and pH of the Vegetal Residues compost and heavy metal content of the Municipal Solid Waste compost. Germination index is recommended to track the performance of industrial composting. This work provides new insights for the better management of composting at the industrial scale. ©","author":[{"dropping-particle":"","family":"Siles-Castellano","given":"Ana B.","non-dropping-particle":"","parse-names":false,"suffix":""},{"dropping-particle":"","family":"Lopez","given":"María J.","non-dropping-particle":"","parse-names":false,"suffix":""},{"dropping-particle":"","family":"Lopez-Gonzalez","given":"Juan A.","non-dropping-particle":"","parse-names":false,"suffix":""},{"dropping-particle":"","family":"Suarez-Estrella","given":"Francisca","non-dropping-particle":"","parse-names":false,"suffix":""},{"dropping-particle":"","family":"Jurado","given":"Macarena M.","non-dropping-particle":"","parse-names":false,"suffix":""},{"dropping-particle":"","family":"Estrella-Gonzalez","given":"María J.","non-dropping-particle":"","parse-names":false,"suffix":""},{"dropping-particle":"","family":"Moreno","given":"Joaquín","non-dropping-particle":"","parse-names":false,"suffix":""}],"container-title":"Journal of Cleaner Production","id":"ITEM-1","issued":{"date-parts":[["2020"]]},"page":"1-10","title":"Comparative analysis of phytotoxicity and compost quality in industrial composting facilities processing different organic wastes","type":"article-journal","volume":"252"},"uris":["http://www.mendeley.com/documents/?uuid=62fc1d77-9ce5-41a2-aa6e-b3ab6ce04ea0"]}],"mendeley":{"formattedCitation":"(Siles-Castellano et al., 2020)","plainTextFormattedCitation":"(Siles-Castellano et al., 2020)","previouslyFormattedCitation":"(Siles-Castellano et al., 2020)"},"properties":{"noteIndex":0},"schema":"https://github.com/citation-style-language/schema/raw/master/csl-citation.json"}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(Siles-Castellano et al., 2020)</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 xml:space="preserve">, patogen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{"citationItems":[{"id":"ITEM-1","itemData":{"DOI":"10.1016/j.renene.2013.09.049","ISBN":"7030288424","ISSN":"0960-1481","abstract":"Anaerobic digestate have been identified as a rich source of essential plant nutrients. Nevertheless, its safety measured by the concentration of pathogen present is of great concern to end users. This research explored the efficiency of the mesophilic biodigestion process in the stabilization and sanitization of cow dung and chicken droppings. Six (6) kg each ofcow dung and chicken droppings were collected fresh and free from impurities, pre-fermented, mixed with water in the ratio 1:1 w/v to form slurry, fed into the respective reactors and digested for 30 days at an average ambient temperature of 30 ? 2 ?C. The pH of the medium fluctuated between 6.5 and 8.0. The analysis of the feedstock and effluent of the digesters showed that a total solids reduction of 75.3% and 60.1% were recorded for cow dung and chicken droppings while the reduction in total coliforms was 95% and 70% respectively for the dung and drop- pings. Microbial analysis of the biofertilizer produced reveals both aerobic and anaerobic organisms which include species of Pseudomonas, Klebsiella, Clostridium, Bacillus, Bacteroides, Salmonella, Penicillum and Aspergillus. Escherichia coli and Shigella spp. were removed while species of Salmonella and Klebsiella were still present in the digestate. Notwithstanding these results, the digestate still requires further treatment for it to be suitable for application on unrestricted crops either as fertilizer; otherwise a health problem","author":[{"dropping-particle":"","family":"Alfa","given":"M I","non-dropping-particle":"","parse-names":false,"suffix":""},{"dropping-particle":"","family":"Adie","given":"D B","non-dropping-particle":"","parse-names":false,"suffix":""},{"dropping-particle":"","family":"Igboro","given":"S B","non-dropping-particle":"","parse-names":false,"suffix":""},{"dropping-particle":"","family":"Oranusi","given":"U S","non-dropping-particle":"","parse-names":false,"suffix":""},{"dropping-particle":"","family":"Dahunsi","given":"S O","non-dropping-particle":"","parse-names":false,"suffix":""},{"dropping-particle":"","family":"Akali","given":"D M","non-dropping-particle":"","parse-names":false,"suffix":""}],"container-title":"Renewable Energy","id":"ITEM-1","issued":{"date-parts":[["2014"]]},"page":"681-686","publisher":"Elsevier Ltd","title":"Assessment of biofertilizer quality and health implications of anaerobic digestion ef fl uent of cow dung and chicken droppings","type":"article-journal","volume":"63"},"uris":["http://www.mendeley.com/documents/?uuid=937e46e9-ae88-4429-a634-0f3bf1a12642"]}],"mendeley":{"formattedCitation":"(Alfa et al., 2014)","plainTextFormattedCitation":"(Alfa et al., 2014)","previouslyFormattedCitation":"(Alfa et al., 2014)"},"properties":{"noteIndex":0},"schema":"https://github.com/citation-style-language/schema/raw/master/csl-citation.json"}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(Alfa et al., 2014)</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 xml:space="preserve">, dan antibiotik dalam kompos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{"citationItems":[{"id":"ITEM-1","itemData":{"DOI":"10.1016/j.scitotenv.2016.04.140","ISSN":"0048-9697","abstract":"Therapeutic and sub-therapeutic use of antibiotics in livestock farming is and has been, a common practice worldwide. These bioactive organic compounds have short retention period and partial uptake into the animal system. The uptake effects of this pharmaceutics, with plants as the primary focus, has not been reviewed so far. This reviewaddresses three main concerns 1) the extensive use ofveterinary antibiotics in livestock farming, 2) disposal ofanimal waste containing active biosolids and 3) effects of veterinary antibiotics in plants. Depend- ing upon the plant species and the antibiotic used, the response can be phytotoxic, hormetic as well as muta- tional. Additionally, the physiological interactions that make the uptake of these compounds relatively easy have also been discussed. High water solubility, longer half-lives, and continued introduction make them relatively persistent in the envi- ronment. Lastly, some prevention measures that can help limit their impact on the environment have been reviewed. There are threemethods ofcontrol: treatment ofanimal manure before field application, an alternative bio-agent for disease treatment and a well targeted legalized use ofantibiotics. Limiting the movement of these biosolids in the environment can be a challenge because oftheir varying physiological interactions. Electron irra- diation and supervised inoculation ofbeneficial microorganisms can be effective remediation strategies. Thus, ex- tensive","author":[{"dropping-particle":"","family":"Tasho","given":"Reep Pandi","non-dropping-particle":"","parse-names":false,"suffix":""},{"dropping-particle":"","family":"Cho","given":"Jae Yong","non-dropping-particle":"","parse-names":false,"suffix":""}],"container-title":"Science of the Total Environment","id":"ITEM-1","issue":"3","issued":{"date-parts":[["2016"]]},"page":"366-376","publisher":"Elsevier B.V.","title":"Science of the Total Environment Veterinary antibiotics in animal waste , its distribution in soil and uptake by plants : A review","type":"article-journal","volume":"563-564"},"uris":["http://www.mendeley.com/documents/?uuid=9c39730a-3fe4-4cd2-acde-3a50b6c366f9"]}],"mendeley":{"formattedCitation":"(Tasho &amp; Cho, 2016)","plainTextFormattedCitation":"(Tasho &amp; Cho, 2016)","previouslyFormattedCitation":"(Tasho &amp; Cho, 2016)"},"properties":{"noteIndex":0},"schema":"https://github.com/citation-style-language/schema/raw/master/csl-citation.json"}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 xml:space="preserve">(Tasho &amp; Cho, </w:t>
      </w:r>
      <w:r w:rsidRPr="005D56EE">
        <w:rPr>
          <w:rFonts w:ascii="Times New Roman" w:eastAsia="Times New Roman" w:hAnsi="Times New Roman" w:cs="Times New Roman"/>
          <w:noProof/>
          <w:sz w:val="24"/>
          <w:szCs w:val="24"/>
        </w:rPr>
        <w:t>2016)</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 xml:space="preserve">. Asap cair merupakan hasil kondensasi dengan metode penguapan yang berasal dari industri pengolahan kayu, ranting pohon, bambu, jerami tanaman, kulit buah dan biomaterial lainnya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DOI":"10.1016/j.jaap.2009.09.006","author":[{"dropping-particle":"","family":"Wei","given":"Qin","non-dropping-particle":"","parse-names":false,"suffix":""},{"dropping-particle":"","family":"Ma","given":"Xihan","non-dropping-particle":"","parse-names":false,"suffix":""},{"dropping-particle":"","family":"Dong","given":"Juane","non-dropping-particle":"","parse-names":false,"suffix":""}],"id":"ITEM-1","issued":{"date-parts":[["2010"]]},"page":"24-28","title":"Journal of Analytical and Applied Pyrolysis Preparation , chemical constituents and antimicrobial activity of pyroligneous acids from walnut tree branches","type":"article-journal","volume":"87"},"uris":["http://www.mendeley.com/documents/?uuid=efe1c142-b7c2-4ecb-a106-f63caa25c921"]}],"mendeley":{"formattedCitation":"(Wei et al., 2010)","plainTextFormattedCitation":"(Wei et al., 2010)","previouslyFormattedCitation":"(Wei et al., 2010)"},"properties":{"noteIndex":0},"schema":"https://github.com/citation-style-language/schema/raw/master/csl-citation.json"}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(Wei et al., 2010)</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 xml:space="preserve">. Asap cair berperan sebagai pengusir serangga, penghilang bau, pengawet kayu, pupuk tanah atau daun dan pemacu atau penghambat pertumbuhan tanaman, aditif pakan ternak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DOI":"10.1016/j.biortech.2014.12.026","ISSN":"0960-8524","author":[{"dropping-particle":"","family":"Wu","given":"Qiaomei","non-dropping-particle":"","parse-names":false,"suffix":""},{"dropping-particle":"","family":"Zhang","given":"Shouyu","non-dropping-particle":"","parse-names":false,"suffix":""},{"dropping-particle":"","family":"Hou","given":"Baoxin","non-dropping-particle":"","parse-names":false,"suffix":""},{"dropping-particle":"","family":"Zheng","given":"Hongjun","non-dropping-particle":"","parse-names":false,"suffix":""},{"dropping-particle":"","family":"Deng","given":"Wenxiang","non-dropping-particle":"","parse-names":false,"suffix":""},{"dropping-particle":"","family":"Liu","given":"Dahai","non-dropping-particle":"","parse-names":false,"suffix":""},{"dropping-particle":"","family":"Tang","given":"Wenjiao","non-dropping-particle":"","parse-names":false,"suffix":""}],"container-title":"BIORESOURCE TECHNOLOGY","id":"ITEM-1","issued":{"date-parts":[["2015"]]},"page":"98-103","publisher":"Elsevier Ltd","title":"Bioresource Technology Study on the preparation of wood vinegar from biomass residues by carbonization process","type":"article-journal","volume":"179"},"uris":["http://www.mendeley.com/documents/?uuid=1ebc3d81-2292-4a11-aed0-6db83f04c398"]}],"mendeley":{"formattedCitation":"(Wu et al., 2015)","plainTextFormattedCitation":"(Wu et al., 2015)","previouslyFormattedCitation":"(Wu et al., 2015)"},"properties":{"noteIndex":0},"schema":"https://github.com/citation-style-language/schema/raw/master/csl-citation.json"}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(Wu et al., 2015)</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 xml:space="preserve">. Asap cair mengandung asam organik yang berperan dalam aktivitas antimikroba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{"citationItems":[{"id":"ITEM-1","itemData":{"DOI":"10.1016/j.meatsci.2014.02.003","ISSN":"0309-1740","abstract":"The smoking of foods, especially meats, has been used as a preservation technique for centuries. Today, smoking methods often involve the use ofwood smoke condensates, commonly known as liquid smoke. Liquid smoke is produced by condensing wood smoke created by the pyrolysis of sawdust or wood chips followed by removal of the carcinogenic polyaromatic hydrocarbons. The main products ofwood pyrolysis are phenols, carbonyls and organic acids which are responsible for the flavor, color and antimicrobial properties of liquid smoke. Several common food-borne pathogens such as Listeria monocytogenes, Salmonella, pathogenic Escherichia coli and Staphylococcus have shown sensitivity to liquid smoke in vitro and in food systems. Therefore liquid smoke has potential for use as an all-natural antimicrobial in commercial applications where smoke flavor is desired. This review will cover the application and effectiveness of liquid smoke and fractions of liquid smoke as an all-natural food preservative. This review will be valuable for the industrial and research communities in the food science and technology areas. ©","author":[{"dropping-particle":"","family":"Lingbeck","given":"Jody M.","non-dropping-particle":"","parse-names":false,"suffix":""},{"dropping-particle":"","family":"Cordero","given":"Paola","non-dropping-particle":"","parse-names":false,"suffix":""},{"dropping-particle":"","family":"O'Bryan","given":"Corliss A.","non-dropping-particle":"","parse-names":false,"suffix":""},{"dropping-particle":"","family":"Johnson","given":"Michael G.","non-dropping-particle":"","parse-names":false,"suffix":""},{"dropping-particle":"","family":"Ricke","given":"Steven C.","non-dropping-particle":"","parse-names":false,"suffix":""},{"dropping-particle":"","family":"Crandall","given":"Philip G.","non-dropping-particle":"","parse-names":false,"suffix":""}],"container-title":"Meat Science","id":"ITEM-1","issue":"2","issued":{"date-parts":[["2014"]]},"page":"197-206","publisher":"Elsevier B.V.","title":"Functionality of liquid smoke as an all-natural antimicrobial in food preservation","type":"article-journal","volume":"97"},"uris":["http://www.mendeley.com/documents/?uuid=a679b99a-b3d8-4bed-b7ac-44eabce02a0c"]}],"mendeley":{"formattedCitation":"(Lingbeck et al., 2014)","plainTextFormattedCitation":"(Lingbeck et al., 2014)","previouslyFormattedCitation":"(Lingbeck et al., 2014)"},"properties":{"noteIndex":0},"schema":"https://github.com/citation-style-language/schema/raw/master/csl-citation.json"}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(Lingbeck et al., 2014)</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 xml:space="preserve"> dan senyawa fenol menunjukan aktivitas antioksidan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{"citationItems":[{"id":"ITEM-1","itemData":{"DOI":"10.1016/j.foodchem.2007.09.044","author":[{"dropping-particle":"","family":"Loo","given":"A Y","non-dropping-particle":"","parse-names":false,"suffix":""},{"dropping-particle":"","family":"Jain","given":"K","non-dropping-particle":"","parse-names":false,"suffix":""},{"dropping-particle":"","family":"Darah","given":"I","non-dropping-particle":"","parse-names":false,"suffix":""}],"container-title":"Food Chemistry","id":"ITEM-1","issued":{"date-parts":[["2008"]]},"page":"1151-1160","title":"Food Chemistry Antioxidant activity of compounds isolated from the pyroligneous acid , Rhizophora apiculata","type":"article-journal","volume":"107"},"uris":["http://www.mendeley.com/documents/?uuid=9c0b84bc-3f61-4dbe-97aa-ef430a33a6fc"]}],"mendeley":{"formattedCitation":"(Loo et al., 2008)","plainTextFormattedCitation":"(Loo et al., 2008)","previouslyFormattedCitation":"(Loo et al., 2008)"},"properties":{"noteIndex":0},"schema":"https://github.com/citation-style-language/schema/raw/master/csl-citation.json"}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(Loo et al., 2008)</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 xml:space="preserve">. Asap cair dapat berperan sebagai pembenah tanah dan zat pengatur tumbuh </w:t>
      </w:r>
      <w:r w:rsidRPr="005D56EE">
        <w:rPr>
          <w:rFonts w:ascii="Times New Roman" w:eastAsia="Times New Roman" w:hAnsi="Times New Roman" w:cs="Times New Roman"/>
          <w:sz w:val="24"/>
          <w:szCs w:val="24"/>
        </w:rPr>
        <w:fldChar w:fldCharType="begin" w:fldLock="1"/>
      </w:r>
      <w:r w:rsidR="003D4E6B">
        <w:rPr>
          <w:rFonts w:ascii="Times New Roman" w:eastAsia="Times New Roman" w:hAnsi="Times New Roman" w:cs="Times New Roman"/>
          <w:sz w:val="24"/>
          <w:szCs w:val="24"/>
        </w:rPr>
        <w:instrText>ADDIN CSL_CITATION {"citationItems":[{"id":"ITEM-1","itemData":{"DOI":"doi.org/10.1007/s11368-019-02365-9","abstract":"Purpose Food security is threatened by increasing soil degradation; thus, it is imperative to reclaim and amend the degraded soil. Multifunctional wood vinegar and biochar pyrolyzed from waste biomass are proposed as highly promising soil amendments. However, there is still a knowledge gap on the cooperative performance ofwood vinegar and biochar in affecting plant growth in agricultural production. Material and methods Waste trunks of poplar-derived wood vinegar (PWV) and biochar (PBC) were produced using slow pyrolysis simultaneously at 500 °C for 5 h. Two common vegetables, pepper (Capsicum annuum Linn) and tomato (Lycopersicon esculentum Miller), were selected to investigate their responses to PWVaddition using a germination experiment and the individual and co-application ofPWVand PBC using a 30-day pot experiment. Results and discussion The addition of PWV had no effects on the germination of pepper and tomato, while it promoted the lengths ofthe root and shoot at low concentrations (e.g., 0.002% and 0.02%). Additionally, PWVindividually promoted the root development of pepper seedlings, such as the root length by 45.4–51.6%, and increased the biomass of the shoot and root by 20.9–22.0% and 100–113%, respectively; however, co-application showed little effects. For tomato, PWV individually exerted little influence on its growth, while PBC individually facilitated its seedling growth, including root development and above- ground and underground biomass production. Compared to the individual application ofPWV, the co-application ofPWVand PBC significantly increased the root length, surface area, and volume oftomato by 98.0%, 66.7%, and 83.1%, respectively. These results could attribute to the enhanced nutrient availability and the slow-released active acid and phenol components in PWV adsorbed by the PBC. Conclusions The individual application ofPWVor PBC stimulated pepper seedling growth, whereas the co-application ofPWV and PBCmore efficiently stimulated tomato seedling growth than did the individual application. These findings provide valuable information on the co-application ofwood vinegar and biochar to enhance crop growth, which is useful for improving soil health and food security.","author":[{"dropping-particle":"","family":"Luo","given":"Xianxiang","non-dropping-particle":"","parse-names":false,"suffix":""},{"dropping-particle":"","family":"Wang","given":"Zhengyang","non-dropping-particle":"","parse-names":false,"suffix":""},{"dropping-particle":"","family":"Meki","given":"Kudakwashe","non-dropping-particle":"","parse-names":false,"suffix":""},{"dropping-particle":"","family":"Wang","given":"Xiao","non-dropping-particle":"","parse-names":false,"suffix":""},{"dropping-particle":"","family":"Liu","given":"Bingjie","non-dropping-particle":"","parse-names":false,"suffix":""},{"dropping-particle":"","family":"Zheng","given":"Hao","non-dropping-particle":"","parse-names":false,"suffix":""},{"dropping-particle":"","family":"You","given":"Xiangwei","non-dropping-particle":"","parse-names":false,"suffix":""},{"dropping-particle":"","family":"Li","given":"Fengmin","non-dropping-particle":"","parse-names":false,"suffix":""}],"container-title":"ournal of Soils and Sediments","id":"ITEM-1","issued":{"date-parts":[["2019"]]},"page":"3934–3944","publisher":"Journal of Soils and Sediments","title":"Effect of co-application of wood vinegar and biochar on seed germination and seedling growth","type":"article-journal","volume":"19"},"uris":["http://www.mendeley.com/documents/?uuid=5e3b45fc-4996-4c4d-88c5-24206b882bf9"]}],"mendeley":{"formattedCitation":"(Luo et al., 2019)","plainTextFormattedCitation":"(Luo et al., 2019)","previouslyFormattedCitation":"(Luo et al., 2019)"},"properties":{"noteIndex":0},"schema":"https://github.com/citation-style-language/schema/raw/master/csl-citation.json"}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(Luo et al., 2019)</w:t>
      </w:r>
      <w:r w:rsidRPr="005D56EE">
        <w:rPr>
          <w:rFonts w:ascii="Times New Roman" w:eastAsia="Times New Roman" w:hAnsi="Times New Roman" w:cs="Times New Roman"/>
          <w:sz w:val="24"/>
          <w:szCs w:val="24"/>
        </w:rPr>
        <w:fldChar w:fldCharType="end"/>
      </w:r>
    </w:p>
    <w:p w14:paraId="61FBFCAD" w14:textId="77777777" w:rsidR="005D56EE" w:rsidRPr="005D56EE" w:rsidRDefault="005D56EE" w:rsidP="00A92844">
      <w:pPr>
        <w:spacing w:after="0" w:line="360" w:lineRule="auto"/>
        <w:ind w:firstLine="360"/>
        <w:jc w:val="both"/>
        <w:rPr>
          <w:rFonts w:ascii="Times New Roman" w:eastAsia="Times New Roman" w:hAnsi="Times New Roman" w:cs="Times New Roman"/>
          <w:sz w:val="24"/>
          <w:szCs w:val="24"/>
        </w:rPr>
      </w:pPr>
      <w:r w:rsidRPr="005D56EE">
        <w:rPr>
          <w:rFonts w:ascii="Times New Roman" w:eastAsia="Times New Roman" w:hAnsi="Times New Roman" w:cs="Times New Roman"/>
          <w:sz w:val="24"/>
          <w:szCs w:val="24"/>
        </w:rPr>
        <w:t xml:space="preserve">Zeolit ​​​​merupakan bahan pembenah tanah yang mengandung kation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{"citationItems":[{"id":"ITEM-1","itemData":{"DOI":"10.1016/j.powtec.2017.07.039","ISSN":"1873328X","abstract":"This paper reviews different methods to synthesise zeolite from clay minerals through experiments at a low incubation temperature (40 °C). Ca-montmorillonite, Na-montmorillonite, illite and chlorite from Source Clay Repository of Clay Minerals Society were used as raw materials. These samples were acid- treated, calcined and NaOH pre-fused, in separate experiments. Zeolite synthesis was performed by means of: i) a conventional alkaline hydrothermal method and ii) a pre-fusion hydrothermal method. Both were also carried out with the addition of Al(OH)3 to the hydrothermal solution. The results indicate that HCl treatment acts on the chemical dissolution of clays, while the breaking down of clay structure induced by calcinations together with the amorphization process (both on natural and acid pre-treated samples), has an important role in clay mineral activation. However, zeolites do not form by means of the conventional hydrothermal method, instead, they crystallize by a pre-fusion hydrothermal process, thus confirming the action of alkaline pre-fusion to improve raw material reactivity.","author":[{"dropping-particle":"","family":"Belviso","given":"Claudia","non-dropping-particle":"","parse-names":false,"suffix":""},{"dropping-particle":"","family":"Cavalcante","given":"Francesco","non-dropping-particle":"","parse-names":false,"suffix":""},{"dropping-particle":"","family":"Niceforo","given":"Giancarlo","non-dropping-particle":"","parse-names":false,"suffix":""},{"dropping-particle":"","family":"Lettino","given":"Antonio","non-dropping-particle":"","parse-names":false,"suffix":""}],"container-title":"Powder Technology","id":"ITEM-1","issued":{"date-parts":[["2017"]]},"page":"483-497","publisher":"Elsevier B.V.","title":"Sodalite, faujasite and A-type zeolite from 2:1dioctahedral and 2:1:1 trioctahedral clay minerals. A singular review of synthesis methods through laboratory trials at a low incubation temperature","type":"article-journal","volume":"320"},"uris":["http://www.mendeley.com/documents/?uuid=5419e853-e6cf-418f-8090-f254838b953f"]}],"mendeley":{"formattedCitation":"(Belviso et al., 2017)","plainTextFormattedCitation":"(Belviso et al., 2017)","previouslyFormattedCitation":"(Belviso et al., 2017)"},"properties":{"noteIndex":0},"schema":"https://github.com/citation-style-language/schema/raw/master/csl-citation.json"}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(Belviso et al., 2017)</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 xml:space="preserve"> memulihkan tanah yang terkontaminasi logam berat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{"citationItems":[{"id":"ITEM-1","itemData":{"DOI":"10.1016/j.ecoenv.2019.02.025","ISSN":"10902414","PMID":"30772708","abstract":"Since Ni-rich soils are a threat to the environment, growing edible crops on Ni-rich soils can pose a serious risk to human, animal, plant and ecosystem health and, hence, is considered as a challenging task for the researchers. Contrarily, limiting the bioavailability of Ni in such soils upon the addition of suitable amendments cum foliar spray of proteinogenic amino acids having an objective to alleviate stress to crop plants can considerably reduce the environmental risk. In this pot trail, we substantiate the effects of biochar (BR) and zeolite (ZL) addition in the soil along with proline (PN) spray on the resistance, and stress responses of wheat against Ni as well as on Ni translocation and accumulation in wheat plants grown on a Ni-rich soil contaminated by electroplating effluent. The treatments, applied with and without PN spray, involved: no amendment; BR; ZL; and a concoction of both amendments (BR50%+ZL50%). We found that BR50%+ZL50% treatment significantly immobilized Ni in the soil, reduced its accumulation in the shoot, root, and grain, blocked membrane lipid peroxidation and showed an improvement in photosynthetic parameters, the status of antioxidant activities, grain biochemistry and grain yield, compared to the control. Interestingly, exogenous PN spray caused a significant additive effect on the aforementioned parameters in the wheat plants grown on BR50%+ZL50% treated soil. Our results involved a reduced Ni bioavailability in wheat rhizosphere due to BR50%+ZL50% in soil and, furthermore, the additive effect of PN spray to scavenging ROS, obstructing peroxidation of lipid membrane and, thus providing resilience to wheat plant against Ni stress. The suggested technique can make Ni-rich soils suitable for cultivation and production of high-quality food by minimizing Ni bioavailability and toxicity to plants.","author":[{"dropping-particle":"","family":"Shahbaz","given":"Ali Khan","non-dropping-particle":"","parse-names":false,"suffix":""},{"dropping-particle":"","family":"Adnan Ramzani","given":"Pia Muhammad","non-dropping-particle":"","parse-names":false,"suffix":""},{"dropping-particle":"","family":"Saeed","given":"Rashid","non-dropping-particle":"","parse-names":false,"suffix":""},{"dropping-particle":"","family":"Turan","given":"Veysel","non-dropping-particle":"","parse-names":false,"suffix":""},{"dropping-particle":"","family":"Iqbal","given":"Muhammad","non-dropping-particle":"","parse-names":false,"suffix":""},{"dropping-particle":"","family":"Lewińska","given":"Karolina","non-dropping-particle":"","parse-names":false,"suffix":""},{"dropping-particle":"","family":"Abbas","given":"Farhat","non-dropping-particle":"","parse-names":false,"suffix":""},{"dropping-particle":"","family":"Saqib","given":"Muhammad","non-dropping-particle":"","parse-names":false,"suffix":""},{"dropping-particle":"","family":"Tauqeer","given":"Hafiz Muhammad","non-dropping-particle":"","parse-names":false,"suffix":""},{"dropping-particle":"","family":"Iqbal","given":"Mutahar","non-dropping-particle":"","parse-names":false,"suffix":""},{"dropping-particle":"","family":"Fatima","given":"Maryam","non-dropping-particle":"","parse-names":false,"suffix":""},{"dropping-particle":"","family":"Rahman","given":"Mahmood ur","non-dropping-particle":"","parse-names":false,"suffix":""}],"container-title":"Ecotoxicology and Environmental Safety","id":"ITEM-1","issue":"February","issued":{"date-parts":[["2019"]]},"page":"182-191","publisher":"Elsevier Inc.","title":"Effects of biochar and zeolite soil amendments with foliar proline spray on nickel immobilization, nutritional quality and nickel concentrations in wheat","type":"article-journal","volume":"173"},"uris":["http://www.mendeley.com/documents/?uuid=7580cbd8-8f98-491d-8369-f068a74b348f"]}],"mendeley":{"formattedCitation":"(Shahbaz et al., 2019)","plainTextFormattedCitation":"(Shahbaz et al., 2019)","previouslyFormattedCitation":"(Shahbaz et al., 2019)"},"properties":{"noteIndex":0},"schema":"https://github.com/citation-style-language/schema/raw/master/csl-citation.json"}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(Shahbaz et al., 2019)</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 Zeolit dapat ​​​​mengendalikan ion NH</w:t>
      </w:r>
      <w:r w:rsidRPr="005D56EE">
        <w:rPr>
          <w:rFonts w:ascii="Times New Roman" w:eastAsia="Times New Roman" w:hAnsi="Times New Roman" w:cs="Times New Roman"/>
          <w:sz w:val="24"/>
          <w:szCs w:val="24"/>
          <w:vertAlign w:val="subscript"/>
        </w:rPr>
        <w:t>4</w:t>
      </w:r>
      <w:r w:rsidRPr="005D56EE">
        <w:rPr>
          <w:rFonts w:ascii="Times New Roman" w:eastAsia="Times New Roman" w:hAnsi="Times New Roman" w:cs="Times New Roman"/>
          <w:sz w:val="24"/>
          <w:szCs w:val="24"/>
        </w:rPr>
        <w:t xml:space="preserve"> dan K</w:t>
      </w:r>
      <w:r w:rsidRPr="005D56EE">
        <w:rPr>
          <w:rFonts w:ascii="Times New Roman" w:eastAsia="Times New Roman" w:hAnsi="Times New Roman" w:cs="Times New Roman"/>
          <w:sz w:val="24"/>
          <w:szCs w:val="24"/>
          <w:vertAlign w:val="superscript"/>
        </w:rPr>
        <w:t>+</w:t>
      </w:r>
      <w:r w:rsidRPr="005D56EE">
        <w:rPr>
          <w:rFonts w:ascii="Times New Roman" w:eastAsia="Times New Roman" w:hAnsi="Times New Roman" w:cs="Times New Roman"/>
          <w:sz w:val="24"/>
          <w:szCs w:val="24"/>
        </w:rPr>
        <w:t xml:space="preserve"> dalam waktu yang lama. Penambahan bahan pembenah tanah zeolit ​​mengurangi aplikasi pupuk N sebesar 33% hasil pada padi sawah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{"citationItems":[{"id":"ITEM-1","itemData":{"DOI":"10.2135/cropsci2016.04.0228","ISSN":"14350653","abstract":"The yield and environmental benefits of zeolite (Z) applied to agriculture are clear in many different types of soil for upland crops. However, limited information is available for lowland rice (Oryza sativa L.) production systems. A 2-yr field experiment using a strip-plot design was conducted to evaluate the impact of Z amendment on yield performance, quality characteristics, and nitrogen (N) use efficiency of paddy rice. Japonica rice (cv. Gangyu 6) was cultivated in a silty loam soil with N application (0, 52.5, 105.0, and 157.5 kg N ha-1) as whole plots and Z amendment (0, 5, 10, and 15 t Z ha-1) as strip plots. Compared with the paddy field without Z amendment, there was 14.2 to 35.8% higher potential postharvest residual soil mineral N and 20.1 to 44.6% higher exchangeable potassium when the upper 30 cm of the soil was amended with 5 to 15 t Z ha-1. Application of 5 to 15 t Z ha-1 increased applied N fertilizer use efficiency by 39.0 to 64.4% and N recovery efficiency by 20.7 to 85.2%, respectively. Milling, appearance, and eating quality traits were not affected by Z amendment, whereas rice protein content was increased by Z addition. The enhanced yield performance due to Z was mainly caused by improved essential plant-available nutrients, which reduced ineffective tillers and produced more effective tiller number per square meter at harvest. In addition, these positive residual activities were maintained for at least an additional year after initial application in the lowland rice production system.","author":[{"dropping-particle":"","family":"Chen","given":"Taotao","non-dropping-particle":"","parse-names":false,"suffix":""},{"dropping-particle":"","family":"Xia","given":"Guimin","non-dropping-particle":"","parse-names":false,"suffix":""},{"dropping-particle":"","family":"Wu","given":"Qi","non-dropping-particle":"","parse-names":false,"suffix":""},{"dropping-particle":"","family":"Zheng","given":"Junlin","non-dropping-particle":"","parse-names":false,"suffix":""},{"dropping-particle":"","family":"Jin","given":"Ye","non-dropping-particle":"","parse-names":false,"suffix":""},{"dropping-particle":"","family":"Sun","given":"Dehuan","non-dropping-particle":"","parse-names":false,"suffix":""},{"dropping-particle":"","family":"Wang","given":"Shu","non-dropping-particle":"","parse-names":false,"suffix":""},{"dropping-particle":"","family":"Chi","given":"Daocai","non-dropping-particle":"","parse-names":false,"suffix":""}],"container-title":"Crop Science","id":"ITEM-1","issue":"5","issued":{"date-parts":[["2017"]]},"page":"2777-2787","title":"The influence of zeolite amendment on yield performance, quality characteristics, and nitrogen use efficiency of paddy rice","type":"article-journal","volume":"57"},"uris":["http://www.mendeley.com/documents/?uuid=97608df3-e109-46ad-894d-f42f638e72b9"]}],"mendeley":{"formattedCitation":"(Chen et al., 2017)","plainTextFormattedCitation":"(Chen et al., 2017)","previouslyFormattedCitation":"(Chen et al., 2017)"},"properties":{"noteIndex":0},"schema":"https://github.com/citation-style-language/schema/raw/master/csl-citation.json"}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(Chen et al., 2017)</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w:t>
      </w:r>
    </w:p>
    <w:p w14:paraId="1B1963A0" w14:textId="5A94D3E2" w:rsidR="005D56EE" w:rsidRPr="005D56EE" w:rsidRDefault="005D56EE" w:rsidP="00A92844">
      <w:pPr>
        <w:spacing w:after="0" w:line="360" w:lineRule="auto"/>
        <w:ind w:firstLine="360"/>
        <w:jc w:val="both"/>
        <w:rPr>
          <w:rFonts w:ascii="Times New Roman" w:eastAsia="Times New Roman" w:hAnsi="Times New Roman" w:cs="Times New Roman"/>
          <w:sz w:val="24"/>
          <w:szCs w:val="24"/>
        </w:rPr>
      </w:pPr>
      <w:r w:rsidRPr="005D56EE">
        <w:rPr>
          <w:rFonts w:ascii="Times New Roman" w:eastAsia="Times New Roman" w:hAnsi="Times New Roman" w:cs="Times New Roman"/>
          <w:sz w:val="24"/>
          <w:szCs w:val="24"/>
        </w:rPr>
        <w:t xml:space="preserve">Penguatan di sektor tanaman pangan merupakan salah satu program ketahanan pangan nasional yang diusahakan oleh pemerintah Indonesia untuk </w:t>
      </w:r>
      <w:r w:rsidRPr="005D56EE">
        <w:rPr>
          <w:rFonts w:ascii="Times New Roman" w:eastAsia="Times New Roman" w:hAnsi="Times New Roman" w:cs="Times New Roman"/>
          <w:sz w:val="24"/>
          <w:szCs w:val="24"/>
        </w:rPr>
        <w:lastRenderedPageBreak/>
        <w:t>meningkatkan produksi kebutuhan beras nasional</w:t>
      </w:r>
      <w:r w:rsidR="00985461">
        <w:rPr>
          <w:rFonts w:ascii="Times New Roman" w:eastAsia="Times New Roman" w:hAnsi="Times New Roman" w:cs="Times New Roman"/>
          <w:sz w:val="24"/>
          <w:szCs w:val="24"/>
        </w:rPr>
        <w:t xml:space="preserve"> </w:t>
      </w:r>
      <w:r w:rsidR="00985461">
        <w:rPr>
          <w:rFonts w:ascii="Times New Roman" w:eastAsia="Times New Roman" w:hAnsi="Times New Roman" w:cs="Times New Roman"/>
          <w:sz w:val="24"/>
          <w:szCs w:val="24"/>
        </w:rPr>
        <w:fldChar w:fldCharType="begin" w:fldLock="1"/>
      </w:r>
      <w:r w:rsidR="000B79F0">
        <w:rPr>
          <w:rFonts w:ascii="Times New Roman" w:eastAsia="Times New Roman" w:hAnsi="Times New Roman" w:cs="Times New Roman"/>
          <w:sz w:val="24"/>
          <w:szCs w:val="24"/>
        </w:rPr>
        <w:instrText>ADDIN CSL_CITATION {"citationItems":[{"id":"ITEM-1","itemData":{"abstract":"Sovereignty, security and household food defense are defined as the entire population obtaining and being able to consume sufficient food in quantity, quality, nutritious and affordable. The poverty and hunger alleviation policy program is closely related to the fulfillment of the economy and the food needs of the community. Farming and livestock food production aims to meet the needs of the community and as a source of income for the actors involved. Downstream, it is influenced by the availability of safe, nutritious and affordable food along with the community's ability to earn income. The policy is national, affecting sovereignty, food security and defense as well as the sustainability of agricultural development in a wider range, not just production and productivity. With a qualitative descriptive, this paper proposes the empowerment of human resources and agricultural institutions as a strategy for achieving and increasing food sovereignty, security and defense related to aspects of availability and diversification. It is a fact that poverty and hunger are closely related to sovereignty, food security and defense, which is an unfinished agenda. Considering the potential of natural resources, labor, and the environment in rural areas, it is very supportive of the development of agriculture and animal husbandry by integrating an integrated crop-livestock system, both organic and locally specific. Sovereignty, food security and defense can be realized through the function of infrastructure for food supply, distribution and consumption, by business actors in production (producers to post-harvest), distribution and services as well as managing food and nutrition diversification. The importance of adequate food reflects the achievements of the national development policy program, although its sustainability will still be a necessity","author":[{"dropping-particle":"","family":"Elizabeth","given":"Roosganda","non-dropping-particle":"","parse-names":false,"suffix":""}],"container-title":"MIMBAR AGRIBISNIS Jurnal Pemikiran Masyarakat Ilmiah Berwawasan Agribisnis","id":"ITEM-1","issue":"1","issued":{"date-parts":[["2022"]]},"page":"502-515","title":"PERTAHANKAN DIVERSIFIKASI ASAL PANGAN POKOK SEBAGAI STRATEGI PENCAPAIAN KETAHANAN DAN PERTAHANAN PANGAN NASIONAL MAINTAIN","type":"article-journal","volume":"8"},"uris":["http://www.mendeley.com/documents/?uuid=ae8b04a5-663c-45d4-851d-6b25697dffe8"]}],"mendeley":{"formattedCitation":"(Elizabeth, 2022)","plainTextFormattedCitation":"(Elizabeth, 2022)","previouslyFormattedCitation":"(Elizabeth, 2022)"},"properties":{"noteIndex":0},"schema":"https://github.com/citation-style-language/schema/raw/master/csl-citation.json"}</w:instrText>
      </w:r>
      <w:r w:rsidR="00985461">
        <w:rPr>
          <w:rFonts w:ascii="Times New Roman" w:eastAsia="Times New Roman" w:hAnsi="Times New Roman" w:cs="Times New Roman"/>
          <w:sz w:val="24"/>
          <w:szCs w:val="24"/>
        </w:rPr>
        <w:fldChar w:fldCharType="separate"/>
      </w:r>
      <w:r w:rsidR="00985461" w:rsidRPr="00985461">
        <w:rPr>
          <w:rFonts w:ascii="Times New Roman" w:eastAsia="Times New Roman" w:hAnsi="Times New Roman" w:cs="Times New Roman"/>
          <w:noProof/>
          <w:sz w:val="24"/>
          <w:szCs w:val="24"/>
        </w:rPr>
        <w:t>(Elizabeth, 2022)</w:t>
      </w:r>
      <w:r w:rsidR="00985461">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w:t>
      </w:r>
      <w:r w:rsidR="00ED55D0">
        <w:rPr>
          <w:rFonts w:ascii="Times New Roman" w:eastAsia="Times New Roman" w:hAnsi="Times New Roman" w:cs="Times New Roman"/>
          <w:sz w:val="24"/>
          <w:szCs w:val="24"/>
        </w:rPr>
        <w:t xml:space="preserve"> </w:t>
      </w:r>
      <w:r w:rsidRPr="005D56EE">
        <w:rPr>
          <w:rFonts w:ascii="Times New Roman" w:eastAsia="Times New Roman" w:hAnsi="Times New Roman" w:cs="Times New Roman"/>
          <w:sz w:val="24"/>
          <w:szCs w:val="24"/>
        </w:rPr>
        <w:t xml:space="preserve">Pendapatan petani diterima tergantung dari faktor yang mempengaruhi diantarannya risiko kegagalan panen dan produktivitas lahan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{"citationItems":[{"id":"ITEM-1","itemData":{"abstract":"Food needs will continue to increase due to year by year, Indonesia's population continues to increase, while the amount of food production cannot compensate for the increase in population. To guarantee national food security, the Indonesian government continues to strive to procure sufficient amounts of rice, including the use of high- yielding seeds, balanced and efficient use of fertilizers, control of pests and diseases, etc. These efforts are only focused on achieving targeted rice production but have not paid attention to the level of income obtained by farmers when cultivating rice compared to cultivating other agricultural commodities. The research was aimed to: (1) determine the income level of a rice farmer, especially in Sidrap District, which is a rice barn area in South Sulawesi Province; and (2) to determine the feasibility of rice farming in the area. One indicator of the feasibility of rice farming can be known based on the value of R / C ratio as well as Break Even Point (BEP) production and Break Even Point (BEP) prices. This study found that the level of income obtained by rice farmers in Pitu Riawa Subdistrict, Sidrap District was Rp. 13,624,672 / ha and was feasible to be cultivated with R / C ratio&gt; 4.24; BEP production of 358 kg; BEP price of IDR 1,152 / kg","author":[{"dropping-particle":"","family":"Ma’ruf","given":"Muhammad Imam","non-dropping-particle":"","parse-names":false,"suffix":""},{"dropping-particle":"","family":"Kamaruddin","given":"Citra Ayni","non-dropping-particle":"","parse-names":false,"suffix":""},{"dropping-particle":"","family":"Muharief","given":"Arief","non-dropping-particle":"","parse-names":false,"suffix":""},{"dropping-particle":"","family":"Program","given":"","non-dropping-particle":"","parse-names":false,"suffix":""}],"container-title":"Jurnal Sosial Ekonomi Pertanian","id":"ITEM-1","issue":"3","issued":{"date-parts":[["2019"]]},"page":"193-204","title":"Income and Feasibility Studies of Paddy Farming","type":"article-journal","volume":"15"},"uris":["http://www.mendeley.com/documents/?uuid=6a90ada5-b6e2-4085-ac3a-9be05f7af0c2"]}],"mendeley":{"formattedCitation":"(Ma’ruf et al., 2019)","plainTextFormattedCitation":"(Ma’ruf et al., 2019)","previouslyFormattedCitation":"(Ma’ruf et al., 2019)"},"properties":{"noteIndex":0},"schema":"https://github.com/citation-style-language/schema/raw/master/csl-citation.json"}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(Ma’ruf et al., 2019)</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w:t>
      </w:r>
      <w:r w:rsidR="00ED1E00">
        <w:rPr>
          <w:rFonts w:ascii="Times New Roman" w:eastAsia="Times New Roman" w:hAnsi="Times New Roman" w:cs="Times New Roman"/>
          <w:sz w:val="24"/>
          <w:szCs w:val="24"/>
        </w:rPr>
        <w:t xml:space="preserve"> </w:t>
      </w:r>
      <w:r w:rsidR="003D4E6B" w:rsidRPr="003D4E6B">
        <w:rPr>
          <w:rFonts w:ascii="Times New Roman" w:eastAsia="Times New Roman" w:hAnsi="Times New Roman" w:cs="Times New Roman"/>
          <w:sz w:val="24"/>
          <w:szCs w:val="24"/>
        </w:rPr>
        <w:t>Untuk meningkatkan nilai pendapatan dan diversifikasi dalam usaha tani budidaya padi. Maka dapat menerapkan sistem budidaya padi berbagai jenis diantaranya padi putih dan padi hitam</w:t>
      </w:r>
      <w:r w:rsidR="00B64E3D">
        <w:rPr>
          <w:rFonts w:ascii="Times New Roman" w:eastAsia="Times New Roman" w:hAnsi="Times New Roman" w:cs="Times New Roman"/>
          <w:sz w:val="24"/>
          <w:szCs w:val="24"/>
        </w:rPr>
        <w:t xml:space="preserve"> </w:t>
      </w:r>
      <w:r w:rsidR="00B64E3D">
        <w:rPr>
          <w:rFonts w:ascii="Times New Roman" w:eastAsia="Times New Roman" w:hAnsi="Times New Roman" w:cs="Times New Roman"/>
          <w:sz w:val="24"/>
          <w:szCs w:val="24"/>
        </w:rPr>
        <w:fldChar w:fldCharType="begin" w:fldLock="1"/>
      </w:r>
      <w:r w:rsidR="0052716D">
        <w:rPr>
          <w:rFonts w:ascii="Times New Roman" w:eastAsia="Times New Roman" w:hAnsi="Times New Roman" w:cs="Times New Roman"/>
          <w:sz w:val="24"/>
          <w:szCs w:val="24"/>
        </w:rPr>
        <w:instrText>ADDIN CSL_CITATION {"citationItems":[{"id":"ITEM-1","itemData":{"abstract":"Food is the basic need of human beings, and to fulfill it is our right to secure food. Then lead to safe the food as better nutrition needs and lifestyle. Balck rice can meet both food safety and a healthy lifestyle. The research was conducted to investigate the correlation between agricultural extension role and farmer participation in black rice crops. The method used case study by the amount of sample by Yamane, Isaac, and Michel Formula accordingly. The collected data was primary and secondary data by direct questionnaire and literature study from internet and related institutions. Data analysis used Rank Spearman Test. The result showed a significant correlation and one direction deal with agricultural extension rule and farmer participation in black rice crops. The more agricultural extension rule, the more farmer participation in black rice crops. Black rice consumer was not as much as white rice. Black rice consumer refers to consume deal with healthy lifestyle.","author":[{"dropping-particle":"","family":"Padjari","given":"Irsyad","non-dropping-particle":"","parse-names":false,"suffix":""},{"dropping-particle":"","family":"Sundari","given":"Ristina Siti","non-dropping-particle":"","parse-names":false,"suffix":""},{"dropping-particle":"","family":"Umbara","given":"Dona Setia","non-dropping-particle":"","parse-names":false,"suffix":""},{"dropping-particle":"","family":"Perjuangan","given":"Universitas","non-dropping-particle":"","parse-names":false,"suffix":""},{"dropping-particle":"","family":"Peta","given":"Jl","non-dropping-particle":"","parse-names":false,"suffix":""},{"dropping-particle":"","family":"Tasikmalaya","given":"No","non-dropping-particle":"","parse-names":false,"suffix":""}],"container-title":"MIMBAR AGRIBISNIS Jurnal Pemikiran Masyarakat Ilmiah Berwawasan Agribisnis","id":"ITEM-1","issue":"2","issued":{"date-parts":[["2021"]]},"page":"1537-1544","title":"HUBUNGAN ANTARA PERAN PENYULUH PERTANIAN DENGAN CORRELATION BETWEEN AGRICULTURAL EXTENSION RULE AND FARMER PARTICIPATION REGARDING BLACK RICE CROPS IN CIKALANG , TAWANG , MUNICIPALITY TASIKMALAYA PENDAHULUAN Padi hitam merupakan salah satu padi lokal yang","type":"article-journal","volume":"7"},"uris":["http://www.mendeley.com/documents/?uuid=dd5e370d-069f-41b1-a10a-1371dd73623f"]}],"mendeley":{"formattedCitation":"(Padjari et al., 2021)","plainTextFormattedCitation":"(Padjari et al., 2021)","previouslyFormattedCitation":"(Padjari et al., 2021)"},"properties":{"noteIndex":0},"schema":"https://github.com/citation-style-language/schema/raw/master/csl-citation.json"}</w:instrText>
      </w:r>
      <w:r w:rsidR="00B64E3D">
        <w:rPr>
          <w:rFonts w:ascii="Times New Roman" w:eastAsia="Times New Roman" w:hAnsi="Times New Roman" w:cs="Times New Roman"/>
          <w:sz w:val="24"/>
          <w:szCs w:val="24"/>
        </w:rPr>
        <w:fldChar w:fldCharType="separate"/>
      </w:r>
      <w:r w:rsidR="00B64E3D" w:rsidRPr="00B64E3D">
        <w:rPr>
          <w:rFonts w:ascii="Times New Roman" w:eastAsia="Times New Roman" w:hAnsi="Times New Roman" w:cs="Times New Roman"/>
          <w:noProof/>
          <w:sz w:val="24"/>
          <w:szCs w:val="24"/>
        </w:rPr>
        <w:t>(Padjari et al., 2021)</w:t>
      </w:r>
      <w:r w:rsidR="00B64E3D">
        <w:rPr>
          <w:rFonts w:ascii="Times New Roman" w:eastAsia="Times New Roman" w:hAnsi="Times New Roman" w:cs="Times New Roman"/>
          <w:sz w:val="24"/>
          <w:szCs w:val="24"/>
        </w:rPr>
        <w:fldChar w:fldCharType="end"/>
      </w:r>
      <w:r w:rsidR="003D4E6B" w:rsidRPr="003D4E6B">
        <w:rPr>
          <w:rFonts w:ascii="Times New Roman" w:eastAsia="Times New Roman" w:hAnsi="Times New Roman" w:cs="Times New Roman"/>
          <w:sz w:val="24"/>
          <w:szCs w:val="24"/>
        </w:rPr>
        <w:t>, serta peningkatan sumber daya kelembagaan petani</w:t>
      </w:r>
      <w:r w:rsidR="00B64E3D">
        <w:rPr>
          <w:rFonts w:ascii="Times New Roman" w:eastAsia="Times New Roman" w:hAnsi="Times New Roman" w:cs="Times New Roman"/>
          <w:sz w:val="24"/>
          <w:szCs w:val="24"/>
        </w:rPr>
        <w:t xml:space="preserve"> </w:t>
      </w:r>
      <w:r w:rsidR="00B64E3D">
        <w:rPr>
          <w:rFonts w:ascii="Times New Roman" w:eastAsia="Times New Roman" w:hAnsi="Times New Roman" w:cs="Times New Roman"/>
          <w:sz w:val="24"/>
          <w:szCs w:val="24"/>
        </w:rPr>
        <w:fldChar w:fldCharType="begin" w:fldLock="1"/>
      </w:r>
      <w:r w:rsidR="00B64E3D">
        <w:rPr>
          <w:rFonts w:ascii="Times New Roman" w:eastAsia="Times New Roman" w:hAnsi="Times New Roman" w:cs="Times New Roman"/>
          <w:sz w:val="24"/>
          <w:szCs w:val="24"/>
        </w:rPr>
        <w:instrText>ADDIN CSL_CITATION {"citationItems":[{"id":"ITEM-1","itemData":{"abstract":"Most young farmers in Cibodas Village, Lembang Sub-district are able to develop agriculture with modern patterns and keep up with technological developments. But, the farmer still running their agribusiness enterprises individually. The purpose of this study was to determine the characteristics of young farmers as well as the correlation with group interest and to determine the level of interest of farmers towards farmers’ group. This research is a quantitative descriptive study using an aritmaticmean and rank spearman analysis tool, the selection of samples in this study is using a purposive sampling technique of 100 samples. The results of this study show that young farmers are dominated by male farmers aged 38-44 years, at most junior high school educated and have experience of farming no more than 10 years. Access to information obtained by farmers is easy to obtain and most of them have land no more than 2.88 hectares, 78 people from 100 farmers are not affiliated with farmer groups. The level of interest of farmers is in a low category. The correlation between the characteristics of farmers and interest towards farmers’ group has a positive correlation, with indicators of education, farming experience, access to information and land area. Keywords:","author":[{"dropping-particle":"","family":"Mukti","given":"Gema Wibawa","non-dropping-particle":"","parse-names":false,"suffix":""},{"dropping-particle":"","family":"Deliana","given":"Yosini","non-dropping-particle":"","parse-names":false,"suffix":""},{"dropping-particle":"","family":"Kusumo","given":"Rani Andriani Budi","non-dropping-particle":"","parse-names":false,"suffix":""}],"container-title":"MIMBAR AGRIBISNIS Jurnal Pemikiran Masyarakat Ilmiah Berwawasan Agribisnis","id":"ITEM-1","issue":"1","issued":{"date-parts":[["2021"]]},"page":"186-199","title":"ASPEK PENDORONG PETANI MUDA UNTUK BERKOLABORASI DALAM KELOMPOK TANI (Kasus Pada Petani Muda Hortikultura di Kecamatan Lembang Kabupaten Bandung Barat)","type":"article-journal","volume":"7"},"uris":["http://www.mendeley.com/documents/?uuid=3d4c7ca3-3be2-4f80-ae67-2b78d2020687"]}],"mendeley":{"formattedCitation":"(Mukti et al., 2021)","plainTextFormattedCitation":"(Mukti et al., 2021)","previouslyFormattedCitation":"(Mukti et al., 2021)"},"properties":{"noteIndex":0},"schema":"https://github.com/citation-style-language/schema/raw/master/csl-citation.json"}</w:instrText>
      </w:r>
      <w:r w:rsidR="00B64E3D">
        <w:rPr>
          <w:rFonts w:ascii="Times New Roman" w:eastAsia="Times New Roman" w:hAnsi="Times New Roman" w:cs="Times New Roman"/>
          <w:sz w:val="24"/>
          <w:szCs w:val="24"/>
        </w:rPr>
        <w:fldChar w:fldCharType="separate"/>
      </w:r>
      <w:r w:rsidR="00B64E3D" w:rsidRPr="00B64E3D">
        <w:rPr>
          <w:rFonts w:ascii="Times New Roman" w:eastAsia="Times New Roman" w:hAnsi="Times New Roman" w:cs="Times New Roman"/>
          <w:noProof/>
          <w:sz w:val="24"/>
          <w:szCs w:val="24"/>
        </w:rPr>
        <w:t>(Mukti et al., 2021)</w:t>
      </w:r>
      <w:r w:rsidR="00B64E3D">
        <w:rPr>
          <w:rFonts w:ascii="Times New Roman" w:eastAsia="Times New Roman" w:hAnsi="Times New Roman" w:cs="Times New Roman"/>
          <w:sz w:val="24"/>
          <w:szCs w:val="24"/>
        </w:rPr>
        <w:fldChar w:fldCharType="end"/>
      </w:r>
      <w:r w:rsidR="00B64E3D">
        <w:rPr>
          <w:rFonts w:ascii="Times New Roman" w:eastAsia="Times New Roman" w:hAnsi="Times New Roman" w:cs="Times New Roman"/>
          <w:sz w:val="24"/>
          <w:szCs w:val="24"/>
        </w:rPr>
        <w:t>.</w:t>
      </w:r>
    </w:p>
    <w:p w14:paraId="380F9E62" w14:textId="40347040" w:rsidR="005D56EE" w:rsidRPr="005D56EE" w:rsidRDefault="005D56EE" w:rsidP="00A92844">
      <w:pPr>
        <w:spacing w:after="0" w:line="360" w:lineRule="auto"/>
        <w:ind w:firstLine="360"/>
        <w:jc w:val="both"/>
        <w:rPr>
          <w:rFonts w:ascii="Times New Roman" w:eastAsia="Times New Roman" w:hAnsi="Times New Roman" w:cs="Times New Roman"/>
          <w:sz w:val="24"/>
          <w:szCs w:val="24"/>
        </w:rPr>
      </w:pPr>
      <w:r w:rsidRPr="005D56EE">
        <w:rPr>
          <w:rFonts w:ascii="Times New Roman" w:eastAsia="Times New Roman" w:hAnsi="Times New Roman" w:cs="Times New Roman"/>
          <w:i/>
          <w:iCs/>
          <w:sz w:val="24"/>
          <w:szCs w:val="24"/>
        </w:rPr>
        <w:t>Break event point</w:t>
      </w:r>
      <w:r w:rsidRPr="005D56EE">
        <w:rPr>
          <w:rFonts w:ascii="Times New Roman" w:eastAsia="Times New Roman" w:hAnsi="Times New Roman" w:cs="Times New Roman"/>
          <w:sz w:val="24"/>
          <w:szCs w:val="24"/>
        </w:rPr>
        <w:t xml:space="preserve"> (BEP) atau titik impas merupakan, hasil keseimbangan. hasil titik </w:t>
      </w:r>
      <w:r w:rsidR="00FC7D88">
        <w:rPr>
          <w:rFonts w:ascii="Times New Roman" w:eastAsia="Times New Roman" w:hAnsi="Times New Roman" w:cs="Times New Roman"/>
          <w:sz w:val="24"/>
          <w:szCs w:val="24"/>
        </w:rPr>
        <w:t>impas</w:t>
      </w:r>
      <w:r w:rsidRPr="005D56EE">
        <w:rPr>
          <w:rFonts w:ascii="Times New Roman" w:eastAsia="Times New Roman" w:hAnsi="Times New Roman" w:cs="Times New Roman"/>
          <w:sz w:val="24"/>
          <w:szCs w:val="24"/>
        </w:rPr>
        <w:t xml:space="preserve"> antara modal dan keseimbangan yang telah dikeluarkan, sehingga tidak terjadi kerugian atau keuntungan</w:t>
      </w:r>
      <w:r w:rsidR="00FC7D88">
        <w:rPr>
          <w:rFonts w:ascii="Times New Roman" w:eastAsia="Times New Roman" w:hAnsi="Times New Roman" w:cs="Times New Roman"/>
          <w:sz w:val="24"/>
          <w:szCs w:val="24"/>
        </w:rPr>
        <w:t xml:space="preserve"> </w:t>
      </w:r>
      <w:r w:rsidR="00FC7D88" w:rsidRPr="00FC7D88">
        <w:rPr>
          <w:rFonts w:ascii="Times New Roman" w:eastAsia="Times New Roman" w:hAnsi="Times New Roman" w:cs="Times New Roman"/>
          <w:sz w:val="24"/>
          <w:szCs w:val="24"/>
        </w:rPr>
        <w:t>dalam jumlah unit produksi (Kg) dan rupiah (Rp)</w:t>
      </w:r>
      <w:r w:rsidR="00144D47">
        <w:rPr>
          <w:rFonts w:ascii="Times New Roman" w:eastAsia="Times New Roman" w:hAnsi="Times New Roman" w:cs="Times New Roman"/>
          <w:sz w:val="24"/>
          <w:szCs w:val="24"/>
        </w:rPr>
        <w:t xml:space="preserve"> </w:t>
      </w:r>
      <w:r w:rsidR="00144D47">
        <w:rPr>
          <w:rFonts w:ascii="Times New Roman" w:eastAsia="Times New Roman" w:hAnsi="Times New Roman" w:cs="Times New Roman"/>
          <w:sz w:val="24"/>
          <w:szCs w:val="24"/>
        </w:rPr>
        <w:fldChar w:fldCharType="begin" w:fldLock="1"/>
      </w:r>
      <w:r w:rsidR="00144D47">
        <w:rPr>
          <w:rFonts w:ascii="Times New Roman" w:eastAsia="Times New Roman" w:hAnsi="Times New Roman" w:cs="Times New Roman"/>
          <w:sz w:val="24"/>
          <w:szCs w:val="24"/>
        </w:rPr>
        <w:instrText>ADDIN CSL_CITATION {"citationItems":[{"id":"ITEM-1","itemData":{"abstract":"The increase of population caused many agricultural land converted into settlements, so the challenge of fulfilling food from the agricultural sector is increasing. One of the efforts to optimize the fulfillment of food needs from increasingly narrow land is to use the plots of land with hydroponic system plantations. This study is aimed to analyze the advantages of hydroponic organic lettuce in the DFT (Deep Flow Technique) system in the plots, break-even points of hydroponic farming, and R / C ratio of hydroponic vegetable farming. This research was carried out in March to April 2019. in the yard of the Sidondo Agricultural Technology Research and Assessment (IP2TP) office located in Sidondo III Village, Sigi Biromaru District, Sigi Regency, Central Sulawesi Province. This research using cost and income analysis, break even point, and R / C ratio. The results of the study through break-even analysis or Break Even Point (BEP) analysis viewed from two sides: in terms of total production / BEP (Q) and in terms of selling price / BEP (Rp), a DFT BEP (Q) of 32.5 is obtained kg and Rp. 18,581 on BEP. It's obtained 2.15 on R / C Ratio Analysis in farming. Hydroponic farming in the backyard is profitable.","author":[{"dropping-particle":"","family":"Amalia","given":"Anugerah Fitri","non-dropping-particle":"","parse-names":false,"suffix":""},{"dropping-particle":"","family":"Fitri","given":"Annisa","non-dropping-particle":"","parse-names":false,"suffix":""},{"dropping-particle":"","family":"Dalapati","given":"A.","non-dropping-particle":"","parse-names":false,"suffix":""},{"dropping-particle":"","family":"Fahmi","given":"Femmi Nor","non-dropping-particle":"","parse-names":false,"suffix":""}],"container-title":"MIMBAR AGRIBISNIS Jurnal Pemikiran Masyarakat Ilmiah Berwawasan Agribisnis","id":"ITEM-1","issue":"2","issued":{"date-parts":[["2020"]]},"page":"774-783","title":"ANALISIS USAHATANI SAYURAN SELADA MENGGUNAKAN HIDROPONIK SEDERHANA PADA LAHAN PEKARANGAN","type":"article-journal","volume":"6"},"uris":["http://www.mendeley.com/documents/?uuid=dee55066-790d-4a24-a0b7-7cceb51254c1"]}],"mendeley":{"formattedCitation":"(Amalia et al., 2020)","plainTextFormattedCitation":"(Amalia et al., 2020)","previouslyFormattedCitation":"(Amalia et al., 2020)"},"properties":{"noteIndex":0},"schema":"https://github.com/citation-style-language/schema/raw/master/csl-citation.json"}</w:instrText>
      </w:r>
      <w:r w:rsidR="00144D47">
        <w:rPr>
          <w:rFonts w:ascii="Times New Roman" w:eastAsia="Times New Roman" w:hAnsi="Times New Roman" w:cs="Times New Roman"/>
          <w:sz w:val="24"/>
          <w:szCs w:val="24"/>
        </w:rPr>
        <w:fldChar w:fldCharType="separate"/>
      </w:r>
      <w:r w:rsidR="00144D47" w:rsidRPr="00144D47">
        <w:rPr>
          <w:rFonts w:ascii="Times New Roman" w:eastAsia="Times New Roman" w:hAnsi="Times New Roman" w:cs="Times New Roman"/>
          <w:noProof/>
          <w:sz w:val="24"/>
          <w:szCs w:val="24"/>
        </w:rPr>
        <w:t>(Amalia et al., 2020)</w:t>
      </w:r>
      <w:r w:rsidR="00144D47">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 xml:space="preserve">. </w:t>
      </w:r>
      <w:r w:rsidR="00B64E3D">
        <w:rPr>
          <w:rFonts w:ascii="Times New Roman" w:eastAsia="Times New Roman" w:hAnsi="Times New Roman" w:cs="Times New Roman"/>
          <w:sz w:val="24"/>
          <w:szCs w:val="24"/>
        </w:rPr>
        <w:t>Analis</w:t>
      </w:r>
      <w:r w:rsidR="0052716D">
        <w:rPr>
          <w:rFonts w:ascii="Times New Roman" w:eastAsia="Times New Roman" w:hAnsi="Times New Roman" w:cs="Times New Roman"/>
          <w:sz w:val="24"/>
          <w:szCs w:val="24"/>
        </w:rPr>
        <w:t xml:space="preserve">is suatu usaha dilakukan untuk menganalisa dan mengetahui apakah usaha yang dilaksanakan mendapatkan profit atau tidak </w:t>
      </w:r>
      <w:r w:rsidR="0052716D">
        <w:rPr>
          <w:rFonts w:ascii="Times New Roman" w:eastAsia="Times New Roman" w:hAnsi="Times New Roman" w:cs="Times New Roman"/>
          <w:sz w:val="24"/>
          <w:szCs w:val="24"/>
        </w:rPr>
        <w:fldChar w:fldCharType="begin" w:fldLock="1"/>
      </w:r>
      <w:r w:rsidR="00ED55D0">
        <w:rPr>
          <w:rFonts w:ascii="Times New Roman" w:eastAsia="Times New Roman" w:hAnsi="Times New Roman" w:cs="Times New Roman"/>
          <w:sz w:val="24"/>
          <w:szCs w:val="24"/>
        </w:rPr>
        <w:instrText>ADDIN CSL_CITATION {"citationItems":[{"id":"ITEM-1","itemData":{"abstract":"Green polybag is one result of the utilization of palm oil waste. Green polybag which is eco- friendly will be needed, so it has opportunity to be marketable comodity. This study aimed to determine the business feasibility of establishing green polybag business. Data were collected by observation, interview and documentation. The method used were analysis of technical aspects, analysis of economic aspects based on the calculation of business feasibility namely Break Event Point (BEP) production, BEP rupiah, Return On Investment (ROI), Payback Period (PBP) and Benefit Cost Ratio (B / C), analysis of market aspects and sensitivity analysis. Analysis of technical aspects show that the availability of raw materials were sufficient, the equipment used was feasible and the processing method was easy. Based on economic aspects the results of BEP production was 4.216.58, BEP rupiah was Rp.5.059.897.66, ROI was 12.17%, PBP was 7.86 months and B / C was 1.13. Analysis of market aspects showed that the prospect of a green polybag business has a great opportunity based on none competitors. Sensitivity analysis based on the assumption of an increase in wages of labor with a percentage of 8.34% per year of business was feasible, assuming an increase in the cost of tapioca flour with a percentage of 3.5%, 3% and 3% were also said feasible based on B / C value ratio&gt; 1","author":[{"dropping-particle":"","family":"Darmawan","given":"M. Indra","non-dropping-particle":"","parse-names":false,"suffix":""},{"dropping-particle":"","family":"Jaya","given":"Jaka Darma","non-dropping-particle":"","parse-names":false,"suffix":""},{"dropping-particle":"","family":"Ilmannafian","given":"Adzani Ghani","non-dropping-particle":"","parse-names":false,"suffix":""},{"dropping-particle":"","family":"Safitri","given":"Rika","non-dropping-particle":"","parse-names":false,"suffix":""}],"container-title":"MIMBAR AGRIBISNIS Jurnal Pemikiran Masyarakat Ilmiah Berwawasan Agribisnis","id":"ITEM-1","issue":"1","issued":{"date-parts":[["2020"]]},"page":"1-10","title":"ANALISIS KELAYAKAN USAHA GREEN POLYBAG DARI LIMBAH INDUSTRI KELAPA SAWIT","type":"article-journal","volume":"6"},"uris":["http://www.mendeley.com/documents/?uuid=fa650d39-7b65-47a6-b0ec-ca61f1e176b5"]}],"mendeley":{"formattedCitation":"(Darmawan et al., 2020)","plainTextFormattedCitation":"(Darmawan et al., 2020)","previouslyFormattedCitation":"(Darmawan et al., 2020)"},"properties":{"noteIndex":0},"schema":"https://github.com/citation-style-language/schema/raw/master/csl-citation.json"}</w:instrText>
      </w:r>
      <w:r w:rsidR="0052716D">
        <w:rPr>
          <w:rFonts w:ascii="Times New Roman" w:eastAsia="Times New Roman" w:hAnsi="Times New Roman" w:cs="Times New Roman"/>
          <w:sz w:val="24"/>
          <w:szCs w:val="24"/>
        </w:rPr>
        <w:fldChar w:fldCharType="separate"/>
      </w:r>
      <w:r w:rsidR="0052716D" w:rsidRPr="0052716D">
        <w:rPr>
          <w:rFonts w:ascii="Times New Roman" w:eastAsia="Times New Roman" w:hAnsi="Times New Roman" w:cs="Times New Roman"/>
          <w:noProof/>
          <w:sz w:val="24"/>
          <w:szCs w:val="24"/>
        </w:rPr>
        <w:t>(Darmawan et al., 2020)</w:t>
      </w:r>
      <w:r w:rsidR="0052716D">
        <w:rPr>
          <w:rFonts w:ascii="Times New Roman" w:eastAsia="Times New Roman" w:hAnsi="Times New Roman" w:cs="Times New Roman"/>
          <w:sz w:val="24"/>
          <w:szCs w:val="24"/>
        </w:rPr>
        <w:fldChar w:fldCharType="end"/>
      </w:r>
      <w:r w:rsidR="0052716D">
        <w:rPr>
          <w:rFonts w:ascii="Times New Roman" w:eastAsia="Times New Roman" w:hAnsi="Times New Roman" w:cs="Times New Roman"/>
          <w:sz w:val="24"/>
          <w:szCs w:val="24"/>
        </w:rPr>
        <w:t xml:space="preserve"> </w:t>
      </w:r>
      <w:r w:rsidRPr="005D56EE">
        <w:rPr>
          <w:rFonts w:ascii="Times New Roman" w:eastAsia="Times New Roman" w:hAnsi="Times New Roman" w:cs="Times New Roman"/>
          <w:sz w:val="24"/>
          <w:szCs w:val="24"/>
        </w:rPr>
        <w:t xml:space="preserve">. Analisis (BEP) digunakan dalam menunjukan titik tertentu di mana penjualan dapat menutupi biaya dan menunjukkan jumlah keuntungan kehilangan penjualan perusahaan di atas atau di bawah suatu titik </w:t>
      </w:r>
      <w:r w:rsidRPr="005D56EE">
        <w:rPr>
          <w:rFonts w:ascii="Times New Roman" w:eastAsia="Times New Roman" w:hAnsi="Times New Roman" w:cs="Times New Roman"/>
          <w:sz w:val="24"/>
          <w:szCs w:val="24"/>
        </w:rPr>
        <w:fldChar w:fldCharType="begin" w:fldLock="1"/>
      </w:r>
      <w:r w:rsidRPr="005D56EE">
        <w:rPr>
          <w:rFonts w:ascii="Times New Roman" w:eastAsia="Times New Roman" w:hAnsi="Times New Roman" w:cs="Times New Roman"/>
          <w:sz w:val="24"/>
          <w:szCs w:val="24"/>
        </w:rPr>
        <w:instrText>ADDIN CSL_CITATION {"citationItems":[{"id":"ITEM-1","itemData":{"abstract":"This study aims to describe the company's production process, the problems faced and determine the value of the break-even point (BEP).This research uses the case study method.The data analysis used is quantitative analysis and descriptive analysis.The results showed that the activities of the production process were carried out continuously (continue process).The problem that occurs is that the factory is long enough to experience damage and a decrease in the supply of raw materials.The calculation of BEP is carried out using a mathematical approach and a graphical approach.The results showed the value of BEP at the tea factory PT.Perkebunan Nusantara VI Kayu AroBusiness Unit in 2019 is at a sales level of 4,562,047 kg or at a sales levelof Rp.79,379,611,052.","author":[{"dropping-particle":"","family":"Emanauli","given":"","non-dropping-particle":"","parse-names":false,"suffix":""},{"dropping-particle":"","family":"Sari","given":"Fenny Permata","non-dropping-particle":"","parse-names":false,"suffix":""},{"dropping-particle":"","family":"Oktaria","given":"Fera","non-dropping-particle":"","parse-names":false,"suffix":""}],"container-title":"Jurnal Agri Sains","id":"ITEM-1","issue":"1","issued":{"date-parts":[["2021"]]},"page":"24-34","title":"ANALISIS BREAK EVENT POINT (BEP) PADA PABRIK TEH PT. PERKEBUNAN NUSANTARA VI UNIT USAHA KAYU ARO","type":"article-journal","volume":"5"},"uris":["http://www.mendeley.com/documents/?uuid=985ebe56-a05c-46f8-ad83-64fd38271966"]}],"mendeley":{"formattedCitation":"(Emanauli et al., 2021)","plainTextFormattedCitation":"(Emanauli et al., 2021)","previouslyFormattedCitation":"(Emanauli et al., 2021)"},"properties":{"noteIndex":0},"schema":"https://github.com/citation-style-language/schema/raw/master/csl-citation.json"}</w:instrText>
      </w:r>
      <w:r w:rsidRPr="005D56EE">
        <w:rPr>
          <w:rFonts w:ascii="Times New Roman" w:eastAsia="Times New Roman" w:hAnsi="Times New Roman" w:cs="Times New Roman"/>
          <w:sz w:val="24"/>
          <w:szCs w:val="24"/>
        </w:rPr>
        <w:fldChar w:fldCharType="separate"/>
      </w:r>
      <w:r w:rsidRPr="005D56EE">
        <w:rPr>
          <w:rFonts w:ascii="Times New Roman" w:eastAsia="Times New Roman" w:hAnsi="Times New Roman" w:cs="Times New Roman"/>
          <w:noProof/>
          <w:sz w:val="24"/>
          <w:szCs w:val="24"/>
        </w:rPr>
        <w:t>(Emanauli et al., 2021)</w:t>
      </w:r>
      <w:r w:rsidRPr="005D56EE">
        <w:rPr>
          <w:rFonts w:ascii="Times New Roman" w:eastAsia="Times New Roman" w:hAnsi="Times New Roman" w:cs="Times New Roman"/>
          <w:sz w:val="24"/>
          <w:szCs w:val="24"/>
        </w:rPr>
        <w:fldChar w:fldCharType="end"/>
      </w:r>
      <w:r w:rsidRPr="005D56EE">
        <w:rPr>
          <w:rFonts w:ascii="Times New Roman" w:eastAsia="Times New Roman" w:hAnsi="Times New Roman" w:cs="Times New Roman"/>
          <w:sz w:val="24"/>
          <w:szCs w:val="24"/>
        </w:rPr>
        <w:t>.</w:t>
      </w:r>
      <w:r w:rsidRPr="005D56EE">
        <w:rPr>
          <w:rFonts w:ascii="Times New Roman" w:eastAsia="Times New Roman" w:hAnsi="Times New Roman" w:cs="Times New Roman"/>
          <w:sz w:val="20"/>
          <w:szCs w:val="20"/>
          <w:lang w:val="id"/>
        </w:rPr>
        <w:t xml:space="preserve"> </w:t>
      </w:r>
      <w:r w:rsidRPr="005D56EE">
        <w:rPr>
          <w:rFonts w:ascii="Times New Roman" w:eastAsia="Times New Roman" w:hAnsi="Times New Roman" w:cs="Times New Roman"/>
          <w:sz w:val="24"/>
          <w:szCs w:val="24"/>
        </w:rPr>
        <w:t xml:space="preserve">Hal diatas maka usaha tani padi sawah dengan pemberian asap cair dan </w:t>
      </w:r>
      <w:r w:rsidRPr="005D56EE">
        <w:rPr>
          <w:rFonts w:ascii="Times New Roman" w:eastAsia="Times New Roman" w:hAnsi="Times New Roman" w:cs="Times New Roman"/>
          <w:sz w:val="24"/>
          <w:szCs w:val="24"/>
        </w:rPr>
        <w:t>zeolit diharapkan dapat memberikan hasil dan pendapatan terhadap petani belum banyak dilakukan uji peneltian, oleh karena itu penulis mencoba untuk meneliti Analisa usaha tani padi sawah dengan pemberian asap cair dan zeolit di Desa pegalongan Kecamatan Patikraja Kabupaten Banyumas, Jawa Tengah. Diharapkan hasil penelitian dapat digunakan sebagai pertimbangan bagi petani dan dapat dijadikan sumber informasi yang tepat dalam melakukan usaha tani.</w:t>
      </w:r>
    </w:p>
    <w:p w14:paraId="356B6E7D" w14:textId="77777777" w:rsidR="009C02D3" w:rsidRPr="00030830" w:rsidRDefault="009C02D3" w:rsidP="009B1779">
      <w:pPr>
        <w:pStyle w:val="Default"/>
        <w:spacing w:line="360" w:lineRule="auto"/>
        <w:jc w:val="both"/>
      </w:pPr>
    </w:p>
    <w:p w14:paraId="757A6FBF" w14:textId="77777777" w:rsidR="009C02D3" w:rsidRPr="00030830" w:rsidRDefault="009C02D3" w:rsidP="009B1779">
      <w:pPr>
        <w:pStyle w:val="Default"/>
        <w:spacing w:line="360" w:lineRule="auto"/>
        <w:jc w:val="both"/>
      </w:pPr>
      <w:r w:rsidRPr="00030830">
        <w:rPr>
          <w:b/>
          <w:bCs/>
        </w:rPr>
        <w:t xml:space="preserve">METODE PENELITIAN </w:t>
      </w:r>
    </w:p>
    <w:p w14:paraId="3FA4D7C3" w14:textId="77777777" w:rsidR="00A92844" w:rsidRPr="00A92844" w:rsidRDefault="00A92844" w:rsidP="00A92844">
      <w:pPr>
        <w:autoSpaceDE w:val="0"/>
        <w:autoSpaceDN w:val="0"/>
        <w:adjustRightInd w:val="0"/>
        <w:spacing w:after="0" w:line="360" w:lineRule="auto"/>
        <w:ind w:firstLine="426"/>
        <w:jc w:val="both"/>
        <w:rPr>
          <w:rFonts w:ascii="Times New Roman" w:eastAsia="Times New Roman" w:hAnsi="Times New Roman" w:cs="Times New Roman"/>
          <w:sz w:val="24"/>
          <w:szCs w:val="24"/>
        </w:rPr>
      </w:pPr>
      <w:r w:rsidRPr="00A92844">
        <w:rPr>
          <w:rFonts w:ascii="Times New Roman" w:eastAsia="Times New Roman" w:hAnsi="Times New Roman" w:cs="Times New Roman"/>
          <w:sz w:val="24"/>
          <w:szCs w:val="24"/>
          <w:lang w:val="id"/>
        </w:rPr>
        <w:t xml:space="preserve">Penelitian telah dilaksanakan pada di Desa Pegalongan Kabupaten Banyumas Jawa Tengah dimulai bulan April sampai </w:t>
      </w:r>
      <w:r w:rsidRPr="00A92844">
        <w:rPr>
          <w:rFonts w:ascii="Times New Roman" w:eastAsia="Times New Roman" w:hAnsi="Times New Roman" w:cs="Times New Roman"/>
          <w:sz w:val="24"/>
          <w:szCs w:val="24"/>
        </w:rPr>
        <w:t>Juli</w:t>
      </w:r>
      <w:r w:rsidRPr="00A92844">
        <w:rPr>
          <w:rFonts w:ascii="Times New Roman" w:eastAsia="Times New Roman" w:hAnsi="Times New Roman" w:cs="Times New Roman"/>
          <w:sz w:val="24"/>
          <w:szCs w:val="24"/>
          <w:lang w:val="id"/>
        </w:rPr>
        <w:t xml:space="preserve"> 2022. Alat yang digunakan pada penelitian ini adalah cangkul, sabit, </w:t>
      </w:r>
      <w:r w:rsidRPr="00A92844">
        <w:rPr>
          <w:rFonts w:ascii="Times New Roman" w:eastAsia="Times New Roman" w:hAnsi="Times New Roman" w:cs="Times New Roman"/>
          <w:i/>
          <w:iCs/>
          <w:sz w:val="24"/>
          <w:szCs w:val="24"/>
          <w:lang w:val="id"/>
        </w:rPr>
        <w:t>knapsack sprayer</w:t>
      </w:r>
      <w:r w:rsidRPr="00A92844">
        <w:rPr>
          <w:rFonts w:ascii="Times New Roman" w:eastAsia="Times New Roman" w:hAnsi="Times New Roman" w:cs="Times New Roman"/>
          <w:sz w:val="24"/>
          <w:szCs w:val="24"/>
          <w:lang w:val="id"/>
        </w:rPr>
        <w:t xml:space="preserve"> 16L, alat tulis,</w:t>
      </w:r>
      <w:r w:rsidRPr="00A92844">
        <w:rPr>
          <w:rFonts w:ascii="Times New Roman" w:eastAsia="Times New Roman" w:hAnsi="Times New Roman" w:cs="Times New Roman"/>
          <w:sz w:val="24"/>
          <w:szCs w:val="24"/>
        </w:rPr>
        <w:t>power tleser</w:t>
      </w:r>
      <w:r w:rsidRPr="00A92844">
        <w:rPr>
          <w:rFonts w:ascii="Times New Roman" w:eastAsia="Times New Roman" w:hAnsi="Times New Roman" w:cs="Times New Roman"/>
          <w:sz w:val="24"/>
          <w:szCs w:val="24"/>
          <w:lang w:val="id"/>
        </w:rPr>
        <w:t xml:space="preserve"> </w:t>
      </w:r>
      <w:r w:rsidRPr="00A92844">
        <w:rPr>
          <w:rFonts w:ascii="Times New Roman" w:eastAsia="Times New Roman" w:hAnsi="Times New Roman" w:cs="Times New Roman"/>
          <w:i/>
          <w:iCs/>
          <w:sz w:val="24"/>
          <w:szCs w:val="24"/>
          <w:lang w:val="id"/>
        </w:rPr>
        <w:t>hand tracktor</w:t>
      </w:r>
      <w:r w:rsidRPr="00A92844">
        <w:rPr>
          <w:rFonts w:ascii="Times New Roman" w:eastAsia="Times New Roman" w:hAnsi="Times New Roman" w:cs="Times New Roman"/>
          <w:sz w:val="24"/>
          <w:szCs w:val="24"/>
          <w:lang w:val="id"/>
        </w:rPr>
        <w:t>. Bahan yang digunakan dalam penelitian ini adalah padi varietas IR 32,</w:t>
      </w:r>
      <w:r w:rsidRPr="00A92844">
        <w:rPr>
          <w:rFonts w:ascii="Times New Roman" w:eastAsia="Times New Roman" w:hAnsi="Times New Roman" w:cs="Times New Roman"/>
          <w:sz w:val="24"/>
          <w:szCs w:val="24"/>
        </w:rPr>
        <w:t xml:space="preserve"> insektisida jenis </w:t>
      </w:r>
      <w:r w:rsidRPr="00A92844">
        <w:rPr>
          <w:rFonts w:ascii="Times New Roman" w:eastAsia="Times New Roman" w:hAnsi="Times New Roman" w:cs="Times New Roman"/>
          <w:i/>
          <w:iCs/>
          <w:sz w:val="24"/>
          <w:szCs w:val="24"/>
        </w:rPr>
        <w:t>upplud</w:t>
      </w:r>
      <w:r w:rsidRPr="00A92844">
        <w:rPr>
          <w:rFonts w:ascii="Times New Roman" w:eastAsia="Times New Roman" w:hAnsi="Times New Roman" w:cs="Times New Roman"/>
          <w:sz w:val="24"/>
          <w:szCs w:val="24"/>
        </w:rPr>
        <w:t xml:space="preserve">, dan </w:t>
      </w:r>
      <w:r w:rsidRPr="00A92844">
        <w:rPr>
          <w:rFonts w:ascii="Times New Roman" w:eastAsia="Times New Roman" w:hAnsi="Times New Roman" w:cs="Times New Roman"/>
          <w:i/>
          <w:iCs/>
          <w:sz w:val="24"/>
          <w:szCs w:val="24"/>
        </w:rPr>
        <w:t>starban</w:t>
      </w:r>
      <w:r w:rsidRPr="00A92844">
        <w:rPr>
          <w:rFonts w:ascii="Times New Roman" w:eastAsia="Times New Roman" w:hAnsi="Times New Roman" w:cs="Times New Roman"/>
          <w:sz w:val="24"/>
          <w:szCs w:val="24"/>
        </w:rPr>
        <w:t xml:space="preserve">, herbisida merk </w:t>
      </w:r>
      <w:r w:rsidRPr="00A92844">
        <w:rPr>
          <w:rFonts w:ascii="Times New Roman" w:eastAsia="Times New Roman" w:hAnsi="Times New Roman" w:cs="Times New Roman"/>
          <w:i/>
          <w:iCs/>
          <w:sz w:val="24"/>
          <w:szCs w:val="24"/>
        </w:rPr>
        <w:t>roundup, ally plus</w:t>
      </w:r>
      <w:r w:rsidRPr="00A92844">
        <w:rPr>
          <w:rFonts w:ascii="Times New Roman" w:eastAsia="Times New Roman" w:hAnsi="Times New Roman" w:cs="Times New Roman"/>
          <w:sz w:val="24"/>
          <w:szCs w:val="24"/>
        </w:rPr>
        <w:t xml:space="preserve">, fungisida </w:t>
      </w:r>
      <w:r w:rsidRPr="00A92844">
        <w:rPr>
          <w:rFonts w:ascii="Times New Roman" w:eastAsia="Times New Roman" w:hAnsi="Times New Roman" w:cs="Times New Roman"/>
          <w:i/>
          <w:iCs/>
          <w:sz w:val="24"/>
          <w:szCs w:val="24"/>
        </w:rPr>
        <w:t>merk score</w:t>
      </w:r>
      <w:r w:rsidRPr="00A92844">
        <w:rPr>
          <w:rFonts w:ascii="Times New Roman" w:eastAsia="Times New Roman" w:hAnsi="Times New Roman" w:cs="Times New Roman"/>
          <w:sz w:val="24"/>
          <w:szCs w:val="24"/>
        </w:rPr>
        <w:t>, karung gabah, asap cair, dan zeolit.</w:t>
      </w:r>
    </w:p>
    <w:p w14:paraId="09B63209" w14:textId="77777777" w:rsidR="00A92844" w:rsidRPr="00A92844" w:rsidRDefault="00A92844" w:rsidP="00A92844">
      <w:pPr>
        <w:autoSpaceDE w:val="0"/>
        <w:autoSpaceDN w:val="0"/>
        <w:adjustRightInd w:val="0"/>
        <w:spacing w:line="360" w:lineRule="auto"/>
        <w:ind w:firstLine="360"/>
        <w:contextualSpacing/>
        <w:jc w:val="both"/>
        <w:rPr>
          <w:rFonts w:ascii="Times New Roman" w:eastAsia="Cambria" w:hAnsi="Times New Roman" w:cs="Times New Roman"/>
          <w:sz w:val="24"/>
          <w:szCs w:val="24"/>
        </w:rPr>
      </w:pPr>
      <w:r w:rsidRPr="00A92844">
        <w:rPr>
          <w:rFonts w:ascii="Times New Roman" w:eastAsia="Cambria" w:hAnsi="Times New Roman" w:cs="Times New Roman"/>
          <w:sz w:val="24"/>
          <w:szCs w:val="24"/>
        </w:rPr>
        <w:t xml:space="preserve">Analisis data yang digunakan ialah dengan menggunakan analisis kuantitatif dimana analisisnya dilakukan secara kuantitatif dengan menghitung pendapatan dan pengeluaran usahatani </w:t>
      </w:r>
      <w:r w:rsidRPr="00A92844">
        <w:rPr>
          <w:rFonts w:ascii="Times New Roman" w:eastAsia="Cambria" w:hAnsi="Times New Roman" w:cs="Times New Roman"/>
          <w:sz w:val="24"/>
          <w:szCs w:val="24"/>
        </w:rPr>
        <w:lastRenderedPageBreak/>
        <w:t>padi untuk menentukan kelayakan usahatani padi, yang secara matematis dirumuskan sebagai berikut (Kasim, 1995):</w:t>
      </w:r>
    </w:p>
    <w:p w14:paraId="2DAA3480" w14:textId="77777777" w:rsidR="00A92844" w:rsidRPr="00A92844" w:rsidRDefault="00A92844" w:rsidP="00A92844">
      <w:pPr>
        <w:numPr>
          <w:ilvl w:val="1"/>
          <w:numId w:val="11"/>
        </w:numPr>
        <w:autoSpaceDE w:val="0"/>
        <w:autoSpaceDN w:val="0"/>
        <w:adjustRightInd w:val="0"/>
        <w:spacing w:after="0" w:line="360" w:lineRule="auto"/>
        <w:ind w:left="360"/>
        <w:contextualSpacing/>
        <w:jc w:val="both"/>
        <w:rPr>
          <w:rFonts w:ascii="Times New Roman" w:eastAsia="Cambria" w:hAnsi="Times New Roman" w:cs="Times New Roman"/>
          <w:sz w:val="24"/>
          <w:szCs w:val="24"/>
        </w:rPr>
      </w:pPr>
      <w:r w:rsidRPr="00A92844">
        <w:rPr>
          <w:rFonts w:ascii="Times New Roman" w:eastAsia="Cambria" w:hAnsi="Times New Roman" w:cs="Times New Roman"/>
          <w:sz w:val="24"/>
          <w:szCs w:val="24"/>
        </w:rPr>
        <w:t>Rumus BEP volume produksi,dimana</w:t>
      </w:r>
    </w:p>
    <w:p w14:paraId="75ACD2EF" w14:textId="77777777" w:rsidR="00A92844" w:rsidRPr="00A92844" w:rsidRDefault="00A92844" w:rsidP="00A92844">
      <w:pPr>
        <w:autoSpaceDE w:val="0"/>
        <w:autoSpaceDN w:val="0"/>
        <w:adjustRightInd w:val="0"/>
        <w:spacing w:line="360" w:lineRule="auto"/>
        <w:ind w:left="360"/>
        <w:contextualSpacing/>
        <w:jc w:val="both"/>
        <w:rPr>
          <w:rFonts w:ascii="Times New Roman" w:eastAsia="Cambria" w:hAnsi="Times New Roman" w:cs="Times New Roman"/>
          <w:sz w:val="24"/>
          <w:szCs w:val="24"/>
        </w:rPr>
      </w:pPr>
      <w:r w:rsidRPr="00A92844">
        <w:rPr>
          <w:rFonts w:ascii="Times New Roman" w:eastAsia="Times New Roman" w:hAnsi="Times New Roman" w:cs="Times New Roman"/>
          <w:sz w:val="24"/>
          <w:szCs w:val="24"/>
        </w:rPr>
        <w:t xml:space="preserve">BEP volume produksi </w:t>
      </w:r>
      <w:bookmarkStart w:id="2" w:name="_Hlk120446575"/>
      <m:oMath>
        <m:r>
          <w:rPr>
            <w:rFonts w:ascii="Cambria Math" w:eastAsia="Times New Roman" w:hAnsi="Cambria Math" w:cs="Times New Roman"/>
            <w:sz w:val="24"/>
            <w:szCs w:val="24"/>
          </w:rPr>
          <m:t>=</m:t>
        </m:r>
        <m:f>
          <m:fPr>
            <m:ctrlPr>
              <w:rPr>
                <w:rFonts w:ascii="Cambria Math" w:eastAsia="Cambria" w:hAnsi="Cambria Math" w:cs="Times New Roman"/>
                <w:i/>
                <w:sz w:val="24"/>
                <w:szCs w:val="24"/>
              </w:rPr>
            </m:ctrlPr>
          </m:fPr>
          <m:num>
            <m:r>
              <w:rPr>
                <w:rFonts w:ascii="Cambria Math" w:eastAsia="Cambria" w:hAnsi="Cambria Math" w:cs="Times New Roman"/>
                <w:sz w:val="24"/>
                <w:szCs w:val="24"/>
              </w:rPr>
              <m:t>Total biaya produksi</m:t>
            </m:r>
          </m:num>
          <m:den>
            <m:r>
              <w:rPr>
                <w:rFonts w:ascii="Cambria Math" w:eastAsia="Cambria" w:hAnsi="Cambria Math" w:cs="Times New Roman"/>
                <w:sz w:val="24"/>
                <w:szCs w:val="24"/>
              </w:rPr>
              <m:t>Harga ditingkat petani</m:t>
            </m:r>
          </m:den>
        </m:f>
      </m:oMath>
      <w:bookmarkEnd w:id="2"/>
    </w:p>
    <w:p w14:paraId="0225231F" w14:textId="77777777" w:rsidR="00A92844" w:rsidRPr="00A92844" w:rsidRDefault="00A92844" w:rsidP="00A92844">
      <w:pPr>
        <w:numPr>
          <w:ilvl w:val="1"/>
          <w:numId w:val="11"/>
        </w:numPr>
        <w:autoSpaceDE w:val="0"/>
        <w:autoSpaceDN w:val="0"/>
        <w:adjustRightInd w:val="0"/>
        <w:spacing w:after="0" w:line="360" w:lineRule="auto"/>
        <w:ind w:left="360"/>
        <w:contextualSpacing/>
        <w:jc w:val="both"/>
        <w:rPr>
          <w:rFonts w:ascii="Times New Roman" w:eastAsia="Cambria" w:hAnsi="Times New Roman" w:cs="Times New Roman"/>
          <w:sz w:val="24"/>
          <w:szCs w:val="24"/>
        </w:rPr>
      </w:pPr>
      <w:r w:rsidRPr="00A92844">
        <w:rPr>
          <w:rFonts w:ascii="Times New Roman" w:eastAsia="Cambria" w:hAnsi="Times New Roman" w:cs="Times New Roman"/>
          <w:sz w:val="24"/>
          <w:szCs w:val="24"/>
        </w:rPr>
        <w:t>Rumus BEP harga produksi</w:t>
      </w:r>
    </w:p>
    <w:p w14:paraId="65C11F52" w14:textId="77777777" w:rsidR="00A92844" w:rsidRPr="00A92844" w:rsidRDefault="00A92844" w:rsidP="00A92844">
      <w:pPr>
        <w:autoSpaceDE w:val="0"/>
        <w:autoSpaceDN w:val="0"/>
        <w:adjustRightInd w:val="0"/>
        <w:spacing w:line="360" w:lineRule="auto"/>
        <w:ind w:left="360"/>
        <w:contextualSpacing/>
        <w:jc w:val="both"/>
        <w:rPr>
          <w:rFonts w:ascii="Times New Roman" w:eastAsia="Cambria" w:hAnsi="Times New Roman" w:cs="Times New Roman"/>
          <w:sz w:val="24"/>
          <w:szCs w:val="24"/>
        </w:rPr>
      </w:pPr>
      <w:r w:rsidRPr="00A92844">
        <w:rPr>
          <w:rFonts w:ascii="Times New Roman" w:eastAsia="Times New Roman" w:hAnsi="Times New Roman" w:cs="Times New Roman"/>
          <w:sz w:val="24"/>
          <w:szCs w:val="24"/>
        </w:rPr>
        <w:t xml:space="preserve">BEP harga produksi </w:t>
      </w:r>
      <m:oMath>
        <m:r>
          <w:rPr>
            <w:rFonts w:ascii="Cambria Math" w:eastAsia="Times New Roman" w:hAnsi="Cambria Math" w:cs="Times New Roman"/>
            <w:sz w:val="24"/>
            <w:szCs w:val="24"/>
          </w:rPr>
          <m:t>=</m:t>
        </m:r>
        <m:f>
          <m:fPr>
            <m:ctrlPr>
              <w:rPr>
                <w:rFonts w:ascii="Cambria Math" w:eastAsia="Cambria" w:hAnsi="Cambria Math" w:cs="Times New Roman"/>
                <w:i/>
                <w:sz w:val="24"/>
                <w:szCs w:val="24"/>
              </w:rPr>
            </m:ctrlPr>
          </m:fPr>
          <m:num>
            <m:r>
              <w:rPr>
                <w:rFonts w:ascii="Cambria Math" w:eastAsia="Cambria" w:hAnsi="Cambria Math" w:cs="Times New Roman"/>
                <w:sz w:val="24"/>
                <w:szCs w:val="24"/>
              </w:rPr>
              <m:t>Total biaya produksi</m:t>
            </m:r>
          </m:num>
          <m:den>
            <m:r>
              <w:rPr>
                <w:rFonts w:ascii="Cambria Math" w:eastAsia="Cambria" w:hAnsi="Cambria Math" w:cs="Times New Roman"/>
                <w:sz w:val="24"/>
                <w:szCs w:val="24"/>
              </w:rPr>
              <m:t>Total produksi</m:t>
            </m:r>
          </m:den>
        </m:f>
      </m:oMath>
    </w:p>
    <w:p w14:paraId="3CDB7C6F" w14:textId="77777777" w:rsidR="00A92844" w:rsidRPr="00A92844" w:rsidRDefault="00A92844" w:rsidP="00A92844">
      <w:pPr>
        <w:numPr>
          <w:ilvl w:val="1"/>
          <w:numId w:val="11"/>
        </w:numPr>
        <w:autoSpaceDE w:val="0"/>
        <w:autoSpaceDN w:val="0"/>
        <w:adjustRightInd w:val="0"/>
        <w:spacing w:after="0" w:line="360" w:lineRule="auto"/>
        <w:ind w:left="360"/>
        <w:contextualSpacing/>
        <w:jc w:val="both"/>
        <w:rPr>
          <w:rFonts w:ascii="Times New Roman" w:eastAsia="Cambria" w:hAnsi="Times New Roman" w:cs="Times New Roman"/>
          <w:sz w:val="24"/>
          <w:szCs w:val="24"/>
        </w:rPr>
      </w:pPr>
      <w:r w:rsidRPr="00A92844">
        <w:rPr>
          <w:rFonts w:ascii="Times New Roman" w:eastAsia="Cambria" w:hAnsi="Times New Roman" w:cs="Times New Roman"/>
          <w:sz w:val="24"/>
          <w:szCs w:val="24"/>
        </w:rPr>
        <w:t>Rumus B/C ratio</w:t>
      </w:r>
    </w:p>
    <w:p w14:paraId="42FDA58C" w14:textId="4B419187" w:rsidR="00A92844" w:rsidRDefault="00A92844" w:rsidP="00A92844">
      <w:pPr>
        <w:pStyle w:val="Default"/>
        <w:spacing w:line="360" w:lineRule="auto"/>
        <w:ind w:firstLine="567"/>
        <w:jc w:val="both"/>
      </w:pPr>
      <w:r w:rsidRPr="00A92844">
        <w:rPr>
          <w:color w:val="auto"/>
          <w:lang w:val="id"/>
        </w:rPr>
        <w:t xml:space="preserve">B/C ratio </w:t>
      </w:r>
      <m:oMath>
        <m:r>
          <w:rPr>
            <w:rFonts w:ascii="Cambria Math" w:hAnsi="Cambria Math"/>
            <w:color w:val="auto"/>
            <w:lang w:val="id"/>
          </w:rPr>
          <m:t>=</m:t>
        </m:r>
        <m:f>
          <m:fPr>
            <m:ctrlPr>
              <w:rPr>
                <w:rFonts w:ascii="Cambria Math" w:hAnsi="Cambria Math"/>
                <w:i/>
                <w:color w:val="auto"/>
                <w:lang w:val="id"/>
              </w:rPr>
            </m:ctrlPr>
          </m:fPr>
          <m:num>
            <m:r>
              <w:rPr>
                <w:rFonts w:ascii="Cambria Math" w:hAnsi="Cambria Math"/>
                <w:color w:val="auto"/>
                <w:lang w:val="id"/>
              </w:rPr>
              <m:t>Total pendapatan</m:t>
            </m:r>
          </m:num>
          <m:den>
            <m:r>
              <w:rPr>
                <w:rFonts w:ascii="Cambria Math" w:hAnsi="Cambria Math"/>
                <w:color w:val="auto"/>
                <w:lang w:val="id"/>
              </w:rPr>
              <m:t>Total biaya produksi</m:t>
            </m:r>
          </m:den>
        </m:f>
      </m:oMath>
    </w:p>
    <w:p w14:paraId="3F69392D" w14:textId="77777777" w:rsidR="009D3EF6" w:rsidRDefault="009D3EF6" w:rsidP="009B1779">
      <w:pPr>
        <w:pStyle w:val="Default"/>
        <w:spacing w:line="360" w:lineRule="auto"/>
        <w:jc w:val="both"/>
        <w:rPr>
          <w:b/>
          <w:bCs/>
        </w:rPr>
        <w:sectPr w:rsidR="009D3EF6" w:rsidSect="009D3EF6">
          <w:type w:val="continuous"/>
          <w:pgSz w:w="11907" w:h="16840" w:code="9"/>
          <w:pgMar w:top="1701" w:right="1418" w:bottom="1701" w:left="1701" w:header="567" w:footer="851" w:gutter="0"/>
          <w:cols w:num="2" w:space="720"/>
          <w:docGrid w:linePitch="360"/>
        </w:sectPr>
      </w:pPr>
    </w:p>
    <w:p w14:paraId="69B7D961" w14:textId="463D95AE" w:rsidR="009C02D3" w:rsidRPr="00030830" w:rsidRDefault="009C02D3" w:rsidP="009B1779">
      <w:pPr>
        <w:pStyle w:val="Default"/>
        <w:spacing w:line="360" w:lineRule="auto"/>
        <w:jc w:val="both"/>
        <w:rPr>
          <w:lang w:val="id-ID"/>
        </w:rPr>
      </w:pPr>
      <w:r w:rsidRPr="00030830">
        <w:rPr>
          <w:b/>
          <w:bCs/>
        </w:rPr>
        <w:t>HASIL DAN PEMBAHASAN</w:t>
      </w:r>
    </w:p>
    <w:p w14:paraId="300A7578" w14:textId="77777777" w:rsidR="00A92844" w:rsidRPr="00A92844" w:rsidRDefault="00A92844" w:rsidP="00CF432E">
      <w:pPr>
        <w:widowControl w:val="0"/>
        <w:numPr>
          <w:ilvl w:val="0"/>
          <w:numId w:val="12"/>
        </w:numPr>
        <w:pBdr>
          <w:top w:val="nil"/>
          <w:left w:val="nil"/>
          <w:bottom w:val="nil"/>
          <w:right w:val="nil"/>
          <w:between w:val="nil"/>
        </w:pBdr>
        <w:spacing w:after="120"/>
        <w:ind w:left="360"/>
        <w:contextualSpacing/>
        <w:rPr>
          <w:rFonts w:ascii="Cambria" w:eastAsia="Cambria" w:hAnsi="Cambria" w:cs="Times New Roman"/>
          <w:b/>
          <w:color w:val="000000"/>
          <w:sz w:val="24"/>
          <w:szCs w:val="24"/>
        </w:rPr>
      </w:pPr>
      <w:r w:rsidRPr="00A92844">
        <w:rPr>
          <w:rFonts w:ascii="Cambria" w:eastAsia="Cambria" w:hAnsi="Cambria" w:cs="Times New Roman"/>
          <w:b/>
          <w:color w:val="000000"/>
          <w:sz w:val="24"/>
          <w:szCs w:val="24"/>
        </w:rPr>
        <w:t xml:space="preserve">Tahapan Budidaya Tanaman Padi </w:t>
      </w:r>
    </w:p>
    <w:p w14:paraId="1C495B88" w14:textId="2D0F1245" w:rsidR="00A92844" w:rsidRPr="00A92844" w:rsidRDefault="00A92844" w:rsidP="003867B3">
      <w:pPr>
        <w:pStyle w:val="ListParagraph"/>
        <w:widowControl w:val="0"/>
        <w:numPr>
          <w:ilvl w:val="4"/>
          <w:numId w:val="11"/>
        </w:numPr>
        <w:pBdr>
          <w:top w:val="nil"/>
          <w:left w:val="nil"/>
          <w:bottom w:val="nil"/>
          <w:right w:val="nil"/>
          <w:between w:val="nil"/>
        </w:pBdr>
        <w:spacing w:after="0"/>
        <w:ind w:left="360"/>
        <w:rPr>
          <w:rFonts w:ascii="Cambria" w:eastAsia="Cambria" w:hAnsi="Cambria" w:cs="Times New Roman"/>
          <w:b/>
          <w:color w:val="000000"/>
          <w:sz w:val="24"/>
          <w:szCs w:val="24"/>
        </w:rPr>
      </w:pPr>
      <w:r w:rsidRPr="00A92844">
        <w:rPr>
          <w:rFonts w:ascii="Cambria" w:eastAsia="Cambria" w:hAnsi="Cambria" w:cs="Times New Roman"/>
          <w:b/>
          <w:color w:val="000000"/>
          <w:sz w:val="24"/>
          <w:szCs w:val="24"/>
        </w:rPr>
        <w:t>Manajemen Gulma</w:t>
      </w:r>
    </w:p>
    <w:p w14:paraId="45492934" w14:textId="2F5BB2F3" w:rsidR="00A92844" w:rsidRPr="00A92844" w:rsidRDefault="003867B3" w:rsidP="003867B3">
      <w:pPr>
        <w:widowControl w:val="0"/>
        <w:pBdr>
          <w:top w:val="nil"/>
          <w:left w:val="nil"/>
          <w:bottom w:val="nil"/>
          <w:right w:val="nil"/>
          <w:between w:val="nil"/>
        </w:pBdr>
        <w:spacing w:after="120" w:line="360" w:lineRule="auto"/>
        <w:ind w:firstLine="27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r w:rsidR="00A92844" w:rsidRPr="00A92844">
        <w:rPr>
          <w:rFonts w:ascii="Times New Roman" w:eastAsia="Times New Roman" w:hAnsi="Times New Roman" w:cs="Times New Roman"/>
          <w:bCs/>
          <w:color w:val="000000"/>
          <w:sz w:val="24"/>
          <w:szCs w:val="24"/>
        </w:rPr>
        <w:t xml:space="preserve">Tahapan budidaya padi meliputi manajemen pengendalian gulma. Pengendalian gulma berperan untuk memberikan pengaruh penigkatan produksi padi. Semakin renggang jarak tanam maka akan semakin banyak tingkat pertumbuhan gulma sehingga dapat menyebabkan persaingan kompetisi hara antara gulma dan tanaman inang </w:t>
      </w:r>
      <w:r w:rsidR="00A92844" w:rsidRPr="00A92844">
        <w:rPr>
          <w:rFonts w:ascii="Times New Roman" w:eastAsia="Times New Roman" w:hAnsi="Times New Roman" w:cs="Times New Roman"/>
          <w:bCs/>
          <w:color w:val="000000"/>
          <w:sz w:val="24"/>
          <w:szCs w:val="24"/>
        </w:rPr>
        <w:fldChar w:fldCharType="begin" w:fldLock="1"/>
      </w:r>
      <w:r w:rsidR="00A92844" w:rsidRPr="00A92844">
        <w:rPr>
          <w:rFonts w:ascii="Times New Roman" w:eastAsia="Times New Roman" w:hAnsi="Times New Roman" w:cs="Times New Roman"/>
          <w:bCs/>
          <w:color w:val="000000"/>
          <w:sz w:val="24"/>
          <w:szCs w:val="24"/>
        </w:rPr>
        <w:instrText>ADDIN CSL_CITATION {"citationItems":[{"id":"ITEM-1","itemData":{"abstract":"The purpose of this research is to know the weeding time on the growth and yield of paddy rice, to know the best cropping pattern that can increase the growth and yield of paddy rice, and to know the interaction between cropping pattern and weeding time to growth and yield of paddy rice. The research was conducted in experimental field of Agriculture Faculty, University of Bengkulu, Bengkulu with Histosol soil type. The study was conducted from January to April 2017.This study used a randomizedcomplete block design (RCBD) with two factors i.e. cropping pattern and weeding time. Cropping patterns were consist of legowo 2:1 (distance between legowo 30 cm and spacing in legowo 20 cm x 10 cm) and tile cropping pattern (spacing 25 cm x 25 cm).Weeding times were consist of weeding time at 3 week after planting (WAP), 5 WAP, 7 WAP, 3 and 5 WAP, and 5 and 7 WAP.The results showed that weeding time 5 and 7 WAP resulted in the highest plant height of 144.32 cm, and weight of grain per hedge was 43.91 grams. While the legowo cropping pattern produced the widest leaf area index of 9.78. The tile cropping pattern yields the highest plant height that is 112,28 cm, the highest number of productive tiller is 15,55 stems, and the weight of dried grain is 43,91 gram. The interaction of cropping pattern and weeding time 3 WAP result in the highest number of productive tillers 17,23 stems. The legowo cropping pattern gives the highest rice yield equivqlent to 5.74 kg weight of dried grain per plot (6 m2). On the contrary, tile cropping pattern gives only 4,22 kg weight of dried grain per plot","author":[{"dropping-particle":"","family":"Hutagaul","given":"Dedi Hermawan","non-dropping-particle":"","parse-names":false,"suffix":""},{"dropping-particle":"","family":"Simanihuruk","given":"Bilman W","non-dropping-particle":"","parse-names":false,"suffix":""},{"dropping-particle":"","family":"Gusmara","given":"Herry","non-dropping-particle":"","parse-names":false,"suffix":""},{"dropping-particle":"","family":"Bengkulu","given":"Agroekoteknologi Universitas","non-dropping-particle":"","parse-names":false,"suffix":""}],"container-title":"Agritrop","id":"ITEM-1","issue":"1","issued":{"date-parts":[["2018"]]},"page":"1-16","title":"PENGARUH WAKTU PEMBERSIHAN GULMA DAN POLA TANAM TERHADAP PERTUMBUHAN DAN HASIL PADI SAWAH (Oryza sativa L.)","type":"article-journal","volume":"16"},"uris":["http://www.mendeley.com/documents/?uuid=e4b85735-d04f-4a3c-ab3f-a9e026f0a141"]}],"mendeley":{"formattedCitation":"(Hutagaul et al., 2018)","plainTextFormattedCitation":"(Hutagaul et al., 2018)","previouslyFormattedCitation":"(Hutagaul et al., 2018)"},"properties":{"noteIndex":0},"schema":"https://github.com/citation-style-language/schema/raw/master/csl-citation.json"}</w:instrText>
      </w:r>
      <w:r w:rsidR="00A92844" w:rsidRPr="00A92844">
        <w:rPr>
          <w:rFonts w:ascii="Times New Roman" w:eastAsia="Times New Roman" w:hAnsi="Times New Roman" w:cs="Times New Roman"/>
          <w:bCs/>
          <w:color w:val="000000"/>
          <w:sz w:val="24"/>
          <w:szCs w:val="24"/>
        </w:rPr>
        <w:fldChar w:fldCharType="separate"/>
      </w:r>
      <w:r w:rsidR="00A92844" w:rsidRPr="00A92844">
        <w:rPr>
          <w:rFonts w:ascii="Times New Roman" w:eastAsia="Times New Roman" w:hAnsi="Times New Roman" w:cs="Times New Roman"/>
          <w:bCs/>
          <w:noProof/>
          <w:color w:val="000000"/>
          <w:sz w:val="24"/>
          <w:szCs w:val="24"/>
        </w:rPr>
        <w:t>(Hutagaul et al., 2018)</w:t>
      </w:r>
      <w:r w:rsidR="00A92844" w:rsidRPr="00A92844">
        <w:rPr>
          <w:rFonts w:ascii="Times New Roman" w:eastAsia="Times New Roman" w:hAnsi="Times New Roman" w:cs="Times New Roman"/>
          <w:bCs/>
          <w:color w:val="000000"/>
          <w:sz w:val="24"/>
          <w:szCs w:val="24"/>
        </w:rPr>
        <w:fldChar w:fldCharType="end"/>
      </w:r>
      <w:r w:rsidR="00A92844" w:rsidRPr="00A92844">
        <w:rPr>
          <w:rFonts w:ascii="Times New Roman" w:eastAsia="Times New Roman" w:hAnsi="Times New Roman" w:cs="Times New Roman"/>
          <w:bCs/>
          <w:color w:val="000000"/>
          <w:sz w:val="24"/>
          <w:szCs w:val="24"/>
        </w:rPr>
        <w:t>.</w:t>
      </w:r>
    </w:p>
    <w:p w14:paraId="22BE7D98" w14:textId="4BA080B8" w:rsidR="00A92844" w:rsidRPr="00A92844" w:rsidRDefault="00A92844" w:rsidP="003867B3">
      <w:pPr>
        <w:pStyle w:val="ListParagraph"/>
        <w:widowControl w:val="0"/>
        <w:numPr>
          <w:ilvl w:val="4"/>
          <w:numId w:val="11"/>
        </w:numPr>
        <w:pBdr>
          <w:top w:val="nil"/>
          <w:left w:val="nil"/>
          <w:bottom w:val="nil"/>
          <w:right w:val="nil"/>
          <w:between w:val="nil"/>
        </w:pBdr>
        <w:spacing w:after="120"/>
        <w:ind w:left="360"/>
        <w:jc w:val="both"/>
        <w:rPr>
          <w:rFonts w:ascii="Times New Roman" w:eastAsia="Cambria" w:hAnsi="Times New Roman" w:cs="Times New Roman"/>
          <w:b/>
          <w:color w:val="000000"/>
          <w:sz w:val="24"/>
          <w:szCs w:val="24"/>
        </w:rPr>
      </w:pPr>
      <w:r w:rsidRPr="00A92844">
        <w:rPr>
          <w:rFonts w:ascii="Times New Roman" w:eastAsia="Cambria" w:hAnsi="Times New Roman" w:cs="Times New Roman"/>
          <w:b/>
          <w:color w:val="000000"/>
          <w:sz w:val="24"/>
          <w:szCs w:val="24"/>
        </w:rPr>
        <w:t>Benih padi</w:t>
      </w:r>
    </w:p>
    <w:p w14:paraId="00E4F18F" w14:textId="77777777" w:rsidR="00A92844" w:rsidRPr="00A92844" w:rsidRDefault="00A92844" w:rsidP="003867B3">
      <w:pPr>
        <w:widowControl w:val="0"/>
        <w:pBdr>
          <w:top w:val="nil"/>
          <w:left w:val="nil"/>
          <w:bottom w:val="nil"/>
          <w:right w:val="nil"/>
          <w:between w:val="nil"/>
        </w:pBdr>
        <w:spacing w:after="120" w:line="360" w:lineRule="auto"/>
        <w:ind w:firstLine="360"/>
        <w:contextualSpacing/>
        <w:jc w:val="both"/>
        <w:rPr>
          <w:rFonts w:ascii="Times New Roman" w:eastAsia="Cambria" w:hAnsi="Times New Roman" w:cs="Times New Roman"/>
          <w:bCs/>
          <w:color w:val="000000"/>
          <w:sz w:val="24"/>
          <w:szCs w:val="24"/>
        </w:rPr>
      </w:pPr>
      <w:r w:rsidRPr="00A92844">
        <w:rPr>
          <w:rFonts w:ascii="Times New Roman" w:eastAsia="Cambria" w:hAnsi="Times New Roman" w:cs="Times New Roman"/>
          <w:bCs/>
          <w:color w:val="000000"/>
          <w:sz w:val="24"/>
          <w:szCs w:val="24"/>
        </w:rPr>
        <w:t xml:space="preserve">Benih yang digunakan dalam penelitian ini adalah benih Inpari-32 yang dibeli benih hasil bersertifikasi label ungu di toko pertanian.Harga benih Inpari Rp. 13.200,00 per kg. Kebutuhan benih padi yang akan disemai sebanyak 15 kg dengan harga Rp. 198.000,00. Benih yang yang unggul merupakan benih yang bernas 90-100%, dan bersertifikat, bebas hama dan penyakit Tahapan perendaman benih </w:t>
      </w:r>
      <w:r w:rsidRPr="00A92844">
        <w:rPr>
          <w:rFonts w:ascii="Times New Roman" w:eastAsia="Cambria" w:hAnsi="Times New Roman" w:cs="Times New Roman"/>
          <w:bCs/>
          <w:color w:val="000000"/>
          <w:sz w:val="24"/>
          <w:szCs w:val="24"/>
        </w:rPr>
        <w:t xml:space="preserve">dapat dilakukan menggunakan telur dilarutkan dalam 1 ember berisi air dan apabila ada benih yang mengapung diseleksi dan dibuang. Benih yang tenggelam direndam air bersih kurang lebih 48 jam, kemudian benih dalam karung setelah itu diperam selama 24 jam. </w:t>
      </w:r>
    </w:p>
    <w:p w14:paraId="1E22A8C1" w14:textId="77777777" w:rsidR="00A92844" w:rsidRDefault="00A92844" w:rsidP="00CF432E">
      <w:pPr>
        <w:pStyle w:val="ListParagraph"/>
        <w:widowControl w:val="0"/>
        <w:numPr>
          <w:ilvl w:val="4"/>
          <w:numId w:val="11"/>
        </w:numPr>
        <w:pBdr>
          <w:top w:val="nil"/>
          <w:left w:val="nil"/>
          <w:bottom w:val="nil"/>
          <w:right w:val="nil"/>
          <w:between w:val="nil"/>
        </w:pBdr>
        <w:spacing w:after="120"/>
        <w:ind w:left="360"/>
        <w:jc w:val="both"/>
        <w:rPr>
          <w:rFonts w:ascii="Times New Roman" w:eastAsia="Cambria" w:hAnsi="Times New Roman" w:cs="Times New Roman"/>
          <w:b/>
          <w:color w:val="000000"/>
          <w:sz w:val="24"/>
          <w:szCs w:val="24"/>
        </w:rPr>
      </w:pPr>
      <w:r w:rsidRPr="00A92844">
        <w:rPr>
          <w:rFonts w:ascii="Times New Roman" w:eastAsia="Cambria" w:hAnsi="Times New Roman" w:cs="Times New Roman"/>
          <w:b/>
          <w:color w:val="000000"/>
          <w:sz w:val="24"/>
          <w:szCs w:val="24"/>
        </w:rPr>
        <w:t>Persemaian padi</w:t>
      </w:r>
    </w:p>
    <w:p w14:paraId="12564369" w14:textId="74C7555C" w:rsidR="00A92844" w:rsidRPr="00A92844" w:rsidRDefault="00A92844" w:rsidP="003867B3">
      <w:pPr>
        <w:pStyle w:val="ListParagraph"/>
        <w:widowControl w:val="0"/>
        <w:pBdr>
          <w:top w:val="nil"/>
          <w:left w:val="nil"/>
          <w:bottom w:val="nil"/>
          <w:right w:val="nil"/>
          <w:between w:val="nil"/>
        </w:pBdr>
        <w:spacing w:after="120" w:line="360" w:lineRule="auto"/>
        <w:ind w:left="0" w:firstLine="360"/>
        <w:jc w:val="both"/>
        <w:rPr>
          <w:rFonts w:ascii="Times New Roman" w:eastAsia="Cambria" w:hAnsi="Times New Roman" w:cs="Times New Roman"/>
          <w:b/>
          <w:color w:val="000000"/>
          <w:sz w:val="24"/>
          <w:szCs w:val="24"/>
        </w:rPr>
      </w:pPr>
      <w:r w:rsidRPr="00A92844">
        <w:rPr>
          <w:rFonts w:ascii="Times New Roman" w:eastAsia="Cambria" w:hAnsi="Times New Roman" w:cs="Times New Roman"/>
          <w:bCs/>
          <w:color w:val="000000"/>
          <w:sz w:val="24"/>
          <w:szCs w:val="24"/>
        </w:rPr>
        <w:t>Persemaian merupakan kegiatan penyemaian benih padi ke lahan yang telah disipkan. Lahan tempat persemaian berukuran kurang lebih lebar 1 meter dan panjang 6 meter dengan kondisi air macak-macak. Persiapkan kurang lebih estimasi waktu 20-30 hari sebelum penanaman ke lahan utama. Disekitar lahan persemaian dibuatkan parit yang berperan untuk menyimpan sumber air.</w:t>
      </w:r>
    </w:p>
    <w:p w14:paraId="39692AB1" w14:textId="77777777" w:rsidR="00A92844" w:rsidRDefault="00A92844" w:rsidP="00271ABD">
      <w:pPr>
        <w:widowControl w:val="0"/>
        <w:numPr>
          <w:ilvl w:val="1"/>
          <w:numId w:val="11"/>
        </w:numPr>
        <w:pBdr>
          <w:top w:val="nil"/>
          <w:left w:val="nil"/>
          <w:bottom w:val="nil"/>
          <w:right w:val="nil"/>
          <w:between w:val="nil"/>
        </w:pBdr>
        <w:spacing w:after="120"/>
        <w:ind w:left="360"/>
        <w:contextualSpacing/>
        <w:jc w:val="both"/>
        <w:rPr>
          <w:rFonts w:ascii="Times New Roman" w:eastAsia="Cambria" w:hAnsi="Times New Roman" w:cs="Times New Roman"/>
          <w:b/>
          <w:color w:val="000000"/>
          <w:sz w:val="24"/>
          <w:szCs w:val="24"/>
        </w:rPr>
      </w:pPr>
      <w:r w:rsidRPr="00A92844">
        <w:rPr>
          <w:rFonts w:ascii="Times New Roman" w:eastAsia="Cambria" w:hAnsi="Times New Roman" w:cs="Times New Roman"/>
          <w:b/>
          <w:color w:val="000000"/>
          <w:sz w:val="24"/>
          <w:szCs w:val="24"/>
        </w:rPr>
        <w:t>Persiapan lahan dan olah tanah</w:t>
      </w:r>
    </w:p>
    <w:p w14:paraId="3E02407F" w14:textId="615C9FBE" w:rsidR="00A92844" w:rsidRPr="00A92844" w:rsidRDefault="00A92844" w:rsidP="003867B3">
      <w:pPr>
        <w:widowControl w:val="0"/>
        <w:pBdr>
          <w:top w:val="nil"/>
          <w:left w:val="nil"/>
          <w:bottom w:val="nil"/>
          <w:right w:val="nil"/>
          <w:between w:val="nil"/>
        </w:pBdr>
        <w:spacing w:after="120" w:line="360" w:lineRule="auto"/>
        <w:ind w:firstLine="360"/>
        <w:contextualSpacing/>
        <w:jc w:val="both"/>
        <w:rPr>
          <w:rFonts w:ascii="Times New Roman" w:eastAsia="Cambria" w:hAnsi="Times New Roman" w:cs="Times New Roman"/>
          <w:b/>
          <w:color w:val="000000"/>
          <w:sz w:val="24"/>
          <w:szCs w:val="24"/>
        </w:rPr>
      </w:pPr>
      <w:r w:rsidRPr="00A92844">
        <w:rPr>
          <w:rFonts w:ascii="Times New Roman" w:eastAsia="Cambria" w:hAnsi="Times New Roman" w:cs="Times New Roman"/>
          <w:bCs/>
          <w:color w:val="000000"/>
          <w:sz w:val="24"/>
          <w:szCs w:val="24"/>
        </w:rPr>
        <w:t xml:space="preserve">Tahapan persiapan lahan dilakukan untuk membersihkan gulma dengan menggunakan herbisida dan cangkul. Persiapan lahan dimulai dengan pembersihan gulma di pematang dengan cara menamping lalu dilanjutkan </w:t>
      </w:r>
      <w:r w:rsidRPr="00A92844">
        <w:rPr>
          <w:rFonts w:ascii="Times New Roman" w:eastAsia="Cambria" w:hAnsi="Times New Roman" w:cs="Times New Roman"/>
          <w:bCs/>
          <w:color w:val="000000"/>
          <w:sz w:val="24"/>
          <w:szCs w:val="24"/>
        </w:rPr>
        <w:lastRenderedPageBreak/>
        <w:t xml:space="preserve">penambalan pematang menggunakan tanah </w:t>
      </w:r>
      <w:r w:rsidRPr="00A92844">
        <w:rPr>
          <w:rFonts w:ascii="Times New Roman" w:eastAsia="Cambria" w:hAnsi="Times New Roman" w:cs="Times New Roman"/>
          <w:bCs/>
          <w:i/>
          <w:iCs/>
          <w:color w:val="000000"/>
          <w:sz w:val="24"/>
          <w:szCs w:val="24"/>
        </w:rPr>
        <w:t>top soil</w:t>
      </w:r>
      <w:r w:rsidRPr="00A92844">
        <w:rPr>
          <w:rFonts w:ascii="Times New Roman" w:eastAsia="Cambria" w:hAnsi="Times New Roman" w:cs="Times New Roman"/>
          <w:bCs/>
          <w:color w:val="000000"/>
          <w:sz w:val="24"/>
          <w:szCs w:val="24"/>
        </w:rPr>
        <w:t xml:space="preserve">. Tujuan penampingan untuk merapikan pematang dan menghindarkan bibit hama dan penyakit dari gulma di pematang. Pembersihan gulma di area lahan siap tanam dapat menggunakan </w:t>
      </w:r>
      <w:r w:rsidRPr="00A92844">
        <w:rPr>
          <w:rFonts w:ascii="Times New Roman" w:eastAsia="Cambria" w:hAnsi="Times New Roman" w:cs="Times New Roman"/>
          <w:bCs/>
          <w:i/>
          <w:iCs/>
          <w:color w:val="000000"/>
          <w:sz w:val="24"/>
          <w:szCs w:val="24"/>
        </w:rPr>
        <w:t>hand tracktor</w:t>
      </w:r>
      <w:r w:rsidRPr="00A92844">
        <w:rPr>
          <w:rFonts w:ascii="Times New Roman" w:eastAsia="Cambria" w:hAnsi="Times New Roman" w:cs="Times New Roman"/>
          <w:bCs/>
          <w:color w:val="000000"/>
          <w:sz w:val="24"/>
          <w:szCs w:val="24"/>
        </w:rPr>
        <w:t xml:space="preserve">. Tujuan selain pembersihan gulma menggunakan </w:t>
      </w:r>
      <w:r w:rsidRPr="00A92844">
        <w:rPr>
          <w:rFonts w:ascii="Times New Roman" w:eastAsia="Cambria" w:hAnsi="Times New Roman" w:cs="Times New Roman"/>
          <w:bCs/>
          <w:i/>
          <w:iCs/>
          <w:color w:val="000000"/>
          <w:sz w:val="24"/>
          <w:szCs w:val="24"/>
        </w:rPr>
        <w:t>hand tracktor</w:t>
      </w:r>
      <w:r w:rsidRPr="00A92844">
        <w:rPr>
          <w:rFonts w:ascii="Times New Roman" w:eastAsia="Cambria" w:hAnsi="Times New Roman" w:cs="Times New Roman"/>
          <w:bCs/>
          <w:color w:val="000000"/>
          <w:sz w:val="24"/>
          <w:szCs w:val="24"/>
        </w:rPr>
        <w:t xml:space="preserve"> dapat berperan menggemburkan tanah serta menampung atau menahan air atau di garu. Setelah selang 14 hari mendekati tanam hand tracktor digunakan kembali untuk meratakan tanah untuk siap tanam hingga kedalaman 10±20 cm </w:t>
      </w:r>
      <w:r w:rsidRPr="00A92844">
        <w:rPr>
          <w:rFonts w:ascii="Times New Roman" w:eastAsia="Cambria" w:hAnsi="Times New Roman" w:cs="Times New Roman"/>
          <w:bCs/>
          <w:color w:val="000000"/>
          <w:sz w:val="24"/>
          <w:szCs w:val="24"/>
        </w:rPr>
        <w:fldChar w:fldCharType="begin" w:fldLock="1"/>
      </w:r>
      <w:r w:rsidRPr="00A92844">
        <w:rPr>
          <w:rFonts w:ascii="Times New Roman" w:eastAsia="Cambria" w:hAnsi="Times New Roman" w:cs="Times New Roman"/>
          <w:bCs/>
          <w:color w:val="000000"/>
          <w:sz w:val="24"/>
          <w:szCs w:val="24"/>
        </w:rPr>
        <w:instrText>ADDIN CSL_CITATION {"citationItems":[{"id":"ITEM-1","itemData":{"abstract":"High water loss during land preparation of soils for rice (Oryza sativa L.) production results from bypass ¯ow through cracks. It was hypothesized that the losses can be reduced by measures that minimize crack development during the soil drying period or impede the ¯ow of water through these cracks. The effect of straw mulching and shallow surface tillage on crack formation during the fallow period, and on water ¯ow components during land preparation was investigated in ®eld experiments on an Epiaqualf and a Pellustert in the Philippines. Cracks did not completely close upon rewetting, resulting in high loss (152± 235 mm of water) during land preparation of the control (i.e. no soil management treatment) plots. Straw mulching helped conserve moisture in the soil pro®le, and reduced the mean crack width by 32% of the control. Mulching did not signi®cantly reduce mean crack depth and the amount of water used in land preparation. Shallow tillage formed small soil aggregates which made the crack water ¯ow discontinuous and impeded groundwater recharge from the water ¯ow through cracks, reduced total water input for land preparation by 31±34%, equivalent to about 120 mm of water. The average surface irrigation water ¯ow advanced faster and less time was needed for land preparation in the shallow tillage plots compared to the control. Shallow tillage offers a practical means for improving water-use ef®ciency of irrigation systems. In rainfed areas, it may facilitate early crop establishment and, thus, reduce the risk of late-season drough","author":[{"dropping-particle":"","family":"Cabangon","given":"Romeo J","non-dropping-particle":"","parse-names":false,"suffix":""},{"dropping-particle":"","family":"Tuong","given":"T P","non-dropping-particle":"","parse-names":false,"suffix":""}],"container-title":"Soil &amp; Tillage Research","id":"ITEM-1","issued":{"date-parts":[["2000"]]},"page":"105±116","title":"Management of cracked soils for water saving during land preparation for rice cultivation","type":"article-journal","volume":"56"},"uris":["http://www.mendeley.com/documents/?uuid=be40ae3c-c8a9-47f7-b8ef-abe119c91a60"]}],"mendeley":{"formattedCitation":"(Cabangon &amp; Tuong, 2000)","plainTextFormattedCitation":"(Cabangon &amp; Tuong, 2000)","previouslyFormattedCitation":"(Cabangon &amp; Tuong, 2000)"},"properties":{"noteIndex":0},"schema":"https://github.com/citation-style-language/schema/raw/master/csl-citation.json"}</w:instrText>
      </w:r>
      <w:r w:rsidRPr="00A92844">
        <w:rPr>
          <w:rFonts w:ascii="Times New Roman" w:eastAsia="Cambria" w:hAnsi="Times New Roman" w:cs="Times New Roman"/>
          <w:bCs/>
          <w:color w:val="000000"/>
          <w:sz w:val="24"/>
          <w:szCs w:val="24"/>
        </w:rPr>
        <w:fldChar w:fldCharType="separate"/>
      </w:r>
      <w:r w:rsidRPr="00A92844">
        <w:rPr>
          <w:rFonts w:ascii="Times New Roman" w:eastAsia="Cambria" w:hAnsi="Times New Roman" w:cs="Times New Roman"/>
          <w:bCs/>
          <w:noProof/>
          <w:color w:val="000000"/>
          <w:sz w:val="24"/>
          <w:szCs w:val="24"/>
        </w:rPr>
        <w:t>(Cabangon &amp; Tuong, 2000)</w:t>
      </w:r>
      <w:r w:rsidRPr="00A92844">
        <w:rPr>
          <w:rFonts w:ascii="Times New Roman" w:eastAsia="Cambria" w:hAnsi="Times New Roman" w:cs="Times New Roman"/>
          <w:bCs/>
          <w:color w:val="000000"/>
          <w:sz w:val="24"/>
          <w:szCs w:val="24"/>
        </w:rPr>
        <w:fldChar w:fldCharType="end"/>
      </w:r>
      <w:r w:rsidRPr="00A92844">
        <w:rPr>
          <w:rFonts w:ascii="Times New Roman" w:eastAsia="Cambria" w:hAnsi="Times New Roman" w:cs="Times New Roman"/>
          <w:bCs/>
          <w:color w:val="000000"/>
          <w:sz w:val="24"/>
          <w:szCs w:val="24"/>
        </w:rPr>
        <w:t>.</w:t>
      </w:r>
    </w:p>
    <w:p w14:paraId="4421B42E" w14:textId="77777777" w:rsidR="00A92844" w:rsidRDefault="00A92844" w:rsidP="00271ABD">
      <w:pPr>
        <w:widowControl w:val="0"/>
        <w:numPr>
          <w:ilvl w:val="1"/>
          <w:numId w:val="11"/>
        </w:numPr>
        <w:pBdr>
          <w:top w:val="nil"/>
          <w:left w:val="nil"/>
          <w:bottom w:val="nil"/>
          <w:right w:val="nil"/>
          <w:between w:val="nil"/>
        </w:pBdr>
        <w:spacing w:after="0"/>
        <w:ind w:left="360"/>
        <w:contextualSpacing/>
        <w:jc w:val="both"/>
        <w:rPr>
          <w:rFonts w:ascii="Times New Roman" w:eastAsia="Cambria" w:hAnsi="Times New Roman" w:cs="Times New Roman"/>
          <w:b/>
          <w:color w:val="000000"/>
          <w:sz w:val="24"/>
          <w:szCs w:val="24"/>
        </w:rPr>
      </w:pPr>
      <w:r w:rsidRPr="00A92844">
        <w:rPr>
          <w:rFonts w:ascii="Times New Roman" w:eastAsia="Cambria" w:hAnsi="Times New Roman" w:cs="Times New Roman"/>
          <w:b/>
          <w:color w:val="000000"/>
          <w:sz w:val="24"/>
          <w:szCs w:val="24"/>
        </w:rPr>
        <w:t>Penanaman padi</w:t>
      </w:r>
    </w:p>
    <w:p w14:paraId="1E6F7751" w14:textId="6B10F939" w:rsidR="00A92844" w:rsidRPr="00A92844" w:rsidRDefault="00A92844" w:rsidP="003867B3">
      <w:pPr>
        <w:widowControl w:val="0"/>
        <w:pBdr>
          <w:top w:val="nil"/>
          <w:left w:val="nil"/>
          <w:bottom w:val="nil"/>
          <w:right w:val="nil"/>
          <w:between w:val="nil"/>
        </w:pBdr>
        <w:spacing w:after="0" w:line="360" w:lineRule="auto"/>
        <w:ind w:firstLine="270"/>
        <w:contextualSpacing/>
        <w:jc w:val="both"/>
        <w:rPr>
          <w:rFonts w:ascii="Times New Roman" w:eastAsia="Cambria" w:hAnsi="Times New Roman" w:cs="Times New Roman"/>
          <w:b/>
          <w:color w:val="000000"/>
          <w:sz w:val="24"/>
          <w:szCs w:val="24"/>
        </w:rPr>
      </w:pPr>
      <w:r w:rsidRPr="00A92844">
        <w:rPr>
          <w:rFonts w:ascii="Times New Roman" w:eastAsia="Times New Roman" w:hAnsi="Times New Roman" w:cs="Times New Roman"/>
          <w:bCs/>
          <w:color w:val="000000"/>
          <w:sz w:val="24"/>
          <w:szCs w:val="24"/>
        </w:rPr>
        <w:t xml:space="preserve"> </w:t>
      </w:r>
      <w:r w:rsidRPr="00A92844">
        <w:rPr>
          <w:rFonts w:ascii="Times New Roman" w:eastAsia="Times New Roman" w:hAnsi="Times New Roman" w:cs="Times New Roman"/>
          <w:bCs/>
          <w:color w:val="000000"/>
          <w:sz w:val="24"/>
          <w:szCs w:val="24"/>
          <w:lang w:val="id"/>
        </w:rPr>
        <w:t xml:space="preserve">Penanaman padi dilakukan ketika bibit berumur 19-21 hari setelah semai. Teknis pencabutan bibit dilakukan secara hati-hati supaya dari tangkai bawah supaya daun dan akar tidak terpotong. Setelah itu bibit siap dipindahkan ke area lahan yang disiapkan.  </w:t>
      </w:r>
      <w:r w:rsidRPr="00A92844">
        <w:rPr>
          <w:rFonts w:ascii="Times New Roman" w:eastAsia="Times New Roman" w:hAnsi="Times New Roman" w:cs="Times New Roman"/>
          <w:bCs/>
          <w:color w:val="000000"/>
          <w:sz w:val="24"/>
          <w:szCs w:val="24"/>
        </w:rPr>
        <w:t xml:space="preserve">  </w:t>
      </w:r>
      <w:r w:rsidRPr="00A92844">
        <w:rPr>
          <w:rFonts w:ascii="Times New Roman" w:eastAsia="Times New Roman" w:hAnsi="Times New Roman" w:cs="Times New Roman"/>
          <w:bCs/>
          <w:color w:val="000000"/>
          <w:sz w:val="24"/>
          <w:szCs w:val="24"/>
          <w:lang w:val="id"/>
        </w:rPr>
        <w:t>Penanaman padi berperan untuk meningkatkan produktivitas padi diantaranya mengelola unsur hara, air dan cara budidaya. Budidaya padi yang dilakukan ialah menggunakan sistem jajar legowo 5:1 dengan jarak tanam 25 cm x 30 cm. Sistem tanam jajar legowo adalah pola tanam yang berselang-seling antara dua atau lebih (umumnya dua atau empat) baris tanaman dan satu baris ruang kosong</w:t>
      </w:r>
      <w:r w:rsidRPr="00A92844">
        <w:rPr>
          <w:rFonts w:ascii="Times New Roman" w:eastAsia="Times New Roman" w:hAnsi="Times New Roman" w:cs="Times New Roman"/>
          <w:bCs/>
          <w:color w:val="000000"/>
          <w:sz w:val="24"/>
          <w:szCs w:val="24"/>
        </w:rPr>
        <w:t xml:space="preserve"> </w:t>
      </w:r>
      <w:r w:rsidRPr="00A92844">
        <w:rPr>
          <w:rFonts w:ascii="Times New Roman" w:eastAsia="Times New Roman" w:hAnsi="Times New Roman" w:cs="Times New Roman"/>
          <w:bCs/>
          <w:color w:val="000000"/>
          <w:sz w:val="24"/>
          <w:szCs w:val="24"/>
        </w:rPr>
        <w:fldChar w:fldCharType="begin" w:fldLock="1"/>
      </w:r>
      <w:r w:rsidRPr="00A92844">
        <w:rPr>
          <w:rFonts w:ascii="Times New Roman" w:eastAsia="Times New Roman" w:hAnsi="Times New Roman" w:cs="Times New Roman"/>
          <w:bCs/>
          <w:color w:val="000000"/>
          <w:sz w:val="24"/>
          <w:szCs w:val="24"/>
        </w:rPr>
        <w:instrText>ADDIN CSL_CITATION {"citationItems":[{"id":"ITEM-1","itemData":{"DOI":"doi.org/10.31186/J.Agritropica.1.1.1-8 INTRODUCTION","abstract":"Intensification on paddy is done one of them by setting the spacing. This study aims to examine the effect of spacing system on growth and paddy production. The research was conducted in Bojongmangu Village, Bekasi Regency, West Java Province. The study used an experimental method Randomized Completely Block Design (RCBD) with 1 factor that is planting system, namely tegel system 20 cm x 20 cm, tegel system 25 cm x 25 cm , jajar legowo 2:1 (25x12,5x50 ) cm, jajar legowo 4:1 full (25 x12,5x50 ) cm, jajar legowo 4:1 free space (25 x12,5x50 ) cm, and jajar legowo 6:1 (25x12,5x 50) cm. Each treatment is repeated 3 times. The results showed that jajar legowo planting system 2:1 gives the number of panicles per clump, number of grains per panicle, weight of 1000 grains and the average yield per hectare is highest, followed by jajar legowo 4:1 full planting system.","author":[{"dropping-particle":"","family":"Susilastuti","given":"Darwati","non-dropping-particle":"","parse-names":false,"suffix":""},{"dropping-particle":"","family":"Aditiameri","given":"","non-dropping-particle":"","parse-names":false,"suffix":""},{"dropping-particle":"","family":"Buchori","given":"Ubuh","non-dropping-particle":"","parse-names":false,"suffix":""}],"container-title":"Agritropica : Journal of agricultural science","id":"ITEM-1","issue":"1","issued":{"date-parts":[["2018"]]},"page":"1-8","title":"The Effect of Jajar Legowo Planting System on Ciherang Paddy Varieties","type":"article-journal","volume":"1"},"uris":["http://www.mendeley.com/documents/?uuid=e490bade-f8e2-41af-9d2a-185aca9353d5"]}],"mendeley":{"formattedCitation":"(Susilastuti et al., 2018)","plainTextFormattedCitation":"(Susilastuti et al., 2018)","previouslyFormattedCitation":"(Susilastuti et al., 2018)"},"properties":{"noteIndex":0},"schema":"https://github.com/citation-style-language/schema/raw/master/csl-citation.json"}</w:instrText>
      </w:r>
      <w:r w:rsidRPr="00A92844">
        <w:rPr>
          <w:rFonts w:ascii="Times New Roman" w:eastAsia="Times New Roman" w:hAnsi="Times New Roman" w:cs="Times New Roman"/>
          <w:bCs/>
          <w:color w:val="000000"/>
          <w:sz w:val="24"/>
          <w:szCs w:val="24"/>
        </w:rPr>
        <w:fldChar w:fldCharType="separate"/>
      </w:r>
      <w:r w:rsidRPr="00A92844">
        <w:rPr>
          <w:rFonts w:ascii="Times New Roman" w:eastAsia="Times New Roman" w:hAnsi="Times New Roman" w:cs="Times New Roman"/>
          <w:bCs/>
          <w:noProof/>
          <w:color w:val="000000"/>
          <w:sz w:val="24"/>
          <w:szCs w:val="24"/>
        </w:rPr>
        <w:t>(Susilastuti et al., 2018)</w:t>
      </w:r>
      <w:r w:rsidRPr="00A92844">
        <w:rPr>
          <w:rFonts w:ascii="Times New Roman" w:eastAsia="Times New Roman" w:hAnsi="Times New Roman" w:cs="Times New Roman"/>
          <w:bCs/>
          <w:color w:val="000000"/>
          <w:sz w:val="24"/>
          <w:szCs w:val="24"/>
        </w:rPr>
        <w:fldChar w:fldCharType="end"/>
      </w:r>
      <w:r w:rsidRPr="00A92844">
        <w:rPr>
          <w:rFonts w:ascii="Times New Roman" w:eastAsia="Times New Roman" w:hAnsi="Times New Roman" w:cs="Times New Roman"/>
          <w:bCs/>
          <w:color w:val="000000"/>
          <w:sz w:val="24"/>
          <w:szCs w:val="24"/>
          <w:lang w:val="id"/>
        </w:rPr>
        <w:t xml:space="preserve">. </w:t>
      </w:r>
    </w:p>
    <w:p w14:paraId="596E6B4A" w14:textId="77777777" w:rsidR="00A92844" w:rsidRDefault="00A92844" w:rsidP="00271ABD">
      <w:pPr>
        <w:widowControl w:val="0"/>
        <w:numPr>
          <w:ilvl w:val="1"/>
          <w:numId w:val="11"/>
        </w:numPr>
        <w:pBdr>
          <w:top w:val="nil"/>
          <w:left w:val="nil"/>
          <w:bottom w:val="nil"/>
          <w:right w:val="nil"/>
          <w:between w:val="nil"/>
        </w:pBdr>
        <w:spacing w:after="120"/>
        <w:ind w:left="360"/>
        <w:contextualSpacing/>
        <w:jc w:val="both"/>
        <w:rPr>
          <w:rFonts w:ascii="Times New Roman" w:eastAsia="Cambria" w:hAnsi="Times New Roman" w:cs="Times New Roman"/>
          <w:b/>
          <w:color w:val="000000"/>
          <w:sz w:val="24"/>
          <w:szCs w:val="24"/>
        </w:rPr>
      </w:pPr>
      <w:r w:rsidRPr="00A92844">
        <w:rPr>
          <w:rFonts w:ascii="Times New Roman" w:eastAsia="Cambria" w:hAnsi="Times New Roman" w:cs="Times New Roman"/>
          <w:b/>
          <w:color w:val="000000"/>
          <w:sz w:val="24"/>
          <w:szCs w:val="24"/>
        </w:rPr>
        <w:t>Pemeliharan tanaman padi</w:t>
      </w:r>
    </w:p>
    <w:p w14:paraId="1CBD3811" w14:textId="1DD397AC" w:rsidR="00A92844" w:rsidRPr="00A92844" w:rsidRDefault="00A92844" w:rsidP="003867B3">
      <w:pPr>
        <w:widowControl w:val="0"/>
        <w:pBdr>
          <w:top w:val="nil"/>
          <w:left w:val="nil"/>
          <w:bottom w:val="nil"/>
          <w:right w:val="nil"/>
          <w:between w:val="nil"/>
        </w:pBdr>
        <w:spacing w:after="120" w:line="360" w:lineRule="auto"/>
        <w:ind w:firstLine="360"/>
        <w:contextualSpacing/>
        <w:jc w:val="both"/>
        <w:rPr>
          <w:rFonts w:ascii="Times New Roman" w:eastAsia="Cambria" w:hAnsi="Times New Roman" w:cs="Times New Roman"/>
          <w:b/>
          <w:color w:val="000000"/>
          <w:sz w:val="24"/>
          <w:szCs w:val="24"/>
        </w:rPr>
      </w:pPr>
      <w:r w:rsidRPr="00A92844">
        <w:rPr>
          <w:rFonts w:ascii="Times New Roman" w:eastAsia="Cambria" w:hAnsi="Times New Roman" w:cs="Times New Roman"/>
          <w:bCs/>
          <w:color w:val="000000"/>
          <w:sz w:val="24"/>
          <w:szCs w:val="24"/>
        </w:rPr>
        <w:t xml:space="preserve">Pemeliharan tanaman padi merupakan suatu kegiatan untuk merawat tanaman yang meliputi penyulaman, penyiangan, pemupukan, pengairan dan aplikasi pestisida terhadap hama dan penyakit tanaman padi. Penyulaman merupakan kegiatan mengganti atau menyulam tanaman yang tidak tumbuh atau mati. Penyulaman dilakukan setelah 7 hari setelah tanam. Penyiangan merupakan kegiatan memberihkan rumput liar yang tumbuh disekitar area tumbuh tanaman utama, dan untuk mencegah timbulnya hama dan penyakit. Pengairan merupakan kegiatan memberikan air ke dalam area tumbuh tanaman disesuaikan dengan debit air, dimana kondisi area tumbuh tanaman macak-macak.  </w:t>
      </w:r>
    </w:p>
    <w:p w14:paraId="7D5974EC" w14:textId="77777777" w:rsidR="00A92844" w:rsidRDefault="00A92844" w:rsidP="00271ABD">
      <w:pPr>
        <w:widowControl w:val="0"/>
        <w:numPr>
          <w:ilvl w:val="1"/>
          <w:numId w:val="11"/>
        </w:numPr>
        <w:pBdr>
          <w:top w:val="nil"/>
          <w:left w:val="nil"/>
          <w:bottom w:val="nil"/>
          <w:right w:val="nil"/>
          <w:between w:val="nil"/>
        </w:pBdr>
        <w:spacing w:after="120"/>
        <w:ind w:left="360"/>
        <w:contextualSpacing/>
        <w:jc w:val="both"/>
        <w:rPr>
          <w:rFonts w:ascii="Times New Roman" w:eastAsia="Cambria" w:hAnsi="Times New Roman" w:cs="Times New Roman"/>
          <w:b/>
          <w:color w:val="000000"/>
          <w:sz w:val="24"/>
          <w:szCs w:val="24"/>
        </w:rPr>
      </w:pPr>
      <w:r w:rsidRPr="00A92844">
        <w:rPr>
          <w:rFonts w:ascii="Times New Roman" w:eastAsia="Cambria" w:hAnsi="Times New Roman" w:cs="Times New Roman"/>
          <w:b/>
          <w:color w:val="000000"/>
          <w:sz w:val="24"/>
          <w:szCs w:val="24"/>
        </w:rPr>
        <w:t>Pemupukan tanaman padi</w:t>
      </w:r>
    </w:p>
    <w:p w14:paraId="3F430436" w14:textId="688259C2" w:rsidR="00A92844" w:rsidRPr="00A92844" w:rsidRDefault="00A92844" w:rsidP="003867B3">
      <w:pPr>
        <w:widowControl w:val="0"/>
        <w:pBdr>
          <w:top w:val="nil"/>
          <w:left w:val="nil"/>
          <w:bottom w:val="nil"/>
          <w:right w:val="nil"/>
          <w:between w:val="nil"/>
        </w:pBdr>
        <w:spacing w:after="120" w:line="360" w:lineRule="auto"/>
        <w:ind w:firstLine="360"/>
        <w:contextualSpacing/>
        <w:jc w:val="both"/>
        <w:rPr>
          <w:rFonts w:ascii="Times New Roman" w:eastAsia="Cambria" w:hAnsi="Times New Roman" w:cs="Times New Roman"/>
          <w:b/>
          <w:color w:val="000000"/>
          <w:sz w:val="24"/>
          <w:szCs w:val="24"/>
        </w:rPr>
      </w:pPr>
      <w:r w:rsidRPr="00A92844">
        <w:rPr>
          <w:rFonts w:ascii="Times New Roman" w:eastAsia="Cambria" w:hAnsi="Times New Roman" w:cs="Times New Roman"/>
          <w:bCs/>
          <w:color w:val="000000"/>
          <w:sz w:val="24"/>
          <w:szCs w:val="24"/>
        </w:rPr>
        <w:t xml:space="preserve">Pemupukan pada tanaman padi dianjurkan tiga kali pemupukan. Pemupukan pertama saat tanaman berumur 0-14 hari setelah tanam (HST), pemupukan kedua tanaman berumur 20-28 HST, pemupukan ketiga tanaman berumur 35 hari HST. Dosis rekomendasi untuk kebutuhan pupuk urea dapat diukur melalui masing-masing tingkatan produktivitas lahan. Tingkat produktivitas padi rendah (&lt;5ton/ha) membutuhkan 200 kg/ha urea, sedang (&gt;600 ton) membutuhkan 250-300 kg/ha urea. </w:t>
      </w:r>
      <w:r w:rsidRPr="00A92844">
        <w:rPr>
          <w:rFonts w:ascii="Times New Roman" w:eastAsia="Cambria" w:hAnsi="Times New Roman" w:cs="Times New Roman"/>
          <w:bCs/>
          <w:color w:val="000000"/>
          <w:sz w:val="24"/>
          <w:szCs w:val="24"/>
        </w:rPr>
        <w:lastRenderedPageBreak/>
        <w:t>Sedangkan produksi &gt; 6 ton.ha membutuhkan 400 kg/ha urea (Balai Penelitian dan Pengembangan Pertanian, 2020). Dosis rekomendasi pemupukan unsur P terbagi atas (&lt;20 mg P</w:t>
      </w:r>
      <w:r w:rsidRPr="00A92844">
        <w:rPr>
          <w:rFonts w:ascii="Times New Roman" w:eastAsia="Cambria" w:hAnsi="Times New Roman" w:cs="Times New Roman"/>
          <w:bCs/>
          <w:color w:val="000000"/>
          <w:sz w:val="24"/>
          <w:szCs w:val="24"/>
          <w:vertAlign w:val="subscript"/>
        </w:rPr>
        <w:t>2</w:t>
      </w:r>
      <w:r w:rsidRPr="00A92844">
        <w:rPr>
          <w:rFonts w:ascii="Times New Roman" w:eastAsia="Cambria" w:hAnsi="Times New Roman" w:cs="Times New Roman"/>
          <w:bCs/>
          <w:color w:val="000000"/>
          <w:sz w:val="24"/>
          <w:szCs w:val="24"/>
        </w:rPr>
        <w:t>O</w:t>
      </w:r>
      <w:r w:rsidRPr="00A92844">
        <w:rPr>
          <w:rFonts w:ascii="Times New Roman" w:eastAsia="Cambria" w:hAnsi="Times New Roman" w:cs="Times New Roman"/>
          <w:bCs/>
          <w:color w:val="000000"/>
          <w:sz w:val="24"/>
          <w:szCs w:val="24"/>
          <w:vertAlign w:val="subscript"/>
        </w:rPr>
        <w:t>5</w:t>
      </w:r>
      <w:r w:rsidRPr="00A92844">
        <w:rPr>
          <w:rFonts w:ascii="Times New Roman" w:eastAsia="Cambria" w:hAnsi="Times New Roman" w:cs="Times New Roman"/>
          <w:bCs/>
          <w:color w:val="000000"/>
          <w:sz w:val="24"/>
          <w:szCs w:val="24"/>
        </w:rPr>
        <w:t>/100 g), (20 - 40 mg P</w:t>
      </w:r>
      <w:r w:rsidRPr="00A92844">
        <w:rPr>
          <w:rFonts w:ascii="Times New Roman" w:eastAsia="Cambria" w:hAnsi="Times New Roman" w:cs="Times New Roman"/>
          <w:bCs/>
          <w:color w:val="000000"/>
          <w:sz w:val="24"/>
          <w:szCs w:val="24"/>
          <w:vertAlign w:val="subscript"/>
        </w:rPr>
        <w:t>2</w:t>
      </w:r>
      <w:r w:rsidRPr="00A92844">
        <w:rPr>
          <w:rFonts w:ascii="Times New Roman" w:eastAsia="Cambria" w:hAnsi="Times New Roman" w:cs="Times New Roman"/>
          <w:bCs/>
          <w:color w:val="000000"/>
          <w:sz w:val="24"/>
          <w:szCs w:val="24"/>
        </w:rPr>
        <w:t>O</w:t>
      </w:r>
      <w:r w:rsidRPr="00A92844">
        <w:rPr>
          <w:rFonts w:ascii="Times New Roman" w:eastAsia="Cambria" w:hAnsi="Times New Roman" w:cs="Times New Roman"/>
          <w:bCs/>
          <w:color w:val="000000"/>
          <w:sz w:val="24"/>
          <w:szCs w:val="24"/>
          <w:vertAlign w:val="subscript"/>
        </w:rPr>
        <w:t>5</w:t>
      </w:r>
      <w:r w:rsidRPr="00A92844">
        <w:rPr>
          <w:rFonts w:ascii="Times New Roman" w:eastAsia="Cambria" w:hAnsi="Times New Roman" w:cs="Times New Roman"/>
          <w:bCs/>
          <w:color w:val="000000"/>
          <w:sz w:val="24"/>
          <w:szCs w:val="24"/>
        </w:rPr>
        <w:t>/ 100 g), (&gt; 40 mg P</w:t>
      </w:r>
      <w:r w:rsidRPr="00A92844">
        <w:rPr>
          <w:rFonts w:ascii="Times New Roman" w:eastAsia="Cambria" w:hAnsi="Times New Roman" w:cs="Times New Roman"/>
          <w:bCs/>
          <w:color w:val="000000"/>
          <w:sz w:val="24"/>
          <w:szCs w:val="24"/>
          <w:vertAlign w:val="subscript"/>
        </w:rPr>
        <w:t>2</w:t>
      </w:r>
      <w:r w:rsidRPr="00A92844">
        <w:rPr>
          <w:rFonts w:ascii="Times New Roman" w:eastAsia="Cambria" w:hAnsi="Times New Roman" w:cs="Times New Roman"/>
          <w:bCs/>
          <w:color w:val="000000"/>
          <w:sz w:val="24"/>
          <w:szCs w:val="24"/>
        </w:rPr>
        <w:t>O</w:t>
      </w:r>
      <w:r w:rsidRPr="00A92844">
        <w:rPr>
          <w:rFonts w:ascii="Times New Roman" w:eastAsia="Cambria" w:hAnsi="Times New Roman" w:cs="Times New Roman"/>
          <w:bCs/>
          <w:color w:val="000000"/>
          <w:sz w:val="24"/>
          <w:szCs w:val="24"/>
          <w:vertAlign w:val="subscript"/>
        </w:rPr>
        <w:t>5</w:t>
      </w:r>
      <w:r w:rsidRPr="00A92844">
        <w:rPr>
          <w:rFonts w:ascii="Times New Roman" w:eastAsia="Cambria" w:hAnsi="Times New Roman" w:cs="Times New Roman"/>
          <w:bCs/>
          <w:color w:val="000000"/>
          <w:sz w:val="24"/>
          <w:szCs w:val="24"/>
        </w:rPr>
        <w:t>/100g).  Sedangkan untuk unsur K terdiri dari rendah (&lt;20 mg K</w:t>
      </w:r>
      <w:r w:rsidRPr="00A92844">
        <w:rPr>
          <w:rFonts w:ascii="Times New Roman" w:eastAsia="Cambria" w:hAnsi="Times New Roman" w:cs="Times New Roman"/>
          <w:bCs/>
          <w:color w:val="000000"/>
          <w:sz w:val="24"/>
          <w:szCs w:val="24"/>
          <w:vertAlign w:val="subscript"/>
        </w:rPr>
        <w:t>2</w:t>
      </w:r>
      <w:r w:rsidRPr="00A92844">
        <w:rPr>
          <w:rFonts w:ascii="Times New Roman" w:eastAsia="Cambria" w:hAnsi="Times New Roman" w:cs="Times New Roman"/>
          <w:bCs/>
          <w:color w:val="000000"/>
          <w:sz w:val="24"/>
          <w:szCs w:val="24"/>
        </w:rPr>
        <w:t>O/100g),  sedang  (20-40  mg  K</w:t>
      </w:r>
      <w:r w:rsidRPr="00A92844">
        <w:rPr>
          <w:rFonts w:ascii="Times New Roman" w:eastAsia="Cambria" w:hAnsi="Times New Roman" w:cs="Times New Roman"/>
          <w:bCs/>
          <w:color w:val="000000"/>
          <w:sz w:val="24"/>
          <w:szCs w:val="24"/>
          <w:vertAlign w:val="subscript"/>
        </w:rPr>
        <w:t>2</w:t>
      </w:r>
      <w:r w:rsidRPr="00A92844">
        <w:rPr>
          <w:rFonts w:ascii="Times New Roman" w:eastAsia="Cambria" w:hAnsi="Times New Roman" w:cs="Times New Roman"/>
          <w:bCs/>
          <w:color w:val="000000"/>
          <w:sz w:val="24"/>
          <w:szCs w:val="24"/>
        </w:rPr>
        <w:t>O/100g), serta tinggi (&gt; 40 mg K</w:t>
      </w:r>
      <w:r w:rsidRPr="00A92844">
        <w:rPr>
          <w:rFonts w:ascii="Times New Roman" w:eastAsia="Cambria" w:hAnsi="Times New Roman" w:cs="Times New Roman"/>
          <w:bCs/>
          <w:color w:val="000000"/>
          <w:sz w:val="24"/>
          <w:szCs w:val="24"/>
          <w:vertAlign w:val="subscript"/>
        </w:rPr>
        <w:t>2</w:t>
      </w:r>
      <w:r w:rsidRPr="00A92844">
        <w:rPr>
          <w:rFonts w:ascii="Times New Roman" w:eastAsia="Cambria" w:hAnsi="Times New Roman" w:cs="Times New Roman"/>
          <w:bCs/>
          <w:color w:val="000000"/>
          <w:sz w:val="24"/>
          <w:szCs w:val="24"/>
        </w:rPr>
        <w:t xml:space="preserve">O/100g) (Balai Penelitian dan Pengembangan Pertanian 2020). Pemberian pupuk P pada tanaman kedelai dengan dosis 50 kg per hektar dapat meningkatkan jumlah daun pada tanaman kedelai sebesar 33,02 helai </w:t>
      </w:r>
      <w:r w:rsidRPr="00A92844">
        <w:rPr>
          <w:rFonts w:ascii="Times New Roman" w:eastAsia="Cambria" w:hAnsi="Times New Roman" w:cs="Times New Roman"/>
          <w:bCs/>
          <w:color w:val="000000"/>
          <w:sz w:val="24"/>
          <w:szCs w:val="24"/>
        </w:rPr>
        <w:fldChar w:fldCharType="begin" w:fldLock="1"/>
      </w:r>
      <w:r w:rsidRPr="00A92844">
        <w:rPr>
          <w:rFonts w:ascii="Times New Roman" w:eastAsia="Cambria" w:hAnsi="Times New Roman" w:cs="Times New Roman"/>
          <w:bCs/>
          <w:color w:val="000000"/>
          <w:sz w:val="24"/>
          <w:szCs w:val="24"/>
        </w:rPr>
        <w:instrText>ADDIN CSL_CITATION {"citationItems":[{"id":"ITEM-1","itemData":{"abstract":"One of the large quantities in soybean is element P. P factor can limit the development and yield of plants. The process of dissolving element P can be influenced by biological fertilizers containing phosphorus-degrading microorganisms. The aim study was examine the response of SP-36 fertilizer and biofertilizer to the growth and yield of soybean (Glycine max) Merill L.) var. Willis. This study used a randomized block design (RAK). The SP-36 fertilization factor consisted of S0=(control),S1= 25kg/ha, and S2=50kg/ha. While the biological fertilizer factors consisted of D0=(control),D1=10ml, and D2=20ml of biological fertilizer. F-test to determine the level of significance in each treatment and the observed variable interactions using a significance level of 5%. If the effect is significant, the test is continued using Duncan's Multiple Range Test (DMRT) at a significance level of 5%. Data processing with DSAASTAT software. The results showed that the application of SP-36 fertilizer and biological fertilizer with a variable number of leaves with S2 treatment (50 kg/ha) was 33.02 strands while the best application of biological fertilizer was at 100 seeds, namely treatment D2 (20 ml) of 13.39 g. There was no interaction in the application of SP-36 fertilizer dose and biological fertilizer in each variable.","author":[{"dropping-particle":"","family":"Panunggul","given":"Victor Bintang","non-dropping-particle":"","parse-names":false,"suffix":""}],"container-title":"Fruitset Sains : Jurnal Pertanian Agroteknologi","id":"ITEM-1","issue":"2","issued":{"date-parts":[["2022"]]},"page":"44-49","title":"RESPON PUPUK SP-36 DAN PUPUK HAYATI PROVIBIO TERHADAP PERTUMBUHAN DAN HASIL TANAMAN KEDELAI (Glycine max Merill L) Var. Wilis Victor","type":"article-journal","volume":"10"},"uris":["http://www.mendeley.com/documents/?uuid=00055373-68c5-46ad-bae7-d0efd97a5a8b"]}],"mendeley":{"formattedCitation":"(Panunggul, 2022)","plainTextFormattedCitation":"(Panunggul, 2022)","previouslyFormattedCitation":"(Panunggul, 2022)"},"properties":{"noteIndex":0},"schema":"https://github.com/citation-style-language/schema/raw/master/csl-citation.json"}</w:instrText>
      </w:r>
      <w:r w:rsidRPr="00A92844">
        <w:rPr>
          <w:rFonts w:ascii="Times New Roman" w:eastAsia="Cambria" w:hAnsi="Times New Roman" w:cs="Times New Roman"/>
          <w:bCs/>
          <w:color w:val="000000"/>
          <w:sz w:val="24"/>
          <w:szCs w:val="24"/>
        </w:rPr>
        <w:fldChar w:fldCharType="separate"/>
      </w:r>
      <w:r w:rsidRPr="00A92844">
        <w:rPr>
          <w:rFonts w:ascii="Times New Roman" w:eastAsia="Cambria" w:hAnsi="Times New Roman" w:cs="Times New Roman"/>
          <w:bCs/>
          <w:noProof/>
          <w:color w:val="000000"/>
          <w:sz w:val="24"/>
          <w:szCs w:val="24"/>
        </w:rPr>
        <w:t>(Panunggul, 2022)</w:t>
      </w:r>
      <w:r w:rsidRPr="00A92844">
        <w:rPr>
          <w:rFonts w:ascii="Times New Roman" w:eastAsia="Cambria" w:hAnsi="Times New Roman" w:cs="Times New Roman"/>
          <w:bCs/>
          <w:color w:val="000000"/>
          <w:sz w:val="24"/>
          <w:szCs w:val="24"/>
        </w:rPr>
        <w:fldChar w:fldCharType="end"/>
      </w:r>
      <w:r w:rsidRPr="00A92844">
        <w:rPr>
          <w:rFonts w:ascii="Times New Roman" w:eastAsia="Cambria" w:hAnsi="Times New Roman" w:cs="Times New Roman"/>
          <w:bCs/>
          <w:color w:val="000000"/>
          <w:sz w:val="24"/>
          <w:szCs w:val="24"/>
        </w:rPr>
        <w:t>.</w:t>
      </w:r>
    </w:p>
    <w:p w14:paraId="4E864DF1" w14:textId="77777777" w:rsidR="00A92844" w:rsidRDefault="00A92844" w:rsidP="00271ABD">
      <w:pPr>
        <w:widowControl w:val="0"/>
        <w:numPr>
          <w:ilvl w:val="1"/>
          <w:numId w:val="11"/>
        </w:numPr>
        <w:pBdr>
          <w:top w:val="nil"/>
          <w:left w:val="nil"/>
          <w:bottom w:val="nil"/>
          <w:right w:val="nil"/>
          <w:between w:val="nil"/>
        </w:pBdr>
        <w:spacing w:after="120"/>
        <w:ind w:left="360"/>
        <w:contextualSpacing/>
        <w:jc w:val="both"/>
        <w:rPr>
          <w:rFonts w:ascii="Times New Roman" w:eastAsia="Cambria" w:hAnsi="Times New Roman" w:cs="Times New Roman"/>
          <w:b/>
          <w:color w:val="000000"/>
          <w:sz w:val="24"/>
          <w:szCs w:val="24"/>
        </w:rPr>
      </w:pPr>
      <w:r w:rsidRPr="00A92844">
        <w:rPr>
          <w:rFonts w:ascii="Times New Roman" w:eastAsia="Cambria" w:hAnsi="Times New Roman" w:cs="Times New Roman"/>
          <w:b/>
          <w:color w:val="000000"/>
          <w:sz w:val="24"/>
          <w:szCs w:val="24"/>
        </w:rPr>
        <w:t>Monitoring dan pengendalian terhadap hama dan penyakit</w:t>
      </w:r>
    </w:p>
    <w:p w14:paraId="76766AD5" w14:textId="51424450" w:rsidR="00A92844" w:rsidRPr="00A92844" w:rsidRDefault="00A92844" w:rsidP="003867B3">
      <w:pPr>
        <w:widowControl w:val="0"/>
        <w:pBdr>
          <w:top w:val="nil"/>
          <w:left w:val="nil"/>
          <w:bottom w:val="nil"/>
          <w:right w:val="nil"/>
          <w:between w:val="nil"/>
        </w:pBdr>
        <w:spacing w:after="120" w:line="360" w:lineRule="auto"/>
        <w:ind w:firstLine="360"/>
        <w:contextualSpacing/>
        <w:jc w:val="both"/>
        <w:rPr>
          <w:rFonts w:ascii="Times New Roman" w:eastAsia="Cambria" w:hAnsi="Times New Roman" w:cs="Times New Roman"/>
          <w:b/>
          <w:color w:val="000000"/>
          <w:sz w:val="24"/>
          <w:szCs w:val="24"/>
        </w:rPr>
      </w:pPr>
      <w:r w:rsidRPr="00A92844">
        <w:rPr>
          <w:rFonts w:ascii="Times New Roman" w:eastAsia="Times New Roman" w:hAnsi="Times New Roman" w:cs="Times New Roman"/>
          <w:bCs/>
          <w:color w:val="000000"/>
          <w:sz w:val="24"/>
          <w:szCs w:val="24"/>
          <w:lang w:val="id"/>
        </w:rPr>
        <w:t xml:space="preserve">Pemeliharaan kesehatan tanaman sangat penting </w:t>
      </w:r>
      <w:r w:rsidRPr="00A92844">
        <w:rPr>
          <w:rFonts w:ascii="Times New Roman" w:eastAsia="Times New Roman" w:hAnsi="Times New Roman" w:cs="Times New Roman"/>
          <w:bCs/>
          <w:color w:val="000000"/>
          <w:sz w:val="24"/>
          <w:szCs w:val="24"/>
        </w:rPr>
        <w:t>terhadap komoditas</w:t>
      </w:r>
      <w:r w:rsidRPr="00A92844">
        <w:rPr>
          <w:rFonts w:ascii="Times New Roman" w:eastAsia="Times New Roman" w:hAnsi="Times New Roman" w:cs="Times New Roman"/>
          <w:bCs/>
          <w:color w:val="000000"/>
          <w:sz w:val="24"/>
          <w:szCs w:val="24"/>
          <w:lang w:val="id"/>
        </w:rPr>
        <w:t xml:space="preserve"> pertanian yang </w:t>
      </w:r>
      <w:r w:rsidRPr="00A92844">
        <w:rPr>
          <w:rFonts w:ascii="Times New Roman" w:eastAsia="Times New Roman" w:hAnsi="Times New Roman" w:cs="Times New Roman"/>
          <w:bCs/>
          <w:color w:val="000000"/>
          <w:sz w:val="24"/>
          <w:szCs w:val="24"/>
        </w:rPr>
        <w:t>pada</w:t>
      </w:r>
      <w:r w:rsidRPr="00A92844">
        <w:rPr>
          <w:rFonts w:ascii="Times New Roman" w:eastAsia="Times New Roman" w:hAnsi="Times New Roman" w:cs="Times New Roman"/>
          <w:bCs/>
          <w:color w:val="000000"/>
          <w:sz w:val="24"/>
          <w:szCs w:val="24"/>
          <w:lang w:val="id"/>
        </w:rPr>
        <w:t xml:space="preserve"> hasil dan kualitas produk. Hama dan penyakit pada tanaman merupakan masalah serius yang harus dipantau. hama dan</w:t>
      </w:r>
      <w:r w:rsidRPr="00A92844">
        <w:rPr>
          <w:rFonts w:ascii="Times New Roman" w:eastAsia="Times New Roman" w:hAnsi="Times New Roman" w:cs="Times New Roman"/>
          <w:bCs/>
          <w:color w:val="000000"/>
          <w:sz w:val="24"/>
          <w:szCs w:val="24"/>
        </w:rPr>
        <w:t xml:space="preserve"> </w:t>
      </w:r>
      <w:r w:rsidRPr="00A92844">
        <w:rPr>
          <w:rFonts w:ascii="Times New Roman" w:eastAsia="Times New Roman" w:hAnsi="Times New Roman" w:cs="Times New Roman"/>
          <w:bCs/>
          <w:color w:val="000000"/>
          <w:sz w:val="24"/>
          <w:szCs w:val="24"/>
          <w:lang w:val="id"/>
        </w:rPr>
        <w:t>penyakit terjadi pada berbagai tahap atau fase perkembangan tanaman.</w:t>
      </w:r>
      <w:r w:rsidRPr="00A92844">
        <w:rPr>
          <w:rFonts w:ascii="Times New Roman" w:eastAsia="Times New Roman" w:hAnsi="Times New Roman" w:cs="Times New Roman"/>
          <w:bCs/>
          <w:color w:val="000000"/>
          <w:sz w:val="24"/>
          <w:szCs w:val="24"/>
        </w:rPr>
        <w:t xml:space="preserve"> </w:t>
      </w:r>
      <w:r w:rsidRPr="00A92844">
        <w:rPr>
          <w:rFonts w:ascii="Times New Roman" w:eastAsia="Times New Roman" w:hAnsi="Times New Roman" w:cs="Times New Roman"/>
          <w:bCs/>
          <w:color w:val="000000"/>
          <w:sz w:val="24"/>
          <w:szCs w:val="24"/>
          <w:lang w:val="id"/>
        </w:rPr>
        <w:t>Karena pengenalan benih hasil rekayasa genetika yang alami</w:t>
      </w:r>
      <w:r w:rsidRPr="00A92844">
        <w:rPr>
          <w:rFonts w:ascii="Times New Roman" w:eastAsia="Times New Roman" w:hAnsi="Times New Roman" w:cs="Times New Roman"/>
          <w:bCs/>
          <w:color w:val="000000"/>
          <w:sz w:val="24"/>
          <w:szCs w:val="24"/>
        </w:rPr>
        <w:t xml:space="preserve"> </w:t>
      </w:r>
      <w:r w:rsidRPr="00A92844">
        <w:rPr>
          <w:rFonts w:ascii="Times New Roman" w:eastAsia="Times New Roman" w:hAnsi="Times New Roman" w:cs="Times New Roman"/>
          <w:bCs/>
          <w:color w:val="000000"/>
          <w:sz w:val="24"/>
          <w:szCs w:val="24"/>
          <w:lang w:val="id"/>
        </w:rPr>
        <w:t>ketahanan tanaman untuk mencegahnya dari hama dan penyakit kurang.</w:t>
      </w:r>
      <w:r w:rsidRPr="00A92844">
        <w:rPr>
          <w:rFonts w:ascii="Times New Roman" w:eastAsia="Times New Roman" w:hAnsi="Times New Roman" w:cs="Times New Roman"/>
          <w:bCs/>
          <w:color w:val="000000"/>
          <w:sz w:val="24"/>
          <w:szCs w:val="24"/>
        </w:rPr>
        <w:t xml:space="preserve"> </w:t>
      </w:r>
      <w:r w:rsidRPr="00A92844">
        <w:rPr>
          <w:rFonts w:ascii="Times New Roman" w:eastAsia="Times New Roman" w:hAnsi="Times New Roman" w:cs="Times New Roman"/>
          <w:bCs/>
          <w:color w:val="000000"/>
          <w:sz w:val="24"/>
          <w:szCs w:val="24"/>
          <w:lang w:val="id"/>
        </w:rPr>
        <w:t xml:space="preserve">Kehilangan hasil panen yang utama adalah karena serangan hama dan penyakit pada tanaman. </w:t>
      </w:r>
      <w:r w:rsidR="00144D47">
        <w:rPr>
          <w:rFonts w:ascii="Times New Roman" w:eastAsia="Times New Roman" w:hAnsi="Times New Roman" w:cs="Times New Roman"/>
          <w:bCs/>
          <w:color w:val="000000"/>
          <w:sz w:val="24"/>
          <w:szCs w:val="24"/>
        </w:rPr>
        <w:t>Hama dan penyakit</w:t>
      </w:r>
      <w:r w:rsidRPr="00A92844">
        <w:rPr>
          <w:rFonts w:ascii="Times New Roman" w:eastAsia="Times New Roman" w:hAnsi="Times New Roman" w:cs="Times New Roman"/>
          <w:bCs/>
          <w:color w:val="000000"/>
          <w:sz w:val="24"/>
          <w:szCs w:val="24"/>
        </w:rPr>
        <w:t xml:space="preserve"> </w:t>
      </w:r>
      <w:r w:rsidRPr="00A92844">
        <w:rPr>
          <w:rFonts w:ascii="Times New Roman" w:eastAsia="Times New Roman" w:hAnsi="Times New Roman" w:cs="Times New Roman"/>
          <w:bCs/>
          <w:color w:val="000000"/>
          <w:sz w:val="24"/>
          <w:szCs w:val="24"/>
          <w:lang w:val="id"/>
        </w:rPr>
        <w:t xml:space="preserve">merusak daun, pucuk, bunga dan buah tanaman. </w:t>
      </w:r>
    </w:p>
    <w:p w14:paraId="7292BD35" w14:textId="0A0ED7B8" w:rsidR="00A92844" w:rsidRPr="00A92844" w:rsidRDefault="00A92844" w:rsidP="003867B3">
      <w:pPr>
        <w:widowControl w:val="0"/>
        <w:pBdr>
          <w:top w:val="nil"/>
          <w:left w:val="nil"/>
          <w:bottom w:val="nil"/>
          <w:right w:val="nil"/>
          <w:between w:val="nil"/>
        </w:pBdr>
        <w:spacing w:after="120" w:line="360" w:lineRule="auto"/>
        <w:ind w:firstLine="450"/>
        <w:contextualSpacing/>
        <w:jc w:val="both"/>
        <w:rPr>
          <w:rFonts w:ascii="Times New Roman" w:eastAsia="Cambria" w:hAnsi="Times New Roman" w:cs="Times New Roman"/>
          <w:b/>
          <w:color w:val="000000"/>
          <w:sz w:val="24"/>
          <w:szCs w:val="24"/>
        </w:rPr>
      </w:pPr>
      <w:r w:rsidRPr="00A92844">
        <w:rPr>
          <w:rFonts w:ascii="Times New Roman" w:eastAsia="Times New Roman" w:hAnsi="Times New Roman" w:cs="Times New Roman"/>
          <w:bCs/>
          <w:color w:val="000000"/>
          <w:sz w:val="24"/>
          <w:szCs w:val="24"/>
        </w:rPr>
        <w:t>T</w:t>
      </w:r>
      <w:r w:rsidRPr="00A92844">
        <w:rPr>
          <w:rFonts w:ascii="Times New Roman" w:eastAsia="Times New Roman" w:hAnsi="Times New Roman" w:cs="Times New Roman"/>
          <w:bCs/>
          <w:color w:val="000000"/>
          <w:sz w:val="24"/>
          <w:szCs w:val="24"/>
          <w:lang w:val="id"/>
        </w:rPr>
        <w:t>ingkat kerusakan serangan hama dan penyakit semakin meningkat</w:t>
      </w:r>
      <w:r w:rsidRPr="00A92844">
        <w:rPr>
          <w:rFonts w:ascii="Times New Roman" w:eastAsia="Times New Roman" w:hAnsi="Times New Roman" w:cs="Times New Roman"/>
          <w:bCs/>
          <w:color w:val="000000"/>
          <w:sz w:val="24"/>
          <w:szCs w:val="24"/>
        </w:rPr>
        <w:t xml:space="preserve"> </w:t>
      </w:r>
      <w:r w:rsidRPr="00A92844">
        <w:rPr>
          <w:rFonts w:ascii="Times New Roman" w:eastAsia="Times New Roman" w:hAnsi="Times New Roman" w:cs="Times New Roman"/>
          <w:bCs/>
          <w:color w:val="000000"/>
          <w:sz w:val="24"/>
          <w:szCs w:val="24"/>
          <w:lang w:val="id"/>
        </w:rPr>
        <w:t xml:space="preserve">cepat berdasarkan perubahan iklim global. </w:t>
      </w:r>
      <w:r w:rsidRPr="00A92844">
        <w:rPr>
          <w:rFonts w:ascii="Times New Roman" w:eastAsia="Times New Roman" w:hAnsi="Times New Roman" w:cs="Times New Roman"/>
          <w:bCs/>
          <w:color w:val="000000"/>
          <w:sz w:val="24"/>
          <w:szCs w:val="24"/>
        </w:rPr>
        <w:t xml:space="preserve">Pada persemaian umur tanaman kurang lebih 7 hari setelah semai (HSS) dan saat tanaman berusia 14 hari setelah tanam (HST). Saat tanaman umur 14 HST dilakukan monitoring hama keong dan tikus. Upaya pengendalian hama keong dilakukan dengan pengkondisian air macak-macak dan atau trapping menggunakan plastik terpal. Saat tanaman memasuki stadia generatif, tanaman tetap dimonitoring karena saat stadia berbunga hama walang sangit, wereng, serta penyakit hawar daun menyerang tanaman padi. Upaya yang dilakukaan untuk menanggulangi hama dan penyakit dapat dilakukan menggunakan insektisida dan pestisida nabati dan atau hayati. </w:t>
      </w:r>
    </w:p>
    <w:p w14:paraId="4318190C" w14:textId="77777777" w:rsidR="00A92844" w:rsidRDefault="00A92844" w:rsidP="00271ABD">
      <w:pPr>
        <w:widowControl w:val="0"/>
        <w:numPr>
          <w:ilvl w:val="1"/>
          <w:numId w:val="11"/>
        </w:numPr>
        <w:pBdr>
          <w:top w:val="nil"/>
          <w:left w:val="nil"/>
          <w:bottom w:val="nil"/>
          <w:right w:val="nil"/>
          <w:between w:val="nil"/>
        </w:pBdr>
        <w:spacing w:after="120"/>
        <w:ind w:left="360"/>
        <w:contextualSpacing/>
        <w:jc w:val="both"/>
        <w:rPr>
          <w:rFonts w:ascii="Times New Roman" w:eastAsia="Cambria" w:hAnsi="Times New Roman" w:cs="Times New Roman"/>
          <w:b/>
          <w:color w:val="000000"/>
          <w:sz w:val="24"/>
          <w:szCs w:val="24"/>
        </w:rPr>
      </w:pPr>
      <w:r w:rsidRPr="00A92844">
        <w:rPr>
          <w:rFonts w:ascii="Times New Roman" w:eastAsia="Cambria" w:hAnsi="Times New Roman" w:cs="Times New Roman"/>
          <w:b/>
          <w:color w:val="000000"/>
          <w:sz w:val="24"/>
          <w:szCs w:val="24"/>
        </w:rPr>
        <w:t>Penanganan panen</w:t>
      </w:r>
    </w:p>
    <w:p w14:paraId="5A1459B3" w14:textId="7E405DAC" w:rsidR="00A92844" w:rsidRDefault="00A92844" w:rsidP="003867B3">
      <w:pPr>
        <w:widowControl w:val="0"/>
        <w:pBdr>
          <w:top w:val="nil"/>
          <w:left w:val="nil"/>
          <w:bottom w:val="nil"/>
          <w:right w:val="nil"/>
          <w:between w:val="nil"/>
        </w:pBdr>
        <w:spacing w:after="120" w:line="360" w:lineRule="auto"/>
        <w:ind w:firstLine="360"/>
        <w:contextualSpacing/>
        <w:jc w:val="both"/>
        <w:rPr>
          <w:rFonts w:ascii="Times New Roman" w:eastAsia="Cambria" w:hAnsi="Times New Roman" w:cs="Times New Roman"/>
          <w:bCs/>
          <w:color w:val="000000"/>
          <w:sz w:val="24"/>
          <w:szCs w:val="24"/>
        </w:rPr>
      </w:pPr>
      <w:r w:rsidRPr="00A92844">
        <w:rPr>
          <w:rFonts w:ascii="Times New Roman" w:eastAsia="Cambria" w:hAnsi="Times New Roman" w:cs="Times New Roman"/>
          <w:bCs/>
          <w:color w:val="000000"/>
          <w:sz w:val="24"/>
          <w:szCs w:val="24"/>
        </w:rPr>
        <w:t xml:space="preserve">Penangan panen padi paling utama memperhatikan kondisi fisiologi tanaman dan biji atau gabah padi. Umur padi ketika malai berumur kurang lebih 30-35 hari setelah berbunga. Pemotongan batang padi biasanya mngunakan alat bantu sabit. Setelah malai atau batang padi terkumpul dilaukan proses perontokan menggunakan bantuan alat power tlesser. Setelah malai atau batang padi dirontokan lalu dimasukan ke dalam karung ukuran 50 kg. Setelah itu tahap selanjutanya gabah yang </w:t>
      </w:r>
      <w:r w:rsidRPr="00A92844">
        <w:rPr>
          <w:rFonts w:ascii="Times New Roman" w:eastAsia="Cambria" w:hAnsi="Times New Roman" w:cs="Times New Roman"/>
          <w:bCs/>
          <w:color w:val="000000"/>
          <w:sz w:val="24"/>
          <w:szCs w:val="24"/>
        </w:rPr>
        <w:lastRenderedPageBreak/>
        <w:t>sudah rontok di jemur atau dikeringkan sesuai ketentuan.</w:t>
      </w:r>
    </w:p>
    <w:p w14:paraId="7C20DF61" w14:textId="77777777" w:rsidR="00A92844" w:rsidRPr="00A92844" w:rsidRDefault="00A92844" w:rsidP="00271ABD">
      <w:pPr>
        <w:widowControl w:val="0"/>
        <w:numPr>
          <w:ilvl w:val="0"/>
          <w:numId w:val="12"/>
        </w:numPr>
        <w:pBdr>
          <w:top w:val="nil"/>
          <w:left w:val="nil"/>
          <w:bottom w:val="nil"/>
          <w:right w:val="nil"/>
          <w:between w:val="nil"/>
        </w:pBdr>
        <w:spacing w:after="120"/>
        <w:ind w:left="360"/>
        <w:contextualSpacing/>
        <w:jc w:val="both"/>
        <w:rPr>
          <w:rFonts w:ascii="Cambria" w:eastAsia="Cambria" w:hAnsi="Cambria" w:cs="Times New Roman"/>
          <w:b/>
          <w:color w:val="000000"/>
          <w:sz w:val="24"/>
          <w:szCs w:val="24"/>
        </w:rPr>
      </w:pPr>
      <w:r w:rsidRPr="00A92844">
        <w:rPr>
          <w:rFonts w:ascii="Cambria" w:eastAsia="Cambria" w:hAnsi="Cambria" w:cs="Times New Roman"/>
          <w:b/>
          <w:color w:val="000000"/>
          <w:sz w:val="24"/>
          <w:szCs w:val="24"/>
        </w:rPr>
        <w:t>Analisis Biaya Produksi Padi</w:t>
      </w:r>
    </w:p>
    <w:p w14:paraId="1426779D" w14:textId="77777777" w:rsidR="00A92844" w:rsidRPr="00A92844" w:rsidRDefault="00A92844" w:rsidP="003867B3">
      <w:pPr>
        <w:widowControl w:val="0"/>
        <w:numPr>
          <w:ilvl w:val="4"/>
          <w:numId w:val="11"/>
        </w:numPr>
        <w:pBdr>
          <w:top w:val="nil"/>
          <w:left w:val="nil"/>
          <w:bottom w:val="nil"/>
          <w:right w:val="nil"/>
          <w:between w:val="nil"/>
        </w:pBdr>
        <w:spacing w:after="120"/>
        <w:ind w:left="450"/>
        <w:contextualSpacing/>
        <w:jc w:val="both"/>
        <w:rPr>
          <w:rFonts w:ascii="Times New Roman" w:eastAsia="Cambria" w:hAnsi="Times New Roman" w:cs="Times New Roman"/>
          <w:bCs/>
          <w:color w:val="000000"/>
          <w:sz w:val="24"/>
          <w:szCs w:val="24"/>
        </w:rPr>
      </w:pPr>
      <w:r w:rsidRPr="00A92844">
        <w:rPr>
          <w:rFonts w:ascii="Times New Roman" w:eastAsia="Cambria" w:hAnsi="Times New Roman" w:cs="Times New Roman"/>
          <w:bCs/>
          <w:i/>
          <w:iCs/>
          <w:color w:val="000000"/>
          <w:sz w:val="24"/>
          <w:szCs w:val="24"/>
        </w:rPr>
        <w:t>Break event point</w:t>
      </w:r>
      <w:r w:rsidRPr="00A92844">
        <w:rPr>
          <w:rFonts w:ascii="Times New Roman" w:eastAsia="Cambria" w:hAnsi="Times New Roman" w:cs="Times New Roman"/>
          <w:bCs/>
          <w:color w:val="000000"/>
          <w:sz w:val="24"/>
          <w:szCs w:val="24"/>
        </w:rPr>
        <w:t xml:space="preserve"> (BEP) volume produksi</w:t>
      </w:r>
    </w:p>
    <w:p w14:paraId="22C780C1" w14:textId="37DA88DF" w:rsidR="00A92844" w:rsidRPr="00A92844" w:rsidRDefault="003867B3" w:rsidP="003867B3">
      <w:pPr>
        <w:widowControl w:val="0"/>
        <w:pBdr>
          <w:top w:val="nil"/>
          <w:left w:val="nil"/>
          <w:bottom w:val="nil"/>
          <w:right w:val="nil"/>
          <w:between w:val="nil"/>
        </w:pBdr>
        <w:spacing w:after="0" w:line="240" w:lineRule="auto"/>
        <w:ind w:left="90"/>
        <w:jc w:val="both"/>
        <w:rPr>
          <w:rFonts w:ascii="Times New Roman" w:eastAsia="Times New Roman" w:hAnsi="Times New Roman" w:cs="Times New Roman"/>
          <w:sz w:val="24"/>
          <w:szCs w:val="24"/>
          <w:lang w:val="id"/>
        </w:rPr>
      </w:pPr>
      <w:r>
        <w:rPr>
          <w:noProof/>
        </w:rPr>
        <mc:AlternateContent>
          <mc:Choice Requires="wps">
            <w:drawing>
              <wp:anchor distT="4294967295" distB="4294967295" distL="114300" distR="114300" simplePos="0" relativeHeight="251659264" behindDoc="0" locked="0" layoutInCell="1" allowOverlap="1" wp14:anchorId="0B8F0937" wp14:editId="54A89FA7">
                <wp:simplePos x="0" y="0"/>
                <wp:positionH relativeFrom="column">
                  <wp:posOffset>1019175</wp:posOffset>
                </wp:positionH>
                <wp:positionV relativeFrom="paragraph">
                  <wp:posOffset>180340</wp:posOffset>
                </wp:positionV>
                <wp:extent cx="1266825" cy="0"/>
                <wp:effectExtent l="38100" t="38100" r="66675" b="952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0"/>
                        </a:xfrm>
                        <a:prstGeom prst="line">
                          <a:avLst/>
                        </a:prstGeom>
                        <a:noFill/>
                        <a:ln w="63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13ADE15"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25pt,14.2pt" to="18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" strokecolor="windowText" strokeweight=".5pt">
                <v:shadow on="t" color="black" opacity="24903f" origin=",.5" offset="0,.55556mm"/>
                <o:lock v:ext="edit" shapetype="f"/>
              </v:line>
            </w:pict>
          </mc:Fallback>
        </mc:AlternateContent>
      </w:r>
      <w:r w:rsidR="00A92844" w:rsidRPr="00A92844">
        <w:rPr>
          <w:rFonts w:ascii="Times New Roman" w:eastAsia="Times New Roman" w:hAnsi="Times New Roman" w:cs="Times New Roman"/>
          <w:bCs/>
          <w:color w:val="000000"/>
          <w:sz w:val="24"/>
          <w:szCs w:val="24"/>
        </w:rPr>
        <w:t xml:space="preserve">BEP vol prod =   </w:t>
      </w:r>
      <w:r>
        <w:rPr>
          <w:rFonts w:ascii="Times New Roman" w:eastAsia="Times New Roman" w:hAnsi="Times New Roman" w:cs="Times New Roman"/>
          <w:bCs/>
          <w:color w:val="000000"/>
          <w:sz w:val="24"/>
          <w:szCs w:val="24"/>
        </w:rPr>
        <w:t xml:space="preserve">  </w:t>
      </w:r>
      <w:r w:rsidR="00A92844" w:rsidRPr="00A92844">
        <w:rPr>
          <w:rFonts w:ascii="Times New Roman" w:eastAsia="Times New Roman" w:hAnsi="Times New Roman" w:cs="Times New Roman"/>
          <w:bCs/>
          <w:color w:val="000000"/>
          <w:sz w:val="24"/>
          <w:szCs w:val="24"/>
        </w:rPr>
        <w:t xml:space="preserve">Biaya total                        </w:t>
      </w:r>
    </w:p>
    <w:p w14:paraId="5AA320DD" w14:textId="17645638" w:rsidR="00A92844" w:rsidRPr="00A92844" w:rsidRDefault="00A92844" w:rsidP="00A92844">
      <w:pPr>
        <w:widowControl w:val="0"/>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A92844">
        <w:rPr>
          <w:rFonts w:ascii="Times New Roman" w:eastAsia="Times New Roman" w:hAnsi="Times New Roman" w:cs="Times New Roman"/>
          <w:sz w:val="24"/>
          <w:szCs w:val="24"/>
        </w:rPr>
        <w:t xml:space="preserve">                               Biaya persatuan</w:t>
      </w:r>
    </w:p>
    <w:p w14:paraId="3F309354" w14:textId="4BEACFC2" w:rsidR="00A92844" w:rsidRPr="00A92844" w:rsidRDefault="00CF432E" w:rsidP="00A92844">
      <w:pPr>
        <w:widowControl w:val="0"/>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noProof/>
        </w:rPr>
        <mc:AlternateContent>
          <mc:Choice Requires="wps">
            <w:drawing>
              <wp:anchor distT="4294967295" distB="4294967295" distL="114300" distR="114300" simplePos="0" relativeHeight="251660288" behindDoc="0" locked="0" layoutInCell="1" allowOverlap="1" wp14:anchorId="4BC137ED" wp14:editId="45CA4A01">
                <wp:simplePos x="0" y="0"/>
                <wp:positionH relativeFrom="column">
                  <wp:posOffset>1005840</wp:posOffset>
                </wp:positionH>
                <wp:positionV relativeFrom="paragraph">
                  <wp:posOffset>216535</wp:posOffset>
                </wp:positionV>
                <wp:extent cx="1266825" cy="0"/>
                <wp:effectExtent l="38100" t="38100" r="66675"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0"/>
                        </a:xfrm>
                        <a:prstGeom prst="line">
                          <a:avLst/>
                        </a:prstGeom>
                        <a:noFill/>
                        <a:ln w="63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38E94EF"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2pt,17.05pt" to="178.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" strokecolor="windowText" strokeweight=".5pt">
                <v:shadow on="t" color="black" opacity="24903f" origin=",.5" offset="0,.55556mm"/>
                <o:lock v:ext="edit" shapetype="f"/>
              </v:line>
            </w:pict>
          </mc:Fallback>
        </mc:AlternateContent>
      </w:r>
      <w:r w:rsidR="00A92844" w:rsidRPr="00A92844">
        <w:rPr>
          <w:rFonts w:ascii="Times New Roman" w:eastAsia="Times New Roman" w:hAnsi="Times New Roman" w:cs="Times New Roman"/>
          <w:sz w:val="24"/>
          <w:szCs w:val="24"/>
        </w:rPr>
        <w:t xml:space="preserve">                       </w:t>
      </w:r>
      <w:r w:rsidR="003867B3">
        <w:rPr>
          <w:rFonts w:ascii="Times New Roman" w:eastAsia="Times New Roman" w:hAnsi="Times New Roman" w:cs="Times New Roman"/>
          <w:sz w:val="24"/>
          <w:szCs w:val="24"/>
        </w:rPr>
        <w:t xml:space="preserve"> </w:t>
      </w:r>
      <w:r w:rsidR="00A92844" w:rsidRPr="00A92844">
        <w:rPr>
          <w:rFonts w:ascii="Times New Roman" w:eastAsia="Times New Roman" w:hAnsi="Times New Roman" w:cs="Times New Roman"/>
          <w:sz w:val="24"/>
          <w:szCs w:val="24"/>
        </w:rPr>
        <w:t xml:space="preserve">=     11.628.000                           </w:t>
      </w:r>
    </w:p>
    <w:p w14:paraId="4590DD93" w14:textId="11521812" w:rsidR="00A92844" w:rsidRPr="00A92844" w:rsidRDefault="00A92844" w:rsidP="00A92844">
      <w:pPr>
        <w:widowControl w:val="0"/>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A92844">
        <w:rPr>
          <w:rFonts w:ascii="Times New Roman" w:eastAsia="Times New Roman" w:hAnsi="Times New Roman" w:cs="Times New Roman"/>
          <w:sz w:val="24"/>
          <w:szCs w:val="24"/>
        </w:rPr>
        <w:t xml:space="preserve">                              </w:t>
      </w:r>
      <w:r w:rsidR="003867B3">
        <w:rPr>
          <w:rFonts w:ascii="Times New Roman" w:eastAsia="Times New Roman" w:hAnsi="Times New Roman" w:cs="Times New Roman"/>
          <w:sz w:val="24"/>
          <w:szCs w:val="24"/>
        </w:rPr>
        <w:t xml:space="preserve">      </w:t>
      </w:r>
      <w:r w:rsidRPr="00A92844">
        <w:rPr>
          <w:rFonts w:ascii="Times New Roman" w:eastAsia="Times New Roman" w:hAnsi="Times New Roman" w:cs="Times New Roman"/>
          <w:sz w:val="24"/>
          <w:szCs w:val="24"/>
        </w:rPr>
        <w:t>8000</w:t>
      </w:r>
    </w:p>
    <w:p w14:paraId="619124FF" w14:textId="0D5C7C84" w:rsidR="00A92844" w:rsidRPr="00A92844" w:rsidRDefault="00A92844" w:rsidP="00A92844">
      <w:pPr>
        <w:widowControl w:val="0"/>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A92844">
        <w:rPr>
          <w:rFonts w:ascii="Times New Roman" w:eastAsia="Times New Roman" w:hAnsi="Times New Roman" w:cs="Times New Roman"/>
          <w:sz w:val="24"/>
          <w:szCs w:val="24"/>
        </w:rPr>
        <w:t xml:space="preserve">                       = 1.453,5</w:t>
      </w:r>
    </w:p>
    <w:p w14:paraId="18452740" w14:textId="77777777" w:rsidR="00A92844" w:rsidRPr="00A92844" w:rsidRDefault="00A92844" w:rsidP="003867B3">
      <w:pPr>
        <w:widowControl w:val="0"/>
        <w:pBdr>
          <w:top w:val="nil"/>
          <w:left w:val="nil"/>
          <w:bottom w:val="nil"/>
          <w:right w:val="nil"/>
          <w:between w:val="nil"/>
        </w:pBdr>
        <w:spacing w:after="120" w:line="360" w:lineRule="auto"/>
        <w:ind w:firstLine="360"/>
        <w:jc w:val="both"/>
        <w:rPr>
          <w:rFonts w:ascii="Times New Roman" w:eastAsia="Times New Roman" w:hAnsi="Times New Roman" w:cs="Times New Roman"/>
          <w:sz w:val="24"/>
          <w:szCs w:val="24"/>
        </w:rPr>
      </w:pPr>
      <w:r w:rsidRPr="00A92844">
        <w:rPr>
          <w:rFonts w:ascii="Times New Roman" w:eastAsia="Times New Roman" w:hAnsi="Times New Roman" w:cs="Times New Roman"/>
          <w:sz w:val="24"/>
          <w:szCs w:val="24"/>
        </w:rPr>
        <w:t>Berdasarkan hasl volume produksi diatas menunjukan saat diperoleh produksi sebesar 1.453,5  kg padi, maka usaha tani padi tidak mengalami keuntungan namun tidak mengalami kerugian.</w:t>
      </w:r>
    </w:p>
    <w:p w14:paraId="2FFF8935" w14:textId="77777777" w:rsidR="00A92844" w:rsidRPr="00A92844" w:rsidRDefault="00A92844" w:rsidP="003867B3">
      <w:pPr>
        <w:widowControl w:val="0"/>
        <w:numPr>
          <w:ilvl w:val="4"/>
          <w:numId w:val="11"/>
        </w:numPr>
        <w:pBdr>
          <w:top w:val="nil"/>
          <w:left w:val="nil"/>
          <w:bottom w:val="nil"/>
          <w:right w:val="nil"/>
          <w:between w:val="nil"/>
        </w:pBdr>
        <w:spacing w:after="120"/>
        <w:ind w:left="360"/>
        <w:contextualSpacing/>
        <w:jc w:val="both"/>
        <w:rPr>
          <w:rFonts w:ascii="Times New Roman" w:eastAsia="Cambria" w:hAnsi="Times New Roman" w:cs="Times New Roman"/>
          <w:sz w:val="24"/>
          <w:szCs w:val="24"/>
        </w:rPr>
      </w:pPr>
      <w:r w:rsidRPr="00A92844">
        <w:rPr>
          <w:rFonts w:ascii="Times New Roman" w:eastAsia="Cambria" w:hAnsi="Times New Roman" w:cs="Times New Roman"/>
          <w:i/>
          <w:iCs/>
          <w:sz w:val="24"/>
          <w:szCs w:val="24"/>
        </w:rPr>
        <w:t>Break event point</w:t>
      </w:r>
      <w:r w:rsidRPr="00A92844">
        <w:rPr>
          <w:rFonts w:ascii="Times New Roman" w:eastAsia="Cambria" w:hAnsi="Times New Roman" w:cs="Times New Roman"/>
          <w:sz w:val="24"/>
          <w:szCs w:val="24"/>
        </w:rPr>
        <w:t xml:space="preserve"> (BEP) untuk harga produksi</w:t>
      </w:r>
    </w:p>
    <w:p w14:paraId="793F909D" w14:textId="1FE63A73" w:rsidR="00A92844" w:rsidRPr="00A92844" w:rsidRDefault="003867B3" w:rsidP="003867B3">
      <w:pPr>
        <w:widowControl w:val="0"/>
        <w:pBdr>
          <w:top w:val="nil"/>
          <w:left w:val="nil"/>
          <w:bottom w:val="nil"/>
          <w:right w:val="nil"/>
          <w:between w:val="nil"/>
        </w:pBdr>
        <w:spacing w:after="0"/>
        <w:jc w:val="both"/>
        <w:rPr>
          <w:rFonts w:ascii="Times New Roman" w:eastAsia="Times New Roman" w:hAnsi="Times New Roman" w:cs="Times New Roman"/>
          <w:sz w:val="24"/>
          <w:szCs w:val="24"/>
          <w:lang w:val="id"/>
        </w:rPr>
      </w:pPr>
      <w:r>
        <w:rPr>
          <w:noProof/>
        </w:rPr>
        <mc:AlternateContent>
          <mc:Choice Requires="wps">
            <w:drawing>
              <wp:anchor distT="4294967295" distB="4294967295" distL="114300" distR="114300" simplePos="0" relativeHeight="251661312" behindDoc="0" locked="0" layoutInCell="1" allowOverlap="1" wp14:anchorId="3E17BE32" wp14:editId="34B1E1FF">
                <wp:simplePos x="0" y="0"/>
                <wp:positionH relativeFrom="column">
                  <wp:posOffset>1310005</wp:posOffset>
                </wp:positionH>
                <wp:positionV relativeFrom="paragraph">
                  <wp:posOffset>204470</wp:posOffset>
                </wp:positionV>
                <wp:extent cx="1266825" cy="0"/>
                <wp:effectExtent l="38100" t="38100" r="66675"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0"/>
                        </a:xfrm>
                        <a:prstGeom prst="line">
                          <a:avLst/>
                        </a:prstGeom>
                        <a:noFill/>
                        <a:ln w="63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CC97CE9"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15pt,16.1pt" to="202.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" strokecolor="windowText" strokeweight=".5pt">
                <v:shadow on="t" color="black" opacity="24903f" origin=",.5" offset="0,.55556mm"/>
                <o:lock v:ext="edit" shapetype="f"/>
              </v:line>
            </w:pict>
          </mc:Fallback>
        </mc:AlternateContent>
      </w:r>
      <w:r w:rsidR="00A92844" w:rsidRPr="00A92844">
        <w:rPr>
          <w:rFonts w:ascii="Times New Roman" w:eastAsia="Times New Roman" w:hAnsi="Times New Roman" w:cs="Times New Roman"/>
          <w:sz w:val="24"/>
          <w:szCs w:val="24"/>
        </w:rPr>
        <w:t>BEP harga produksi = Tot</w:t>
      </w:r>
      <w:r>
        <w:rPr>
          <w:rFonts w:ascii="Times New Roman" w:eastAsia="Times New Roman" w:hAnsi="Times New Roman" w:cs="Times New Roman"/>
          <w:sz w:val="24"/>
          <w:szCs w:val="24"/>
        </w:rPr>
        <w:t xml:space="preserve"> </w:t>
      </w:r>
      <w:r w:rsidR="00A92844" w:rsidRPr="00A92844">
        <w:rPr>
          <w:rFonts w:ascii="Times New Roman" w:eastAsia="Times New Roman" w:hAnsi="Times New Roman" w:cs="Times New Roman"/>
          <w:sz w:val="24"/>
          <w:szCs w:val="24"/>
        </w:rPr>
        <w:t xml:space="preserve">biaya produksi </w:t>
      </w:r>
    </w:p>
    <w:p w14:paraId="169BD97D" w14:textId="59189A59" w:rsidR="00A92844" w:rsidRPr="00A92844" w:rsidRDefault="00A92844" w:rsidP="003867B3">
      <w:pPr>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A92844">
        <w:rPr>
          <w:rFonts w:ascii="Times New Roman" w:eastAsia="Times New Roman" w:hAnsi="Times New Roman" w:cs="Times New Roman"/>
          <w:sz w:val="24"/>
          <w:szCs w:val="24"/>
        </w:rPr>
        <w:t xml:space="preserve">                               Harga ditingkat petani</w:t>
      </w:r>
    </w:p>
    <w:p w14:paraId="73F34D06" w14:textId="4D6B7648" w:rsidR="00A92844" w:rsidRPr="00A92844" w:rsidRDefault="00CF432E" w:rsidP="003867B3">
      <w:pPr>
        <w:widowControl w:val="0"/>
        <w:pBdr>
          <w:top w:val="nil"/>
          <w:left w:val="nil"/>
          <w:bottom w:val="nil"/>
          <w:right w:val="nil"/>
          <w:between w:val="nil"/>
        </w:pBdr>
        <w:spacing w:after="120"/>
        <w:jc w:val="both"/>
        <w:rPr>
          <w:rFonts w:ascii="Times New Roman" w:eastAsia="Times New Roman" w:hAnsi="Times New Roman" w:cs="Times New Roman"/>
          <w:sz w:val="24"/>
          <w:szCs w:val="24"/>
        </w:rPr>
      </w:pPr>
      <w:r>
        <w:rPr>
          <w:noProof/>
        </w:rPr>
        <mc:AlternateContent>
          <mc:Choice Requires="wps">
            <w:drawing>
              <wp:anchor distT="4294967295" distB="4294967295" distL="114300" distR="114300" simplePos="0" relativeHeight="251662336" behindDoc="0" locked="0" layoutInCell="1" allowOverlap="1" wp14:anchorId="50851034" wp14:editId="0CD11870">
                <wp:simplePos x="0" y="0"/>
                <wp:positionH relativeFrom="column">
                  <wp:posOffset>1362075</wp:posOffset>
                </wp:positionH>
                <wp:positionV relativeFrom="paragraph">
                  <wp:posOffset>194945</wp:posOffset>
                </wp:positionV>
                <wp:extent cx="1266825" cy="0"/>
                <wp:effectExtent l="38100" t="38100" r="66675"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0"/>
                        </a:xfrm>
                        <a:prstGeom prst="line">
                          <a:avLst/>
                        </a:prstGeom>
                        <a:noFill/>
                        <a:ln w="63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5C38F7F"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25pt,15.35pt" to="20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" strokecolor="windowText" strokeweight=".5pt">
                <v:shadow on="t" color="black" opacity="24903f" origin=",.5" offset="0,.55556mm"/>
                <o:lock v:ext="edit" shapetype="f"/>
              </v:line>
            </w:pict>
          </mc:Fallback>
        </mc:AlternateContent>
      </w:r>
      <w:r w:rsidR="00A92844" w:rsidRPr="00A92844">
        <w:rPr>
          <w:rFonts w:ascii="Times New Roman" w:eastAsia="Times New Roman" w:hAnsi="Times New Roman" w:cs="Times New Roman"/>
          <w:sz w:val="24"/>
          <w:szCs w:val="24"/>
        </w:rPr>
        <w:t xml:space="preserve">                                 =        11.628.000   </w:t>
      </w:r>
    </w:p>
    <w:p w14:paraId="57DEDD5C" w14:textId="7F759C50" w:rsidR="00A92844" w:rsidRPr="00A92844" w:rsidRDefault="00A92844" w:rsidP="003867B3">
      <w:pPr>
        <w:spacing w:after="0"/>
        <w:jc w:val="both"/>
        <w:rPr>
          <w:rFonts w:ascii="Times New Roman" w:eastAsia="Times New Roman" w:hAnsi="Times New Roman" w:cs="Times New Roman"/>
          <w:sz w:val="24"/>
          <w:szCs w:val="24"/>
        </w:rPr>
      </w:pPr>
      <w:r w:rsidRPr="00A92844">
        <w:rPr>
          <w:rFonts w:ascii="Times New Roman" w:eastAsia="Times New Roman" w:hAnsi="Times New Roman" w:cs="Times New Roman"/>
          <w:sz w:val="24"/>
          <w:szCs w:val="24"/>
        </w:rPr>
        <w:t xml:space="preserve">                                               2089                 </w:t>
      </w:r>
    </w:p>
    <w:p w14:paraId="1BDEE7C5" w14:textId="500D02B7" w:rsidR="00A92844" w:rsidRPr="00A92844" w:rsidRDefault="00A92844" w:rsidP="003867B3">
      <w:pPr>
        <w:spacing w:after="240"/>
        <w:jc w:val="both"/>
        <w:rPr>
          <w:rFonts w:ascii="Times New Roman" w:eastAsia="Times New Roman" w:hAnsi="Times New Roman" w:cs="Times New Roman"/>
          <w:color w:val="000000"/>
          <w:sz w:val="24"/>
          <w:szCs w:val="24"/>
        </w:rPr>
      </w:pPr>
      <w:r w:rsidRPr="00A92844">
        <w:rPr>
          <w:rFonts w:ascii="Times New Roman" w:eastAsia="Times New Roman" w:hAnsi="Times New Roman" w:cs="Times New Roman"/>
          <w:sz w:val="24"/>
          <w:szCs w:val="24"/>
        </w:rPr>
        <w:t xml:space="preserve">                                 = </w:t>
      </w:r>
      <w:r w:rsidRPr="00A92844">
        <w:rPr>
          <w:rFonts w:ascii="Times New Roman" w:eastAsia="Times New Roman" w:hAnsi="Times New Roman" w:cs="Times New Roman"/>
          <w:color w:val="000000"/>
          <w:sz w:val="24"/>
          <w:szCs w:val="24"/>
        </w:rPr>
        <w:t>5.566,29</w:t>
      </w:r>
    </w:p>
    <w:p w14:paraId="516E1FC5" w14:textId="77777777" w:rsidR="00A92844" w:rsidRPr="00A92844" w:rsidRDefault="00A92844" w:rsidP="00271ABD">
      <w:pPr>
        <w:widowControl w:val="0"/>
        <w:pBdr>
          <w:top w:val="nil"/>
          <w:left w:val="nil"/>
          <w:bottom w:val="nil"/>
          <w:right w:val="nil"/>
          <w:between w:val="nil"/>
        </w:pBdr>
        <w:spacing w:after="120" w:line="360" w:lineRule="auto"/>
        <w:ind w:firstLine="720"/>
        <w:jc w:val="both"/>
        <w:rPr>
          <w:rFonts w:ascii="Times New Roman" w:eastAsia="Times New Roman" w:hAnsi="Times New Roman" w:cs="Times New Roman"/>
          <w:sz w:val="24"/>
          <w:szCs w:val="24"/>
        </w:rPr>
      </w:pPr>
      <w:r w:rsidRPr="00A92844">
        <w:rPr>
          <w:rFonts w:ascii="Times New Roman" w:eastAsia="Times New Roman" w:hAnsi="Times New Roman" w:cs="Times New Roman"/>
          <w:sz w:val="24"/>
          <w:szCs w:val="24"/>
        </w:rPr>
        <w:t>Berdasarkan hasil diatas menunjukan bahw untuk break event point saat harga padi pada tingkat petani sebesar 5.566,29. Maka dari itu pada proses usaha tani tersebut tidak mengalami keuntungan dan kerugian.</w:t>
      </w:r>
    </w:p>
    <w:p w14:paraId="3134B03A" w14:textId="77777777" w:rsidR="00271ABD" w:rsidRPr="00271ABD" w:rsidRDefault="00271ABD" w:rsidP="00271ABD">
      <w:pPr>
        <w:widowControl w:val="0"/>
        <w:numPr>
          <w:ilvl w:val="4"/>
          <w:numId w:val="11"/>
        </w:numPr>
        <w:pBdr>
          <w:top w:val="nil"/>
          <w:left w:val="nil"/>
          <w:bottom w:val="nil"/>
          <w:right w:val="nil"/>
          <w:between w:val="nil"/>
        </w:pBdr>
        <w:spacing w:after="120" w:line="240" w:lineRule="auto"/>
        <w:ind w:left="360"/>
        <w:contextualSpacing/>
        <w:jc w:val="both"/>
        <w:rPr>
          <w:rFonts w:ascii="Times New Roman" w:eastAsia="Cambria" w:hAnsi="Times New Roman" w:cs="Times New Roman"/>
          <w:sz w:val="24"/>
          <w:szCs w:val="24"/>
        </w:rPr>
      </w:pPr>
      <w:r w:rsidRPr="00271ABD">
        <w:rPr>
          <w:rFonts w:ascii="Times New Roman" w:eastAsia="Cambria" w:hAnsi="Times New Roman" w:cs="Times New Roman"/>
          <w:sz w:val="24"/>
          <w:szCs w:val="24"/>
        </w:rPr>
        <w:t>B/C Ratio</w:t>
      </w:r>
    </w:p>
    <w:p w14:paraId="4D597284" w14:textId="3D60E19E" w:rsidR="00271ABD" w:rsidRPr="00271ABD" w:rsidRDefault="00271ABD" w:rsidP="00271ABD">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r w:rsidRPr="00271ABD">
        <w:rPr>
          <w:rFonts w:ascii="Times New Roman" w:eastAsia="Times New Roman" w:hAnsi="Times New Roman" w:cs="Times New Roman"/>
          <w:sz w:val="24"/>
          <w:szCs w:val="24"/>
        </w:rPr>
        <w:t xml:space="preserve">  B/C r</w:t>
      </w:r>
      <w:r w:rsidR="009D3EF6">
        <w:rPr>
          <w:rFonts w:ascii="Times New Roman" w:eastAsia="Times New Roman" w:hAnsi="Times New Roman" w:cs="Times New Roman"/>
          <w:sz w:val="24"/>
          <w:szCs w:val="24"/>
        </w:rPr>
        <w:t xml:space="preserve">atio </w:t>
      </w:r>
      <w:r w:rsidRPr="00271ABD">
        <w:rPr>
          <w:rFonts w:ascii="Times New Roman" w:eastAsia="Times New Roman" w:hAnsi="Times New Roman" w:cs="Times New Roman"/>
          <w:sz w:val="24"/>
          <w:szCs w:val="24"/>
        </w:rPr>
        <w:t xml:space="preserve">= Total pendapatan  </w:t>
      </w:r>
      <w:r w:rsidRPr="00271ABD">
        <w:rPr>
          <w:rFonts w:ascii="Times New Roman" w:eastAsia="Times New Roman" w:hAnsi="Times New Roman" w:cs="Times New Roman"/>
          <w:sz w:val="24"/>
          <w:szCs w:val="24"/>
        </w:rPr>
        <w:tab/>
        <w:t xml:space="preserve">                     </w:t>
      </w:r>
    </w:p>
    <w:p w14:paraId="7B8B1CCC" w14:textId="6260B554" w:rsidR="00271ABD" w:rsidRPr="00271ABD" w:rsidRDefault="009D3EF6" w:rsidP="00271ABD">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r w:rsidRPr="00271ABD">
        <w:rPr>
          <w:rFonts w:ascii="Times New Roman" w:eastAsia="Cambria" w:hAnsi="Times New Roman" w:cs="Times New Roman"/>
          <w:noProof/>
          <w:sz w:val="24"/>
          <w:szCs w:val="24"/>
        </w:rPr>
        <mc:AlternateContent>
          <mc:Choice Requires="wps">
            <w:drawing>
              <wp:anchor distT="0" distB="0" distL="114300" distR="114300" simplePos="0" relativeHeight="251664384" behindDoc="0" locked="0" layoutInCell="1" allowOverlap="1" wp14:anchorId="447A5980" wp14:editId="3E81BB3F">
                <wp:simplePos x="0" y="0"/>
                <wp:positionH relativeFrom="column">
                  <wp:posOffset>1057275</wp:posOffset>
                </wp:positionH>
                <wp:positionV relativeFrom="paragraph">
                  <wp:posOffset>14605</wp:posOffset>
                </wp:positionV>
                <wp:extent cx="1266825" cy="0"/>
                <wp:effectExtent l="38100" t="38100" r="66675" b="95250"/>
                <wp:wrapNone/>
                <wp:docPr id="14" name="Straight Connector 14"/>
                <wp:cNvGraphicFramePr/>
                <a:graphic xmlns:a="http://schemas.openxmlformats.org/drawingml/2006/main">
                  <a:graphicData uri="http://schemas.microsoft.com/office/word/2010/wordprocessingShape">
                    <wps:wsp>
                      <wps:cNvCnPr/>
                      <wps:spPr>
                        <a:xfrm>
                          <a:off x="0" y="0"/>
                          <a:ext cx="1266825" cy="0"/>
                        </a:xfrm>
                        <a:prstGeom prst="line">
                          <a:avLst/>
                        </a:prstGeom>
                        <a:noFill/>
                        <a:ln w="63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5C4E607" id="Straight Connector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3.25pt,1.15pt" to="18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" strokecolor="windowText" strokeweight=".5pt">
                <v:shadow on="t" color="black" opacity="24903f" origin=",.5" offset="0,.55556mm"/>
              </v:line>
            </w:pict>
          </mc:Fallback>
        </mc:AlternateContent>
      </w:r>
      <w:r w:rsidR="00271ABD" w:rsidRPr="00271ABD">
        <w:rPr>
          <w:rFonts w:ascii="Times New Roman" w:eastAsia="Times New Roman" w:hAnsi="Times New Roman" w:cs="Times New Roman"/>
          <w:sz w:val="24"/>
          <w:szCs w:val="24"/>
        </w:rPr>
        <w:t xml:space="preserve">                    Total biaya produksi</w:t>
      </w:r>
    </w:p>
    <w:p w14:paraId="22DCBF10" w14:textId="76E3D399" w:rsidR="00271ABD" w:rsidRPr="00271ABD" w:rsidRDefault="00271ABD" w:rsidP="00271ABD">
      <w:pPr>
        <w:tabs>
          <w:tab w:val="left" w:pos="450"/>
        </w:tabs>
        <w:autoSpaceDE w:val="0"/>
        <w:autoSpaceDN w:val="0"/>
        <w:adjustRightInd w:val="0"/>
        <w:spacing w:line="240" w:lineRule="auto"/>
        <w:contextualSpacing/>
        <w:jc w:val="both"/>
        <w:rPr>
          <w:rFonts w:ascii="Times New Roman" w:eastAsia="Times New Roman" w:hAnsi="Times New Roman" w:cs="Times New Roman"/>
          <w:sz w:val="24"/>
          <w:szCs w:val="24"/>
        </w:rPr>
      </w:pPr>
      <w:r w:rsidRPr="00271ABD">
        <w:rPr>
          <w:rFonts w:ascii="Times New Roman" w:eastAsia="Cambria" w:hAnsi="Times New Roman" w:cs="Times New Roman"/>
          <w:noProof/>
          <w:sz w:val="24"/>
          <w:szCs w:val="24"/>
        </w:rPr>
        <mc:AlternateContent>
          <mc:Choice Requires="wps">
            <w:drawing>
              <wp:anchor distT="0" distB="0" distL="114300" distR="114300" simplePos="0" relativeHeight="251665408" behindDoc="0" locked="0" layoutInCell="1" allowOverlap="1" wp14:anchorId="3677FB5B" wp14:editId="5BDC740D">
                <wp:simplePos x="0" y="0"/>
                <wp:positionH relativeFrom="column">
                  <wp:posOffset>1043940</wp:posOffset>
                </wp:positionH>
                <wp:positionV relativeFrom="paragraph">
                  <wp:posOffset>173990</wp:posOffset>
                </wp:positionV>
                <wp:extent cx="1266825" cy="0"/>
                <wp:effectExtent l="38100" t="38100" r="66675" b="95250"/>
                <wp:wrapNone/>
                <wp:docPr id="15" name="Straight Connector 15"/>
                <wp:cNvGraphicFramePr/>
                <a:graphic xmlns:a="http://schemas.openxmlformats.org/drawingml/2006/main">
                  <a:graphicData uri="http://schemas.microsoft.com/office/word/2010/wordprocessingShape">
                    <wps:wsp>
                      <wps:cNvCnPr/>
                      <wps:spPr>
                        <a:xfrm>
                          <a:off x="0" y="0"/>
                          <a:ext cx="1266825" cy="0"/>
                        </a:xfrm>
                        <a:prstGeom prst="line">
                          <a:avLst/>
                        </a:prstGeom>
                        <a:noFill/>
                        <a:ln w="63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0405F11" id="Straight Connector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2.2pt,13.7pt" to="181.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" strokecolor="windowText" strokeweight=".5pt">
                <v:shadow on="t" color="black" opacity="24903f" origin=",.5" offset="0,.55556mm"/>
              </v:line>
            </w:pict>
          </mc:Fallback>
        </mc:AlternateContent>
      </w:r>
      <w:r w:rsidRPr="00271ABD">
        <w:rPr>
          <w:rFonts w:ascii="Times New Roman" w:eastAsia="Times New Roman" w:hAnsi="Times New Roman" w:cs="Times New Roman"/>
          <w:sz w:val="24"/>
          <w:szCs w:val="24"/>
        </w:rPr>
        <w:t xml:space="preserve">                        =      16.712.000</w:t>
      </w:r>
    </w:p>
    <w:p w14:paraId="099A9385" w14:textId="02927FEE" w:rsidR="00271ABD" w:rsidRPr="00271ABD" w:rsidRDefault="009D3EF6" w:rsidP="009D3EF6">
      <w:pPr>
        <w:tabs>
          <w:tab w:val="left" w:pos="2385"/>
        </w:tabs>
        <w:autoSpaceDE w:val="0"/>
        <w:autoSpaceDN w:val="0"/>
        <w:adjustRightInd w:val="0"/>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ABD" w:rsidRPr="00271ABD">
        <w:rPr>
          <w:rFonts w:ascii="Times New Roman" w:eastAsia="Times New Roman" w:hAnsi="Times New Roman" w:cs="Times New Roman"/>
          <w:sz w:val="24"/>
          <w:szCs w:val="24"/>
        </w:rPr>
        <w:t>11.628.000</w:t>
      </w:r>
    </w:p>
    <w:p w14:paraId="0A1A0C78" w14:textId="354305EA" w:rsidR="00271ABD" w:rsidRPr="00271ABD" w:rsidRDefault="00271ABD" w:rsidP="00271ABD">
      <w:pPr>
        <w:tabs>
          <w:tab w:val="left" w:pos="2385"/>
        </w:tabs>
        <w:autoSpaceDE w:val="0"/>
        <w:autoSpaceDN w:val="0"/>
        <w:adjustRightInd w:val="0"/>
        <w:spacing w:line="240" w:lineRule="auto"/>
        <w:ind w:left="450" w:firstLine="270"/>
        <w:contextualSpacing/>
        <w:jc w:val="both"/>
        <w:rPr>
          <w:rFonts w:ascii="Times New Roman" w:eastAsia="Times New Roman" w:hAnsi="Times New Roman" w:cs="Times New Roman"/>
          <w:sz w:val="24"/>
          <w:szCs w:val="24"/>
        </w:rPr>
      </w:pPr>
      <w:r w:rsidRPr="00271ABD">
        <w:rPr>
          <w:rFonts w:ascii="Times New Roman" w:eastAsia="Times New Roman" w:hAnsi="Times New Roman" w:cs="Times New Roman"/>
          <w:sz w:val="24"/>
          <w:szCs w:val="24"/>
        </w:rPr>
        <w:t xml:space="preserve">           = 1,43</w:t>
      </w:r>
    </w:p>
    <w:p w14:paraId="71AC34EB" w14:textId="1D5F7F80" w:rsidR="00A92844" w:rsidRDefault="00271ABD" w:rsidP="00271ABD">
      <w:pPr>
        <w:pStyle w:val="Default"/>
        <w:spacing w:line="360" w:lineRule="auto"/>
        <w:ind w:firstLine="720"/>
        <w:jc w:val="both"/>
        <w:rPr>
          <w:color w:val="auto"/>
        </w:rPr>
      </w:pPr>
      <w:r w:rsidRPr="00271ABD">
        <w:rPr>
          <w:color w:val="auto"/>
          <w:lang w:val="id"/>
        </w:rPr>
        <w:t>Berdasarkan nilai B/C ratio diatas menunjukan bahwa B/C ratio pada usaha tani padi sebesar 1,43 dari nilai pengeluaran biaya sebesar Rp.11.628.000</w:t>
      </w:r>
      <w:r w:rsidR="008B49FF">
        <w:rPr>
          <w:color w:val="auto"/>
        </w:rPr>
        <w:t>,00</w:t>
      </w:r>
      <w:r w:rsidRPr="00271ABD">
        <w:rPr>
          <w:color w:val="auto"/>
          <w:lang w:val="id"/>
        </w:rPr>
        <w:t xml:space="preserve"> akan diperoleh penerimaan 1,43 kali dari biaya yaang digunakan. Tabel 1. Menunjukan bahwa total biaya produksi untuk lahan percobaan dengan ukuran 0,</w:t>
      </w:r>
      <w:r w:rsidR="009D3EF6">
        <w:rPr>
          <w:color w:val="auto"/>
        </w:rPr>
        <w:t>7</w:t>
      </w:r>
      <w:r w:rsidRPr="00271ABD">
        <w:rPr>
          <w:color w:val="auto"/>
          <w:lang w:val="id"/>
        </w:rPr>
        <w:t xml:space="preserve"> Ha sebeser Rp.11.628.000</w:t>
      </w:r>
      <w:r w:rsidR="008B49FF">
        <w:rPr>
          <w:color w:val="auto"/>
        </w:rPr>
        <w:t>,00</w:t>
      </w:r>
      <w:r w:rsidRPr="00271ABD">
        <w:rPr>
          <w:color w:val="auto"/>
          <w:lang w:val="id"/>
        </w:rPr>
        <w:t xml:space="preserve"> dengan hasil panen padi sebesar 2089 kg dengan harga tingkat petani Rp. 8.000, diperoleh pendapatan sebesar Rp</w:t>
      </w:r>
      <m:oMath>
        <m:r>
          <w:rPr>
            <w:rFonts w:ascii="Cambria Math" w:hAnsi="Cambria Math"/>
            <w:color w:val="auto"/>
            <w:lang w:val="id"/>
          </w:rPr>
          <m:t>16.712.000</m:t>
        </m:r>
      </m:oMath>
      <w:r w:rsidRPr="00271ABD">
        <w:rPr>
          <w:color w:val="auto"/>
          <w:lang w:val="id"/>
        </w:rPr>
        <w:t>. Maka, dalam 1 musim tanam akan diperoleh keuntungan Rp.5.084.000,00bahwa total biaya produksi untuk lahan seluas 0,8 Ha sebesar Rp.9.521.000</w:t>
      </w:r>
      <w:r w:rsidR="008B49FF">
        <w:rPr>
          <w:color w:val="auto"/>
        </w:rPr>
        <w:t>,00</w:t>
      </w:r>
      <w:r w:rsidRPr="00271ABD">
        <w:rPr>
          <w:color w:val="auto"/>
          <w:lang w:val="id"/>
        </w:rPr>
        <w:t>; hasil  panen padi sebanyak 3056 kg dengan  harga ditingkat petani sebesar Rp. 5.000 akan diperoleh total pendapatan sebesar Rp. 15.280.000,</w:t>
      </w:r>
      <w:r w:rsidR="008B49FF">
        <w:rPr>
          <w:color w:val="auto"/>
        </w:rPr>
        <w:t>00</w:t>
      </w:r>
      <w:r w:rsidRPr="00271ABD">
        <w:rPr>
          <w:color w:val="auto"/>
          <w:lang w:val="id"/>
        </w:rPr>
        <w:t xml:space="preserve"> sehingga dalam 1 kali musim tanam akan diperoleh keuntungan sebesar Rp. 5.759.000</w:t>
      </w:r>
      <w:r w:rsidR="008B49FF">
        <w:rPr>
          <w:color w:val="auto"/>
        </w:rPr>
        <w:t>,00</w:t>
      </w:r>
      <w:r w:rsidRPr="00271ABD">
        <w:rPr>
          <w:color w:val="auto"/>
          <w:lang w:val="id"/>
        </w:rPr>
        <w:t>. Besaran biaya produksi usahatani apabila diasumsikan dalam 1 ha, maka biaya produksi usaha tani tanaman padi sebesar Rp.15.198.375,00/ha. Hasil panen per hektar sebesar 3.235 kg dengan harga ditingkat petani sebesar Rp. 8</w:t>
      </w:r>
      <w:r>
        <w:rPr>
          <w:color w:val="auto"/>
        </w:rPr>
        <w:t>.</w:t>
      </w:r>
      <w:r w:rsidRPr="00271ABD">
        <w:rPr>
          <w:color w:val="auto"/>
          <w:lang w:val="id"/>
        </w:rPr>
        <w:t xml:space="preserve">000,00 maka akan diperoleh pendapatan total sebesar Rp.20.532.000,00. Keuntungan </w:t>
      </w:r>
      <w:r w:rsidRPr="00271ABD">
        <w:rPr>
          <w:color w:val="auto"/>
          <w:lang w:val="id"/>
        </w:rPr>
        <w:lastRenderedPageBreak/>
        <w:t>yang diperoleh dalam 1 kali musim tanam sebesar Rp.7.243.625,00.</w:t>
      </w:r>
      <w:r w:rsidR="00ED1E00">
        <w:rPr>
          <w:color w:val="auto"/>
        </w:rPr>
        <w:t xml:space="preserve"> </w:t>
      </w:r>
    </w:p>
    <w:p w14:paraId="42C33A9B" w14:textId="77777777" w:rsidR="009D3EF6" w:rsidRDefault="009D3EF6" w:rsidP="00271ABD">
      <w:pPr>
        <w:pStyle w:val="Default"/>
        <w:spacing w:line="360" w:lineRule="auto"/>
        <w:ind w:firstLine="720"/>
        <w:jc w:val="both"/>
        <w:rPr>
          <w:color w:val="auto"/>
        </w:rPr>
        <w:sectPr w:rsidR="009D3EF6" w:rsidSect="009D3EF6">
          <w:type w:val="continuous"/>
          <w:pgSz w:w="11907" w:h="16840" w:code="9"/>
          <w:pgMar w:top="1701" w:right="1418" w:bottom="1701" w:left="1701" w:header="567" w:footer="851" w:gutter="0"/>
          <w:cols w:num="2" w:space="720"/>
          <w:docGrid w:linePitch="360"/>
        </w:sectPr>
      </w:pPr>
    </w:p>
    <w:tbl>
      <w:tblPr>
        <w:tblW w:w="8750" w:type="dxa"/>
        <w:tblLook w:val="04A0" w:firstRow="1" w:lastRow="0" w:firstColumn="1" w:lastColumn="0" w:noHBand="0" w:noVBand="1"/>
      </w:tblPr>
      <w:tblGrid>
        <w:gridCol w:w="510"/>
        <w:gridCol w:w="443"/>
        <w:gridCol w:w="1436"/>
        <w:gridCol w:w="1509"/>
        <w:gridCol w:w="1310"/>
        <w:gridCol w:w="1070"/>
        <w:gridCol w:w="1296"/>
        <w:gridCol w:w="1176"/>
      </w:tblGrid>
      <w:tr w:rsidR="00985461" w:rsidRPr="00271ABD" w14:paraId="693C2D76" w14:textId="77777777" w:rsidTr="00AB0663">
        <w:trPr>
          <w:trHeight w:val="249"/>
        </w:trPr>
        <w:tc>
          <w:tcPr>
            <w:tcW w:w="510" w:type="dxa"/>
            <w:tcBorders>
              <w:top w:val="single" w:sz="4" w:space="0" w:color="auto"/>
              <w:left w:val="single" w:sz="4" w:space="0" w:color="auto"/>
              <w:bottom w:val="nil"/>
              <w:right w:val="single" w:sz="4" w:space="0" w:color="auto"/>
            </w:tcBorders>
            <w:shd w:val="clear" w:color="auto" w:fill="auto"/>
            <w:noWrap/>
            <w:vAlign w:val="center"/>
            <w:hideMark/>
          </w:tcPr>
          <w:p w14:paraId="2518AF04"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xml:space="preserve">No </w:t>
            </w:r>
          </w:p>
        </w:tc>
        <w:tc>
          <w:tcPr>
            <w:tcW w:w="443" w:type="dxa"/>
            <w:tcBorders>
              <w:top w:val="single" w:sz="4" w:space="0" w:color="auto"/>
              <w:left w:val="nil"/>
              <w:bottom w:val="nil"/>
              <w:right w:val="nil"/>
            </w:tcBorders>
          </w:tcPr>
          <w:p w14:paraId="3EFEE18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single" w:sz="4" w:space="0" w:color="auto"/>
              <w:left w:val="nil"/>
              <w:bottom w:val="nil"/>
              <w:right w:val="single" w:sz="4" w:space="0" w:color="auto"/>
            </w:tcBorders>
            <w:shd w:val="clear" w:color="auto" w:fill="auto"/>
            <w:noWrap/>
            <w:vAlign w:val="center"/>
            <w:hideMark/>
          </w:tcPr>
          <w:p w14:paraId="531DDC6B"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xml:space="preserve">Nama Biaya </w:t>
            </w:r>
          </w:p>
        </w:tc>
        <w:tc>
          <w:tcPr>
            <w:tcW w:w="1509" w:type="dxa"/>
            <w:tcBorders>
              <w:top w:val="single" w:sz="4" w:space="0" w:color="auto"/>
              <w:left w:val="nil"/>
              <w:bottom w:val="nil"/>
              <w:right w:val="single" w:sz="4" w:space="0" w:color="auto"/>
            </w:tcBorders>
            <w:shd w:val="clear" w:color="auto" w:fill="auto"/>
            <w:noWrap/>
            <w:vAlign w:val="center"/>
            <w:hideMark/>
          </w:tcPr>
          <w:p w14:paraId="3B9DC472"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Jenis</w:t>
            </w:r>
          </w:p>
        </w:tc>
        <w:tc>
          <w:tcPr>
            <w:tcW w:w="1310" w:type="dxa"/>
            <w:tcBorders>
              <w:top w:val="single" w:sz="4" w:space="0" w:color="auto"/>
              <w:left w:val="nil"/>
              <w:bottom w:val="nil"/>
              <w:right w:val="single" w:sz="4" w:space="0" w:color="auto"/>
            </w:tcBorders>
            <w:shd w:val="clear" w:color="auto" w:fill="auto"/>
            <w:noWrap/>
            <w:vAlign w:val="center"/>
            <w:hideMark/>
          </w:tcPr>
          <w:p w14:paraId="2E861F82"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xml:space="preserve">Biaya </w:t>
            </w:r>
          </w:p>
        </w:tc>
        <w:tc>
          <w:tcPr>
            <w:tcW w:w="1070" w:type="dxa"/>
            <w:tcBorders>
              <w:top w:val="single" w:sz="4" w:space="0" w:color="auto"/>
              <w:left w:val="nil"/>
              <w:bottom w:val="nil"/>
              <w:right w:val="single" w:sz="4" w:space="0" w:color="auto"/>
            </w:tcBorders>
            <w:shd w:val="clear" w:color="auto" w:fill="auto"/>
            <w:noWrap/>
            <w:vAlign w:val="center"/>
            <w:hideMark/>
          </w:tcPr>
          <w:p w14:paraId="6A738CC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Satuan</w:t>
            </w:r>
          </w:p>
        </w:tc>
        <w:tc>
          <w:tcPr>
            <w:tcW w:w="1296" w:type="dxa"/>
            <w:tcBorders>
              <w:top w:val="single" w:sz="4" w:space="0" w:color="auto"/>
              <w:left w:val="nil"/>
              <w:bottom w:val="nil"/>
              <w:right w:val="single" w:sz="4" w:space="0" w:color="auto"/>
            </w:tcBorders>
            <w:shd w:val="clear" w:color="auto" w:fill="auto"/>
            <w:noWrap/>
            <w:vAlign w:val="center"/>
            <w:hideMark/>
          </w:tcPr>
          <w:p w14:paraId="6DEB896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Banyaknya</w:t>
            </w:r>
          </w:p>
        </w:tc>
        <w:tc>
          <w:tcPr>
            <w:tcW w:w="1176" w:type="dxa"/>
            <w:tcBorders>
              <w:top w:val="single" w:sz="4" w:space="0" w:color="auto"/>
              <w:left w:val="nil"/>
              <w:bottom w:val="nil"/>
              <w:right w:val="single" w:sz="4" w:space="0" w:color="auto"/>
            </w:tcBorders>
            <w:shd w:val="clear" w:color="auto" w:fill="auto"/>
            <w:noWrap/>
            <w:vAlign w:val="center"/>
            <w:hideMark/>
          </w:tcPr>
          <w:p w14:paraId="000209BC"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xml:space="preserve">Jumlah </w:t>
            </w:r>
          </w:p>
        </w:tc>
      </w:tr>
      <w:tr w:rsidR="00985461" w:rsidRPr="00271ABD" w14:paraId="068CC78F" w14:textId="77777777" w:rsidTr="00AB0663">
        <w:trPr>
          <w:trHeight w:val="24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4A9029A"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443" w:type="dxa"/>
            <w:tcBorders>
              <w:top w:val="nil"/>
              <w:left w:val="nil"/>
              <w:bottom w:val="single" w:sz="4" w:space="0" w:color="auto"/>
              <w:right w:val="nil"/>
            </w:tcBorders>
          </w:tcPr>
          <w:p w14:paraId="22D5A384"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single" w:sz="4" w:space="0" w:color="auto"/>
              <w:right w:val="single" w:sz="4" w:space="0" w:color="auto"/>
            </w:tcBorders>
            <w:shd w:val="clear" w:color="auto" w:fill="auto"/>
            <w:noWrap/>
            <w:vAlign w:val="center"/>
            <w:hideMark/>
          </w:tcPr>
          <w:p w14:paraId="78EEC30F"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Pengeluaran</w:t>
            </w:r>
          </w:p>
        </w:tc>
        <w:tc>
          <w:tcPr>
            <w:tcW w:w="1509" w:type="dxa"/>
            <w:tcBorders>
              <w:top w:val="nil"/>
              <w:left w:val="nil"/>
              <w:bottom w:val="single" w:sz="4" w:space="0" w:color="auto"/>
              <w:right w:val="single" w:sz="4" w:space="0" w:color="auto"/>
            </w:tcBorders>
            <w:shd w:val="clear" w:color="auto" w:fill="auto"/>
            <w:noWrap/>
            <w:vAlign w:val="center"/>
            <w:hideMark/>
          </w:tcPr>
          <w:p w14:paraId="7ABE1AEB"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310" w:type="dxa"/>
            <w:tcBorders>
              <w:top w:val="nil"/>
              <w:left w:val="nil"/>
              <w:bottom w:val="single" w:sz="4" w:space="0" w:color="auto"/>
              <w:right w:val="single" w:sz="4" w:space="0" w:color="auto"/>
            </w:tcBorders>
            <w:shd w:val="clear" w:color="auto" w:fill="auto"/>
            <w:noWrap/>
            <w:vAlign w:val="center"/>
            <w:hideMark/>
          </w:tcPr>
          <w:p w14:paraId="6A1BAEF7"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Per Satuan(Rp)</w:t>
            </w:r>
          </w:p>
        </w:tc>
        <w:tc>
          <w:tcPr>
            <w:tcW w:w="1070" w:type="dxa"/>
            <w:tcBorders>
              <w:top w:val="nil"/>
              <w:left w:val="nil"/>
              <w:bottom w:val="single" w:sz="4" w:space="0" w:color="auto"/>
              <w:right w:val="single" w:sz="4" w:space="0" w:color="auto"/>
            </w:tcBorders>
            <w:shd w:val="clear" w:color="auto" w:fill="auto"/>
            <w:noWrap/>
            <w:vAlign w:val="center"/>
            <w:hideMark/>
          </w:tcPr>
          <w:p w14:paraId="431434D6"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noWrap/>
            <w:vAlign w:val="center"/>
            <w:hideMark/>
          </w:tcPr>
          <w:p w14:paraId="793BE04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Item</w:t>
            </w:r>
          </w:p>
        </w:tc>
        <w:tc>
          <w:tcPr>
            <w:tcW w:w="1176" w:type="dxa"/>
            <w:tcBorders>
              <w:top w:val="nil"/>
              <w:left w:val="nil"/>
              <w:bottom w:val="single" w:sz="4" w:space="0" w:color="auto"/>
              <w:right w:val="single" w:sz="4" w:space="0" w:color="auto"/>
            </w:tcBorders>
            <w:shd w:val="clear" w:color="auto" w:fill="auto"/>
            <w:noWrap/>
            <w:vAlign w:val="center"/>
            <w:hideMark/>
          </w:tcPr>
          <w:p w14:paraId="09185BF7"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Biaya (Rp)</w:t>
            </w:r>
          </w:p>
        </w:tc>
      </w:tr>
      <w:tr w:rsidR="00985461" w:rsidRPr="00271ABD" w14:paraId="7505F51C"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61D06E9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1.</w:t>
            </w:r>
          </w:p>
        </w:tc>
        <w:tc>
          <w:tcPr>
            <w:tcW w:w="443" w:type="dxa"/>
            <w:tcBorders>
              <w:top w:val="nil"/>
              <w:left w:val="nil"/>
              <w:bottom w:val="nil"/>
              <w:right w:val="nil"/>
            </w:tcBorders>
          </w:tcPr>
          <w:p w14:paraId="142FBF86"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06D3264A"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A. Biaya Operasional</w:t>
            </w:r>
          </w:p>
        </w:tc>
        <w:tc>
          <w:tcPr>
            <w:tcW w:w="1509" w:type="dxa"/>
            <w:tcBorders>
              <w:top w:val="nil"/>
              <w:left w:val="nil"/>
              <w:bottom w:val="nil"/>
              <w:right w:val="single" w:sz="4" w:space="0" w:color="auto"/>
            </w:tcBorders>
            <w:shd w:val="clear" w:color="auto" w:fill="auto"/>
            <w:noWrap/>
            <w:vAlign w:val="center"/>
            <w:hideMark/>
          </w:tcPr>
          <w:p w14:paraId="6D70979B"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310" w:type="dxa"/>
            <w:tcBorders>
              <w:top w:val="nil"/>
              <w:left w:val="nil"/>
              <w:bottom w:val="nil"/>
              <w:right w:val="single" w:sz="4" w:space="0" w:color="auto"/>
            </w:tcBorders>
            <w:shd w:val="clear" w:color="auto" w:fill="auto"/>
            <w:noWrap/>
            <w:vAlign w:val="center"/>
            <w:hideMark/>
          </w:tcPr>
          <w:p w14:paraId="13751464"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070" w:type="dxa"/>
            <w:tcBorders>
              <w:top w:val="nil"/>
              <w:left w:val="nil"/>
              <w:bottom w:val="nil"/>
              <w:right w:val="single" w:sz="4" w:space="0" w:color="auto"/>
            </w:tcBorders>
            <w:shd w:val="clear" w:color="auto" w:fill="auto"/>
            <w:noWrap/>
            <w:vAlign w:val="center"/>
            <w:hideMark/>
          </w:tcPr>
          <w:p w14:paraId="0D9BF634"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296" w:type="dxa"/>
            <w:tcBorders>
              <w:top w:val="nil"/>
              <w:left w:val="nil"/>
              <w:bottom w:val="nil"/>
              <w:right w:val="single" w:sz="4" w:space="0" w:color="auto"/>
            </w:tcBorders>
            <w:shd w:val="clear" w:color="auto" w:fill="auto"/>
            <w:noWrap/>
            <w:vAlign w:val="center"/>
            <w:hideMark/>
          </w:tcPr>
          <w:p w14:paraId="3340F35F"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176" w:type="dxa"/>
            <w:tcBorders>
              <w:top w:val="nil"/>
              <w:left w:val="nil"/>
              <w:bottom w:val="nil"/>
              <w:right w:val="single" w:sz="4" w:space="0" w:color="auto"/>
            </w:tcBorders>
            <w:shd w:val="clear" w:color="auto" w:fill="auto"/>
            <w:noWrap/>
            <w:vAlign w:val="center"/>
            <w:hideMark/>
          </w:tcPr>
          <w:p w14:paraId="5DC54C1E"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r>
      <w:tr w:rsidR="00985461" w:rsidRPr="00271ABD" w14:paraId="73D31973"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009927B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0E944FC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6AC61C2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 Benih</w:t>
            </w:r>
          </w:p>
        </w:tc>
        <w:tc>
          <w:tcPr>
            <w:tcW w:w="1509" w:type="dxa"/>
            <w:tcBorders>
              <w:top w:val="nil"/>
              <w:left w:val="nil"/>
              <w:bottom w:val="nil"/>
              <w:right w:val="single" w:sz="4" w:space="0" w:color="auto"/>
            </w:tcBorders>
            <w:shd w:val="clear" w:color="auto" w:fill="auto"/>
            <w:noWrap/>
            <w:vAlign w:val="center"/>
            <w:hideMark/>
          </w:tcPr>
          <w:p w14:paraId="4D33D23C"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IR 32</w:t>
            </w:r>
          </w:p>
        </w:tc>
        <w:tc>
          <w:tcPr>
            <w:tcW w:w="1310" w:type="dxa"/>
            <w:tcBorders>
              <w:top w:val="nil"/>
              <w:left w:val="nil"/>
              <w:bottom w:val="nil"/>
              <w:right w:val="single" w:sz="4" w:space="0" w:color="auto"/>
            </w:tcBorders>
            <w:shd w:val="clear" w:color="auto" w:fill="auto"/>
            <w:noWrap/>
            <w:vAlign w:val="center"/>
            <w:hideMark/>
          </w:tcPr>
          <w:p w14:paraId="58152EF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13200</w:t>
            </w:r>
          </w:p>
        </w:tc>
        <w:tc>
          <w:tcPr>
            <w:tcW w:w="1070" w:type="dxa"/>
            <w:tcBorders>
              <w:top w:val="nil"/>
              <w:left w:val="nil"/>
              <w:bottom w:val="nil"/>
              <w:right w:val="single" w:sz="4" w:space="0" w:color="auto"/>
            </w:tcBorders>
            <w:shd w:val="clear" w:color="auto" w:fill="auto"/>
            <w:noWrap/>
            <w:vAlign w:val="center"/>
            <w:hideMark/>
          </w:tcPr>
          <w:p w14:paraId="3FB7E4DE"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Kg</w:t>
            </w:r>
          </w:p>
        </w:tc>
        <w:tc>
          <w:tcPr>
            <w:tcW w:w="1296" w:type="dxa"/>
            <w:tcBorders>
              <w:top w:val="nil"/>
              <w:left w:val="nil"/>
              <w:bottom w:val="nil"/>
              <w:right w:val="single" w:sz="4" w:space="0" w:color="auto"/>
            </w:tcBorders>
            <w:shd w:val="clear" w:color="auto" w:fill="auto"/>
            <w:noWrap/>
            <w:vAlign w:val="center"/>
            <w:hideMark/>
          </w:tcPr>
          <w:p w14:paraId="0CD3ED65"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15</w:t>
            </w:r>
          </w:p>
        </w:tc>
        <w:tc>
          <w:tcPr>
            <w:tcW w:w="1176" w:type="dxa"/>
            <w:tcBorders>
              <w:top w:val="nil"/>
              <w:left w:val="nil"/>
              <w:bottom w:val="nil"/>
              <w:right w:val="single" w:sz="4" w:space="0" w:color="auto"/>
            </w:tcBorders>
            <w:shd w:val="clear" w:color="auto" w:fill="auto"/>
            <w:noWrap/>
            <w:vAlign w:val="center"/>
            <w:hideMark/>
          </w:tcPr>
          <w:p w14:paraId="3946FFE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198000</w:t>
            </w:r>
          </w:p>
        </w:tc>
      </w:tr>
      <w:tr w:rsidR="00985461" w:rsidRPr="00271ABD" w14:paraId="1403BCD9"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04845242"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63545CA8"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36737917"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2.Insektisida</w:t>
            </w:r>
          </w:p>
        </w:tc>
        <w:tc>
          <w:tcPr>
            <w:tcW w:w="1509" w:type="dxa"/>
            <w:tcBorders>
              <w:top w:val="nil"/>
              <w:left w:val="nil"/>
              <w:bottom w:val="nil"/>
              <w:right w:val="single" w:sz="4" w:space="0" w:color="auto"/>
            </w:tcBorders>
            <w:shd w:val="clear" w:color="auto" w:fill="auto"/>
            <w:noWrap/>
            <w:vAlign w:val="center"/>
            <w:hideMark/>
          </w:tcPr>
          <w:p w14:paraId="06F93BF4"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Applaud</w:t>
            </w:r>
          </w:p>
        </w:tc>
        <w:tc>
          <w:tcPr>
            <w:tcW w:w="1310" w:type="dxa"/>
            <w:tcBorders>
              <w:top w:val="nil"/>
              <w:left w:val="nil"/>
              <w:bottom w:val="nil"/>
              <w:right w:val="single" w:sz="4" w:space="0" w:color="auto"/>
            </w:tcBorders>
            <w:shd w:val="clear" w:color="auto" w:fill="auto"/>
            <w:noWrap/>
            <w:vAlign w:val="center"/>
            <w:hideMark/>
          </w:tcPr>
          <w:p w14:paraId="227DB5E4"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70000</w:t>
            </w:r>
          </w:p>
        </w:tc>
        <w:tc>
          <w:tcPr>
            <w:tcW w:w="1070" w:type="dxa"/>
            <w:tcBorders>
              <w:top w:val="nil"/>
              <w:left w:val="nil"/>
              <w:bottom w:val="nil"/>
              <w:right w:val="single" w:sz="4" w:space="0" w:color="auto"/>
            </w:tcBorders>
            <w:shd w:val="clear" w:color="auto" w:fill="auto"/>
            <w:noWrap/>
            <w:vAlign w:val="center"/>
            <w:hideMark/>
          </w:tcPr>
          <w:p w14:paraId="4BB7B2C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Bungkus</w:t>
            </w:r>
          </w:p>
        </w:tc>
        <w:tc>
          <w:tcPr>
            <w:tcW w:w="1296" w:type="dxa"/>
            <w:tcBorders>
              <w:top w:val="nil"/>
              <w:left w:val="nil"/>
              <w:bottom w:val="nil"/>
              <w:right w:val="single" w:sz="4" w:space="0" w:color="auto"/>
            </w:tcBorders>
            <w:shd w:val="clear" w:color="auto" w:fill="auto"/>
            <w:noWrap/>
            <w:vAlign w:val="center"/>
            <w:hideMark/>
          </w:tcPr>
          <w:p w14:paraId="6152A362"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w:t>
            </w:r>
          </w:p>
        </w:tc>
        <w:tc>
          <w:tcPr>
            <w:tcW w:w="1176" w:type="dxa"/>
            <w:tcBorders>
              <w:top w:val="nil"/>
              <w:left w:val="nil"/>
              <w:bottom w:val="nil"/>
              <w:right w:val="single" w:sz="4" w:space="0" w:color="auto"/>
            </w:tcBorders>
            <w:shd w:val="clear" w:color="auto" w:fill="auto"/>
            <w:noWrap/>
            <w:vAlign w:val="center"/>
            <w:hideMark/>
          </w:tcPr>
          <w:p w14:paraId="3A52C2B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70000</w:t>
            </w:r>
          </w:p>
        </w:tc>
      </w:tr>
      <w:tr w:rsidR="00985461" w:rsidRPr="00271ABD" w14:paraId="35EBADA9"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6E707B5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6C37ABE3"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2ECA1F2C"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1B1AB0A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Starban</w:t>
            </w:r>
          </w:p>
        </w:tc>
        <w:tc>
          <w:tcPr>
            <w:tcW w:w="1310" w:type="dxa"/>
            <w:tcBorders>
              <w:top w:val="nil"/>
              <w:left w:val="nil"/>
              <w:bottom w:val="nil"/>
              <w:right w:val="single" w:sz="4" w:space="0" w:color="auto"/>
            </w:tcBorders>
            <w:shd w:val="clear" w:color="auto" w:fill="auto"/>
            <w:noWrap/>
            <w:vAlign w:val="center"/>
            <w:hideMark/>
          </w:tcPr>
          <w:p w14:paraId="69F6DB9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115000</w:t>
            </w:r>
          </w:p>
        </w:tc>
        <w:tc>
          <w:tcPr>
            <w:tcW w:w="1070" w:type="dxa"/>
            <w:tcBorders>
              <w:top w:val="nil"/>
              <w:left w:val="nil"/>
              <w:bottom w:val="nil"/>
              <w:right w:val="single" w:sz="4" w:space="0" w:color="auto"/>
            </w:tcBorders>
            <w:shd w:val="clear" w:color="auto" w:fill="auto"/>
            <w:noWrap/>
            <w:vAlign w:val="center"/>
            <w:hideMark/>
          </w:tcPr>
          <w:p w14:paraId="3E5223AA"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Botol</w:t>
            </w:r>
          </w:p>
        </w:tc>
        <w:tc>
          <w:tcPr>
            <w:tcW w:w="1296" w:type="dxa"/>
            <w:tcBorders>
              <w:top w:val="nil"/>
              <w:left w:val="nil"/>
              <w:bottom w:val="nil"/>
              <w:right w:val="single" w:sz="4" w:space="0" w:color="auto"/>
            </w:tcBorders>
            <w:shd w:val="clear" w:color="auto" w:fill="auto"/>
            <w:noWrap/>
            <w:vAlign w:val="center"/>
            <w:hideMark/>
          </w:tcPr>
          <w:p w14:paraId="702F105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w:t>
            </w:r>
          </w:p>
        </w:tc>
        <w:tc>
          <w:tcPr>
            <w:tcW w:w="1176" w:type="dxa"/>
            <w:tcBorders>
              <w:top w:val="nil"/>
              <w:left w:val="nil"/>
              <w:bottom w:val="nil"/>
              <w:right w:val="single" w:sz="4" w:space="0" w:color="auto"/>
            </w:tcBorders>
            <w:shd w:val="clear" w:color="auto" w:fill="auto"/>
            <w:noWrap/>
            <w:vAlign w:val="center"/>
            <w:hideMark/>
          </w:tcPr>
          <w:p w14:paraId="5893B74B"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115000</w:t>
            </w:r>
          </w:p>
        </w:tc>
      </w:tr>
      <w:tr w:rsidR="00985461" w:rsidRPr="00271ABD" w14:paraId="2A49A872"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2D71F813"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0846B5EA"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1BBD90A7"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xml:space="preserve">3. Fungisida </w:t>
            </w:r>
          </w:p>
        </w:tc>
        <w:tc>
          <w:tcPr>
            <w:tcW w:w="1509" w:type="dxa"/>
            <w:tcBorders>
              <w:top w:val="nil"/>
              <w:left w:val="nil"/>
              <w:bottom w:val="nil"/>
              <w:right w:val="single" w:sz="4" w:space="0" w:color="auto"/>
            </w:tcBorders>
            <w:shd w:val="clear" w:color="auto" w:fill="auto"/>
            <w:noWrap/>
            <w:vAlign w:val="center"/>
            <w:hideMark/>
          </w:tcPr>
          <w:p w14:paraId="52630473"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Score</w:t>
            </w:r>
          </w:p>
        </w:tc>
        <w:tc>
          <w:tcPr>
            <w:tcW w:w="1310" w:type="dxa"/>
            <w:tcBorders>
              <w:top w:val="nil"/>
              <w:left w:val="nil"/>
              <w:bottom w:val="nil"/>
              <w:right w:val="single" w:sz="4" w:space="0" w:color="auto"/>
            </w:tcBorders>
            <w:shd w:val="clear" w:color="auto" w:fill="auto"/>
            <w:noWrap/>
            <w:vAlign w:val="center"/>
            <w:hideMark/>
          </w:tcPr>
          <w:p w14:paraId="3BAE88F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60000</w:t>
            </w:r>
          </w:p>
        </w:tc>
        <w:tc>
          <w:tcPr>
            <w:tcW w:w="1070" w:type="dxa"/>
            <w:tcBorders>
              <w:top w:val="nil"/>
              <w:left w:val="nil"/>
              <w:bottom w:val="nil"/>
              <w:right w:val="single" w:sz="4" w:space="0" w:color="auto"/>
            </w:tcBorders>
            <w:shd w:val="clear" w:color="auto" w:fill="auto"/>
            <w:noWrap/>
            <w:vAlign w:val="center"/>
            <w:hideMark/>
          </w:tcPr>
          <w:p w14:paraId="31C8653C"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Botol</w:t>
            </w:r>
          </w:p>
        </w:tc>
        <w:tc>
          <w:tcPr>
            <w:tcW w:w="1296" w:type="dxa"/>
            <w:tcBorders>
              <w:top w:val="nil"/>
              <w:left w:val="nil"/>
              <w:bottom w:val="nil"/>
              <w:right w:val="single" w:sz="4" w:space="0" w:color="auto"/>
            </w:tcBorders>
            <w:shd w:val="clear" w:color="auto" w:fill="auto"/>
            <w:noWrap/>
            <w:vAlign w:val="center"/>
            <w:hideMark/>
          </w:tcPr>
          <w:p w14:paraId="6FE086E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w:t>
            </w:r>
          </w:p>
        </w:tc>
        <w:tc>
          <w:tcPr>
            <w:tcW w:w="1176" w:type="dxa"/>
            <w:tcBorders>
              <w:top w:val="nil"/>
              <w:left w:val="nil"/>
              <w:bottom w:val="nil"/>
              <w:right w:val="single" w:sz="4" w:space="0" w:color="auto"/>
            </w:tcBorders>
            <w:shd w:val="clear" w:color="auto" w:fill="auto"/>
            <w:noWrap/>
            <w:vAlign w:val="center"/>
            <w:hideMark/>
          </w:tcPr>
          <w:p w14:paraId="13A489D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60000</w:t>
            </w:r>
          </w:p>
        </w:tc>
      </w:tr>
      <w:tr w:rsidR="00985461" w:rsidRPr="00271ABD" w14:paraId="0BD23A17"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66CFE9F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5150812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18787544"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4. Herbisida</w:t>
            </w:r>
          </w:p>
        </w:tc>
        <w:tc>
          <w:tcPr>
            <w:tcW w:w="1509" w:type="dxa"/>
            <w:tcBorders>
              <w:top w:val="nil"/>
              <w:left w:val="nil"/>
              <w:bottom w:val="nil"/>
              <w:right w:val="single" w:sz="4" w:space="0" w:color="auto"/>
            </w:tcBorders>
            <w:shd w:val="clear" w:color="auto" w:fill="auto"/>
            <w:noWrap/>
            <w:vAlign w:val="center"/>
            <w:hideMark/>
          </w:tcPr>
          <w:p w14:paraId="603763FA"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Round up</w:t>
            </w:r>
          </w:p>
        </w:tc>
        <w:tc>
          <w:tcPr>
            <w:tcW w:w="1310" w:type="dxa"/>
            <w:tcBorders>
              <w:top w:val="nil"/>
              <w:left w:val="nil"/>
              <w:bottom w:val="nil"/>
              <w:right w:val="single" w:sz="4" w:space="0" w:color="auto"/>
            </w:tcBorders>
            <w:shd w:val="clear" w:color="auto" w:fill="auto"/>
            <w:noWrap/>
            <w:vAlign w:val="center"/>
            <w:hideMark/>
          </w:tcPr>
          <w:p w14:paraId="48036974"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125000</w:t>
            </w:r>
          </w:p>
        </w:tc>
        <w:tc>
          <w:tcPr>
            <w:tcW w:w="1070" w:type="dxa"/>
            <w:tcBorders>
              <w:top w:val="nil"/>
              <w:left w:val="nil"/>
              <w:bottom w:val="nil"/>
              <w:right w:val="single" w:sz="4" w:space="0" w:color="auto"/>
            </w:tcBorders>
            <w:shd w:val="clear" w:color="auto" w:fill="auto"/>
            <w:noWrap/>
            <w:vAlign w:val="center"/>
            <w:hideMark/>
          </w:tcPr>
          <w:p w14:paraId="45F155BE"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Botol</w:t>
            </w:r>
          </w:p>
        </w:tc>
        <w:tc>
          <w:tcPr>
            <w:tcW w:w="1296" w:type="dxa"/>
            <w:tcBorders>
              <w:top w:val="nil"/>
              <w:left w:val="nil"/>
              <w:bottom w:val="nil"/>
              <w:right w:val="single" w:sz="4" w:space="0" w:color="auto"/>
            </w:tcBorders>
            <w:shd w:val="clear" w:color="auto" w:fill="auto"/>
            <w:noWrap/>
            <w:vAlign w:val="center"/>
            <w:hideMark/>
          </w:tcPr>
          <w:p w14:paraId="5673224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w:t>
            </w:r>
          </w:p>
        </w:tc>
        <w:tc>
          <w:tcPr>
            <w:tcW w:w="1176" w:type="dxa"/>
            <w:tcBorders>
              <w:top w:val="nil"/>
              <w:left w:val="nil"/>
              <w:bottom w:val="nil"/>
              <w:right w:val="single" w:sz="4" w:space="0" w:color="auto"/>
            </w:tcBorders>
            <w:shd w:val="clear" w:color="auto" w:fill="auto"/>
            <w:noWrap/>
            <w:vAlign w:val="center"/>
            <w:hideMark/>
          </w:tcPr>
          <w:p w14:paraId="19F5F55A"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125000</w:t>
            </w:r>
          </w:p>
        </w:tc>
      </w:tr>
      <w:tr w:rsidR="00985461" w:rsidRPr="00271ABD" w14:paraId="3605639B"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1B0B4745"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1AB9DD6A"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676FD996"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48FB4488"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Ally plus</w:t>
            </w:r>
          </w:p>
        </w:tc>
        <w:tc>
          <w:tcPr>
            <w:tcW w:w="1310" w:type="dxa"/>
            <w:tcBorders>
              <w:top w:val="nil"/>
              <w:left w:val="nil"/>
              <w:bottom w:val="nil"/>
              <w:right w:val="single" w:sz="4" w:space="0" w:color="auto"/>
            </w:tcBorders>
            <w:shd w:val="clear" w:color="auto" w:fill="auto"/>
            <w:noWrap/>
            <w:vAlign w:val="center"/>
            <w:hideMark/>
          </w:tcPr>
          <w:p w14:paraId="6A80E49A"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15000</w:t>
            </w:r>
          </w:p>
        </w:tc>
        <w:tc>
          <w:tcPr>
            <w:tcW w:w="1070" w:type="dxa"/>
            <w:tcBorders>
              <w:top w:val="nil"/>
              <w:left w:val="nil"/>
              <w:bottom w:val="nil"/>
              <w:right w:val="single" w:sz="4" w:space="0" w:color="auto"/>
            </w:tcBorders>
            <w:shd w:val="clear" w:color="auto" w:fill="auto"/>
            <w:noWrap/>
            <w:vAlign w:val="center"/>
            <w:hideMark/>
          </w:tcPr>
          <w:p w14:paraId="6DCEE7EC"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bungkus</w:t>
            </w:r>
          </w:p>
        </w:tc>
        <w:tc>
          <w:tcPr>
            <w:tcW w:w="1296" w:type="dxa"/>
            <w:tcBorders>
              <w:top w:val="nil"/>
              <w:left w:val="nil"/>
              <w:bottom w:val="nil"/>
              <w:right w:val="single" w:sz="4" w:space="0" w:color="auto"/>
            </w:tcBorders>
            <w:shd w:val="clear" w:color="auto" w:fill="auto"/>
            <w:noWrap/>
            <w:vAlign w:val="center"/>
            <w:hideMark/>
          </w:tcPr>
          <w:p w14:paraId="35A42BDE"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3</w:t>
            </w:r>
          </w:p>
        </w:tc>
        <w:tc>
          <w:tcPr>
            <w:tcW w:w="1176" w:type="dxa"/>
            <w:tcBorders>
              <w:top w:val="nil"/>
              <w:left w:val="nil"/>
              <w:bottom w:val="nil"/>
              <w:right w:val="single" w:sz="4" w:space="0" w:color="auto"/>
            </w:tcBorders>
            <w:shd w:val="clear" w:color="auto" w:fill="auto"/>
            <w:noWrap/>
            <w:vAlign w:val="center"/>
            <w:hideMark/>
          </w:tcPr>
          <w:p w14:paraId="7633A31C"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45000</w:t>
            </w:r>
          </w:p>
        </w:tc>
      </w:tr>
      <w:tr w:rsidR="00985461" w:rsidRPr="00271ABD" w14:paraId="1C11138B"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07CB03A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12580F6A"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5753FEA4"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xml:space="preserve">5. Pupuk </w:t>
            </w:r>
          </w:p>
        </w:tc>
        <w:tc>
          <w:tcPr>
            <w:tcW w:w="1509" w:type="dxa"/>
            <w:tcBorders>
              <w:top w:val="nil"/>
              <w:left w:val="nil"/>
              <w:bottom w:val="nil"/>
              <w:right w:val="single" w:sz="4" w:space="0" w:color="auto"/>
            </w:tcBorders>
            <w:shd w:val="clear" w:color="auto" w:fill="auto"/>
            <w:noWrap/>
            <w:vAlign w:val="center"/>
            <w:hideMark/>
          </w:tcPr>
          <w:p w14:paraId="4C5CCF1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Nitrogen urea</w:t>
            </w:r>
          </w:p>
        </w:tc>
        <w:tc>
          <w:tcPr>
            <w:tcW w:w="1310" w:type="dxa"/>
            <w:tcBorders>
              <w:top w:val="nil"/>
              <w:left w:val="nil"/>
              <w:bottom w:val="nil"/>
              <w:right w:val="single" w:sz="4" w:space="0" w:color="auto"/>
            </w:tcBorders>
            <w:shd w:val="clear" w:color="auto" w:fill="auto"/>
            <w:noWrap/>
            <w:vAlign w:val="center"/>
            <w:hideMark/>
          </w:tcPr>
          <w:p w14:paraId="1F8091D3"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120000</w:t>
            </w:r>
          </w:p>
        </w:tc>
        <w:tc>
          <w:tcPr>
            <w:tcW w:w="1070" w:type="dxa"/>
            <w:tcBorders>
              <w:top w:val="nil"/>
              <w:left w:val="nil"/>
              <w:bottom w:val="nil"/>
              <w:right w:val="single" w:sz="4" w:space="0" w:color="auto"/>
            </w:tcBorders>
            <w:shd w:val="clear" w:color="auto" w:fill="auto"/>
            <w:noWrap/>
            <w:vAlign w:val="center"/>
            <w:hideMark/>
          </w:tcPr>
          <w:p w14:paraId="22670C8B"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Zak</w:t>
            </w:r>
          </w:p>
        </w:tc>
        <w:tc>
          <w:tcPr>
            <w:tcW w:w="1296" w:type="dxa"/>
            <w:tcBorders>
              <w:top w:val="nil"/>
              <w:left w:val="nil"/>
              <w:bottom w:val="nil"/>
              <w:right w:val="single" w:sz="4" w:space="0" w:color="auto"/>
            </w:tcBorders>
            <w:shd w:val="clear" w:color="auto" w:fill="auto"/>
            <w:noWrap/>
            <w:vAlign w:val="center"/>
            <w:hideMark/>
          </w:tcPr>
          <w:p w14:paraId="6658EF82"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2</w:t>
            </w:r>
          </w:p>
        </w:tc>
        <w:tc>
          <w:tcPr>
            <w:tcW w:w="1176" w:type="dxa"/>
            <w:tcBorders>
              <w:top w:val="nil"/>
              <w:left w:val="nil"/>
              <w:bottom w:val="nil"/>
              <w:right w:val="single" w:sz="4" w:space="0" w:color="auto"/>
            </w:tcBorders>
            <w:shd w:val="clear" w:color="auto" w:fill="auto"/>
            <w:noWrap/>
            <w:vAlign w:val="center"/>
            <w:hideMark/>
          </w:tcPr>
          <w:p w14:paraId="7CE94536"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240000</w:t>
            </w:r>
          </w:p>
        </w:tc>
      </w:tr>
      <w:tr w:rsidR="00985461" w:rsidRPr="00271ABD" w14:paraId="03C80200"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562776C3"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43040AAE"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0D1A8803"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4DE0838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Asap cair</w:t>
            </w:r>
          </w:p>
        </w:tc>
        <w:tc>
          <w:tcPr>
            <w:tcW w:w="1310" w:type="dxa"/>
            <w:tcBorders>
              <w:top w:val="nil"/>
              <w:left w:val="nil"/>
              <w:bottom w:val="nil"/>
              <w:right w:val="single" w:sz="4" w:space="0" w:color="auto"/>
            </w:tcBorders>
            <w:shd w:val="clear" w:color="auto" w:fill="auto"/>
            <w:noWrap/>
            <w:vAlign w:val="center"/>
            <w:hideMark/>
          </w:tcPr>
          <w:p w14:paraId="3923955C"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150000</w:t>
            </w:r>
          </w:p>
        </w:tc>
        <w:tc>
          <w:tcPr>
            <w:tcW w:w="1070" w:type="dxa"/>
            <w:tcBorders>
              <w:top w:val="nil"/>
              <w:left w:val="nil"/>
              <w:bottom w:val="nil"/>
              <w:right w:val="single" w:sz="4" w:space="0" w:color="auto"/>
            </w:tcBorders>
            <w:shd w:val="clear" w:color="auto" w:fill="auto"/>
            <w:noWrap/>
            <w:vAlign w:val="center"/>
            <w:hideMark/>
          </w:tcPr>
          <w:p w14:paraId="2525BBCC"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Galon</w:t>
            </w:r>
          </w:p>
        </w:tc>
        <w:tc>
          <w:tcPr>
            <w:tcW w:w="1296" w:type="dxa"/>
            <w:tcBorders>
              <w:top w:val="nil"/>
              <w:left w:val="nil"/>
              <w:bottom w:val="nil"/>
              <w:right w:val="single" w:sz="4" w:space="0" w:color="auto"/>
            </w:tcBorders>
            <w:shd w:val="clear" w:color="auto" w:fill="auto"/>
            <w:noWrap/>
            <w:vAlign w:val="center"/>
            <w:hideMark/>
          </w:tcPr>
          <w:p w14:paraId="33A23EA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w:t>
            </w:r>
          </w:p>
        </w:tc>
        <w:tc>
          <w:tcPr>
            <w:tcW w:w="1176" w:type="dxa"/>
            <w:tcBorders>
              <w:top w:val="nil"/>
              <w:left w:val="nil"/>
              <w:bottom w:val="nil"/>
              <w:right w:val="single" w:sz="4" w:space="0" w:color="auto"/>
            </w:tcBorders>
            <w:shd w:val="clear" w:color="auto" w:fill="auto"/>
            <w:noWrap/>
            <w:vAlign w:val="center"/>
            <w:hideMark/>
          </w:tcPr>
          <w:p w14:paraId="72495ED5"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150000</w:t>
            </w:r>
          </w:p>
        </w:tc>
      </w:tr>
      <w:tr w:rsidR="00985461" w:rsidRPr="00271ABD" w14:paraId="34343FC5"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2B016DC7"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70DD327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70E63B3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4B7AEFDE"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Zeolit</w:t>
            </w:r>
          </w:p>
        </w:tc>
        <w:tc>
          <w:tcPr>
            <w:tcW w:w="1310" w:type="dxa"/>
            <w:tcBorders>
              <w:top w:val="nil"/>
              <w:left w:val="nil"/>
              <w:bottom w:val="nil"/>
              <w:right w:val="single" w:sz="4" w:space="0" w:color="auto"/>
            </w:tcBorders>
            <w:shd w:val="clear" w:color="auto" w:fill="auto"/>
            <w:noWrap/>
            <w:vAlign w:val="center"/>
            <w:hideMark/>
          </w:tcPr>
          <w:p w14:paraId="465102B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30000</w:t>
            </w:r>
          </w:p>
        </w:tc>
        <w:tc>
          <w:tcPr>
            <w:tcW w:w="1070" w:type="dxa"/>
            <w:tcBorders>
              <w:top w:val="nil"/>
              <w:left w:val="nil"/>
              <w:bottom w:val="nil"/>
              <w:right w:val="single" w:sz="4" w:space="0" w:color="auto"/>
            </w:tcBorders>
            <w:shd w:val="clear" w:color="auto" w:fill="auto"/>
            <w:noWrap/>
            <w:vAlign w:val="center"/>
            <w:hideMark/>
          </w:tcPr>
          <w:p w14:paraId="2CE23C57"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Zak</w:t>
            </w:r>
          </w:p>
        </w:tc>
        <w:tc>
          <w:tcPr>
            <w:tcW w:w="1296" w:type="dxa"/>
            <w:tcBorders>
              <w:top w:val="nil"/>
              <w:left w:val="nil"/>
              <w:bottom w:val="nil"/>
              <w:right w:val="single" w:sz="4" w:space="0" w:color="auto"/>
            </w:tcBorders>
            <w:shd w:val="clear" w:color="auto" w:fill="auto"/>
            <w:noWrap/>
            <w:vAlign w:val="center"/>
            <w:hideMark/>
          </w:tcPr>
          <w:p w14:paraId="7E3193DE"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w:t>
            </w:r>
          </w:p>
        </w:tc>
        <w:tc>
          <w:tcPr>
            <w:tcW w:w="1176" w:type="dxa"/>
            <w:tcBorders>
              <w:top w:val="nil"/>
              <w:left w:val="nil"/>
              <w:bottom w:val="nil"/>
              <w:right w:val="single" w:sz="4" w:space="0" w:color="auto"/>
            </w:tcBorders>
            <w:shd w:val="clear" w:color="auto" w:fill="auto"/>
            <w:noWrap/>
            <w:vAlign w:val="center"/>
            <w:hideMark/>
          </w:tcPr>
          <w:p w14:paraId="4F02A9A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30000</w:t>
            </w:r>
          </w:p>
        </w:tc>
      </w:tr>
      <w:tr w:rsidR="00985461" w:rsidRPr="00271ABD" w14:paraId="0AD0992C"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537F2DF3"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5112A4C2"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53478C6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Upah tenaga kerja</w:t>
            </w:r>
          </w:p>
        </w:tc>
        <w:tc>
          <w:tcPr>
            <w:tcW w:w="1509" w:type="dxa"/>
            <w:tcBorders>
              <w:top w:val="nil"/>
              <w:left w:val="nil"/>
              <w:bottom w:val="nil"/>
              <w:right w:val="single" w:sz="4" w:space="0" w:color="auto"/>
            </w:tcBorders>
            <w:shd w:val="clear" w:color="auto" w:fill="auto"/>
            <w:noWrap/>
            <w:vAlign w:val="center"/>
            <w:hideMark/>
          </w:tcPr>
          <w:p w14:paraId="7AE14046"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Olah lahan</w:t>
            </w:r>
          </w:p>
        </w:tc>
        <w:tc>
          <w:tcPr>
            <w:tcW w:w="1310" w:type="dxa"/>
            <w:tcBorders>
              <w:top w:val="nil"/>
              <w:left w:val="nil"/>
              <w:bottom w:val="nil"/>
              <w:right w:val="single" w:sz="4" w:space="0" w:color="auto"/>
            </w:tcBorders>
            <w:shd w:val="clear" w:color="auto" w:fill="auto"/>
            <w:noWrap/>
            <w:vAlign w:val="center"/>
            <w:hideMark/>
          </w:tcPr>
          <w:p w14:paraId="2E6BB1DF"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85000</w:t>
            </w:r>
          </w:p>
        </w:tc>
        <w:tc>
          <w:tcPr>
            <w:tcW w:w="1070" w:type="dxa"/>
            <w:tcBorders>
              <w:top w:val="nil"/>
              <w:left w:val="nil"/>
              <w:bottom w:val="nil"/>
              <w:right w:val="single" w:sz="4" w:space="0" w:color="auto"/>
            </w:tcBorders>
            <w:shd w:val="clear" w:color="auto" w:fill="auto"/>
            <w:noWrap/>
            <w:vAlign w:val="center"/>
            <w:hideMark/>
          </w:tcPr>
          <w:p w14:paraId="749375F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Borong</w:t>
            </w:r>
          </w:p>
        </w:tc>
        <w:tc>
          <w:tcPr>
            <w:tcW w:w="1296" w:type="dxa"/>
            <w:tcBorders>
              <w:top w:val="nil"/>
              <w:left w:val="nil"/>
              <w:bottom w:val="nil"/>
              <w:right w:val="single" w:sz="4" w:space="0" w:color="auto"/>
            </w:tcBorders>
            <w:shd w:val="clear" w:color="auto" w:fill="auto"/>
            <w:noWrap/>
            <w:vAlign w:val="center"/>
            <w:hideMark/>
          </w:tcPr>
          <w:p w14:paraId="5821D9FA"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20</w:t>
            </w:r>
          </w:p>
        </w:tc>
        <w:tc>
          <w:tcPr>
            <w:tcW w:w="1176" w:type="dxa"/>
            <w:tcBorders>
              <w:top w:val="nil"/>
              <w:left w:val="nil"/>
              <w:bottom w:val="nil"/>
              <w:right w:val="single" w:sz="4" w:space="0" w:color="auto"/>
            </w:tcBorders>
            <w:shd w:val="clear" w:color="auto" w:fill="auto"/>
            <w:noWrap/>
            <w:vAlign w:val="center"/>
            <w:hideMark/>
          </w:tcPr>
          <w:p w14:paraId="25B423D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1700000</w:t>
            </w:r>
          </w:p>
        </w:tc>
      </w:tr>
      <w:tr w:rsidR="00985461" w:rsidRPr="00271ABD" w14:paraId="087A7CCE"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7F90F63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77417B08"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2619DBD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4912A8C8"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Pegendalian</w:t>
            </w:r>
          </w:p>
        </w:tc>
        <w:tc>
          <w:tcPr>
            <w:tcW w:w="1310" w:type="dxa"/>
            <w:tcBorders>
              <w:top w:val="nil"/>
              <w:left w:val="nil"/>
              <w:bottom w:val="nil"/>
              <w:right w:val="single" w:sz="4" w:space="0" w:color="auto"/>
            </w:tcBorders>
            <w:shd w:val="clear" w:color="auto" w:fill="auto"/>
            <w:noWrap/>
            <w:vAlign w:val="center"/>
            <w:hideMark/>
          </w:tcPr>
          <w:p w14:paraId="6BE1E1E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70000</w:t>
            </w:r>
          </w:p>
        </w:tc>
        <w:tc>
          <w:tcPr>
            <w:tcW w:w="1070" w:type="dxa"/>
            <w:tcBorders>
              <w:top w:val="nil"/>
              <w:left w:val="nil"/>
              <w:bottom w:val="nil"/>
              <w:right w:val="single" w:sz="4" w:space="0" w:color="auto"/>
            </w:tcBorders>
            <w:shd w:val="clear" w:color="auto" w:fill="auto"/>
            <w:noWrap/>
            <w:vAlign w:val="center"/>
            <w:hideMark/>
          </w:tcPr>
          <w:p w14:paraId="53A49F0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Tangki</w:t>
            </w:r>
          </w:p>
        </w:tc>
        <w:tc>
          <w:tcPr>
            <w:tcW w:w="1296" w:type="dxa"/>
            <w:tcBorders>
              <w:top w:val="nil"/>
              <w:left w:val="nil"/>
              <w:bottom w:val="nil"/>
              <w:right w:val="single" w:sz="4" w:space="0" w:color="auto"/>
            </w:tcBorders>
            <w:shd w:val="clear" w:color="auto" w:fill="auto"/>
            <w:noWrap/>
            <w:vAlign w:val="center"/>
            <w:hideMark/>
          </w:tcPr>
          <w:p w14:paraId="6D74D0D6"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20</w:t>
            </w:r>
          </w:p>
        </w:tc>
        <w:tc>
          <w:tcPr>
            <w:tcW w:w="1176" w:type="dxa"/>
            <w:tcBorders>
              <w:top w:val="nil"/>
              <w:left w:val="nil"/>
              <w:bottom w:val="nil"/>
              <w:right w:val="single" w:sz="4" w:space="0" w:color="auto"/>
            </w:tcBorders>
            <w:shd w:val="clear" w:color="auto" w:fill="auto"/>
            <w:noWrap/>
            <w:vAlign w:val="center"/>
            <w:hideMark/>
          </w:tcPr>
          <w:p w14:paraId="357C9C07"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1400000</w:t>
            </w:r>
          </w:p>
        </w:tc>
      </w:tr>
      <w:tr w:rsidR="00985461" w:rsidRPr="00271ABD" w14:paraId="2751F59C"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5E12B085"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0E0AB55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4BDA6D1E"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1598F47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xml:space="preserve"> gulma</w:t>
            </w:r>
          </w:p>
        </w:tc>
        <w:tc>
          <w:tcPr>
            <w:tcW w:w="1310" w:type="dxa"/>
            <w:tcBorders>
              <w:top w:val="nil"/>
              <w:left w:val="nil"/>
              <w:bottom w:val="nil"/>
              <w:right w:val="single" w:sz="4" w:space="0" w:color="auto"/>
            </w:tcBorders>
            <w:shd w:val="clear" w:color="auto" w:fill="auto"/>
            <w:noWrap/>
            <w:vAlign w:val="center"/>
            <w:hideMark/>
          </w:tcPr>
          <w:p w14:paraId="27E62CAE"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070" w:type="dxa"/>
            <w:tcBorders>
              <w:top w:val="nil"/>
              <w:left w:val="nil"/>
              <w:bottom w:val="nil"/>
              <w:right w:val="single" w:sz="4" w:space="0" w:color="auto"/>
            </w:tcBorders>
            <w:shd w:val="clear" w:color="auto" w:fill="auto"/>
            <w:noWrap/>
            <w:vAlign w:val="center"/>
            <w:hideMark/>
          </w:tcPr>
          <w:p w14:paraId="444CC755"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296" w:type="dxa"/>
            <w:tcBorders>
              <w:top w:val="nil"/>
              <w:left w:val="nil"/>
              <w:bottom w:val="nil"/>
              <w:right w:val="single" w:sz="4" w:space="0" w:color="auto"/>
            </w:tcBorders>
            <w:shd w:val="clear" w:color="auto" w:fill="auto"/>
            <w:noWrap/>
            <w:vAlign w:val="center"/>
            <w:hideMark/>
          </w:tcPr>
          <w:p w14:paraId="5087E397"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176" w:type="dxa"/>
            <w:tcBorders>
              <w:top w:val="nil"/>
              <w:left w:val="nil"/>
              <w:bottom w:val="nil"/>
              <w:right w:val="single" w:sz="4" w:space="0" w:color="auto"/>
            </w:tcBorders>
            <w:shd w:val="clear" w:color="auto" w:fill="auto"/>
            <w:noWrap/>
            <w:vAlign w:val="center"/>
            <w:hideMark/>
          </w:tcPr>
          <w:p w14:paraId="0832FE4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r>
      <w:tr w:rsidR="00985461" w:rsidRPr="00271ABD" w14:paraId="0E56CBE1"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0E483944"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03C9A625"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69F79502"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5A1C5713"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xml:space="preserve">Penyemaian </w:t>
            </w:r>
          </w:p>
        </w:tc>
        <w:tc>
          <w:tcPr>
            <w:tcW w:w="1310" w:type="dxa"/>
            <w:tcBorders>
              <w:top w:val="nil"/>
              <w:left w:val="nil"/>
              <w:bottom w:val="nil"/>
              <w:right w:val="single" w:sz="4" w:space="0" w:color="auto"/>
            </w:tcBorders>
            <w:shd w:val="clear" w:color="auto" w:fill="auto"/>
            <w:noWrap/>
            <w:vAlign w:val="center"/>
            <w:hideMark/>
          </w:tcPr>
          <w:p w14:paraId="0C455C95"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70000</w:t>
            </w:r>
          </w:p>
        </w:tc>
        <w:tc>
          <w:tcPr>
            <w:tcW w:w="1070" w:type="dxa"/>
            <w:tcBorders>
              <w:top w:val="nil"/>
              <w:left w:val="nil"/>
              <w:bottom w:val="nil"/>
              <w:right w:val="single" w:sz="4" w:space="0" w:color="auto"/>
            </w:tcBorders>
            <w:shd w:val="clear" w:color="auto" w:fill="auto"/>
            <w:noWrap/>
            <w:vAlign w:val="center"/>
            <w:hideMark/>
          </w:tcPr>
          <w:p w14:paraId="5BFD6A16"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HKSP</w:t>
            </w:r>
          </w:p>
        </w:tc>
        <w:tc>
          <w:tcPr>
            <w:tcW w:w="1296" w:type="dxa"/>
            <w:tcBorders>
              <w:top w:val="nil"/>
              <w:left w:val="nil"/>
              <w:bottom w:val="nil"/>
              <w:right w:val="single" w:sz="4" w:space="0" w:color="auto"/>
            </w:tcBorders>
            <w:shd w:val="clear" w:color="auto" w:fill="auto"/>
            <w:noWrap/>
            <w:vAlign w:val="center"/>
            <w:hideMark/>
          </w:tcPr>
          <w:p w14:paraId="23DBC368"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2</w:t>
            </w:r>
          </w:p>
        </w:tc>
        <w:tc>
          <w:tcPr>
            <w:tcW w:w="1176" w:type="dxa"/>
            <w:tcBorders>
              <w:top w:val="nil"/>
              <w:left w:val="nil"/>
              <w:bottom w:val="nil"/>
              <w:right w:val="single" w:sz="4" w:space="0" w:color="auto"/>
            </w:tcBorders>
            <w:shd w:val="clear" w:color="auto" w:fill="auto"/>
            <w:noWrap/>
            <w:vAlign w:val="center"/>
            <w:hideMark/>
          </w:tcPr>
          <w:p w14:paraId="40E43876"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140000</w:t>
            </w:r>
          </w:p>
        </w:tc>
      </w:tr>
      <w:tr w:rsidR="00985461" w:rsidRPr="00271ABD" w14:paraId="73626A48"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32D8356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2B849E62"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19BCEEC5"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0020B4E4"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benih</w:t>
            </w:r>
          </w:p>
        </w:tc>
        <w:tc>
          <w:tcPr>
            <w:tcW w:w="1310" w:type="dxa"/>
            <w:tcBorders>
              <w:top w:val="nil"/>
              <w:left w:val="nil"/>
              <w:bottom w:val="nil"/>
              <w:right w:val="single" w:sz="4" w:space="0" w:color="auto"/>
            </w:tcBorders>
            <w:shd w:val="clear" w:color="auto" w:fill="auto"/>
            <w:noWrap/>
            <w:vAlign w:val="center"/>
            <w:hideMark/>
          </w:tcPr>
          <w:p w14:paraId="01C84096"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070" w:type="dxa"/>
            <w:tcBorders>
              <w:top w:val="nil"/>
              <w:left w:val="nil"/>
              <w:bottom w:val="nil"/>
              <w:right w:val="single" w:sz="4" w:space="0" w:color="auto"/>
            </w:tcBorders>
            <w:shd w:val="clear" w:color="auto" w:fill="auto"/>
            <w:noWrap/>
            <w:vAlign w:val="center"/>
            <w:hideMark/>
          </w:tcPr>
          <w:p w14:paraId="7A625EFB"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296" w:type="dxa"/>
            <w:tcBorders>
              <w:top w:val="nil"/>
              <w:left w:val="nil"/>
              <w:bottom w:val="nil"/>
              <w:right w:val="single" w:sz="4" w:space="0" w:color="auto"/>
            </w:tcBorders>
            <w:shd w:val="clear" w:color="auto" w:fill="auto"/>
            <w:noWrap/>
            <w:vAlign w:val="center"/>
            <w:hideMark/>
          </w:tcPr>
          <w:p w14:paraId="2AE2BD02"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176" w:type="dxa"/>
            <w:tcBorders>
              <w:top w:val="nil"/>
              <w:left w:val="nil"/>
              <w:bottom w:val="nil"/>
              <w:right w:val="single" w:sz="4" w:space="0" w:color="auto"/>
            </w:tcBorders>
            <w:shd w:val="clear" w:color="auto" w:fill="auto"/>
            <w:noWrap/>
            <w:vAlign w:val="center"/>
            <w:hideMark/>
          </w:tcPr>
          <w:p w14:paraId="5779B6B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r>
      <w:tr w:rsidR="00985461" w:rsidRPr="00271ABD" w14:paraId="2576B916"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21943F06"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4F428E3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4755AC7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3CC53F32"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xml:space="preserve">Pencabutan bibit </w:t>
            </w:r>
          </w:p>
        </w:tc>
        <w:tc>
          <w:tcPr>
            <w:tcW w:w="1310" w:type="dxa"/>
            <w:tcBorders>
              <w:top w:val="nil"/>
              <w:left w:val="nil"/>
              <w:bottom w:val="nil"/>
              <w:right w:val="single" w:sz="4" w:space="0" w:color="auto"/>
            </w:tcBorders>
            <w:shd w:val="clear" w:color="auto" w:fill="auto"/>
            <w:noWrap/>
            <w:vAlign w:val="center"/>
            <w:hideMark/>
          </w:tcPr>
          <w:p w14:paraId="76163A53"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70000</w:t>
            </w:r>
          </w:p>
        </w:tc>
        <w:tc>
          <w:tcPr>
            <w:tcW w:w="1070" w:type="dxa"/>
            <w:tcBorders>
              <w:top w:val="nil"/>
              <w:left w:val="nil"/>
              <w:bottom w:val="nil"/>
              <w:right w:val="single" w:sz="4" w:space="0" w:color="auto"/>
            </w:tcBorders>
            <w:shd w:val="clear" w:color="auto" w:fill="auto"/>
            <w:noWrap/>
            <w:vAlign w:val="center"/>
            <w:hideMark/>
          </w:tcPr>
          <w:p w14:paraId="4DC88833"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Lajur</w:t>
            </w:r>
          </w:p>
        </w:tc>
        <w:tc>
          <w:tcPr>
            <w:tcW w:w="1296" w:type="dxa"/>
            <w:tcBorders>
              <w:top w:val="nil"/>
              <w:left w:val="nil"/>
              <w:bottom w:val="nil"/>
              <w:right w:val="single" w:sz="4" w:space="0" w:color="auto"/>
            </w:tcBorders>
            <w:shd w:val="clear" w:color="auto" w:fill="auto"/>
            <w:noWrap/>
            <w:vAlign w:val="center"/>
            <w:hideMark/>
          </w:tcPr>
          <w:p w14:paraId="211DE4B8"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4</w:t>
            </w:r>
          </w:p>
        </w:tc>
        <w:tc>
          <w:tcPr>
            <w:tcW w:w="1176" w:type="dxa"/>
            <w:tcBorders>
              <w:top w:val="nil"/>
              <w:left w:val="nil"/>
              <w:bottom w:val="nil"/>
              <w:right w:val="single" w:sz="4" w:space="0" w:color="auto"/>
            </w:tcBorders>
            <w:shd w:val="clear" w:color="auto" w:fill="auto"/>
            <w:noWrap/>
            <w:vAlign w:val="center"/>
            <w:hideMark/>
          </w:tcPr>
          <w:p w14:paraId="12DC38AB"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280000</w:t>
            </w:r>
          </w:p>
        </w:tc>
      </w:tr>
      <w:tr w:rsidR="00985461" w:rsidRPr="00271ABD" w14:paraId="48D1BBF5"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56A746F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6A5AB152"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34518216"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35F86407"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Penanaman</w:t>
            </w:r>
          </w:p>
        </w:tc>
        <w:tc>
          <w:tcPr>
            <w:tcW w:w="1310" w:type="dxa"/>
            <w:tcBorders>
              <w:top w:val="nil"/>
              <w:left w:val="nil"/>
              <w:bottom w:val="nil"/>
              <w:right w:val="single" w:sz="4" w:space="0" w:color="auto"/>
            </w:tcBorders>
            <w:shd w:val="clear" w:color="auto" w:fill="auto"/>
            <w:noWrap/>
            <w:vAlign w:val="center"/>
            <w:hideMark/>
          </w:tcPr>
          <w:p w14:paraId="152238D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70000</w:t>
            </w:r>
          </w:p>
        </w:tc>
        <w:tc>
          <w:tcPr>
            <w:tcW w:w="1070" w:type="dxa"/>
            <w:tcBorders>
              <w:top w:val="nil"/>
              <w:left w:val="nil"/>
              <w:bottom w:val="nil"/>
              <w:right w:val="single" w:sz="4" w:space="0" w:color="auto"/>
            </w:tcBorders>
            <w:shd w:val="clear" w:color="auto" w:fill="auto"/>
            <w:noWrap/>
            <w:vAlign w:val="center"/>
            <w:hideMark/>
          </w:tcPr>
          <w:p w14:paraId="5CEA35F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Borong</w:t>
            </w:r>
          </w:p>
        </w:tc>
        <w:tc>
          <w:tcPr>
            <w:tcW w:w="1296" w:type="dxa"/>
            <w:tcBorders>
              <w:top w:val="nil"/>
              <w:left w:val="nil"/>
              <w:bottom w:val="nil"/>
              <w:right w:val="single" w:sz="4" w:space="0" w:color="auto"/>
            </w:tcBorders>
            <w:shd w:val="clear" w:color="auto" w:fill="auto"/>
            <w:noWrap/>
            <w:vAlign w:val="center"/>
            <w:hideMark/>
          </w:tcPr>
          <w:p w14:paraId="20260E1E"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20</w:t>
            </w:r>
          </w:p>
        </w:tc>
        <w:tc>
          <w:tcPr>
            <w:tcW w:w="1176" w:type="dxa"/>
            <w:tcBorders>
              <w:top w:val="nil"/>
              <w:left w:val="nil"/>
              <w:bottom w:val="nil"/>
              <w:right w:val="single" w:sz="4" w:space="0" w:color="auto"/>
            </w:tcBorders>
            <w:shd w:val="clear" w:color="auto" w:fill="auto"/>
            <w:noWrap/>
            <w:vAlign w:val="center"/>
            <w:hideMark/>
          </w:tcPr>
          <w:p w14:paraId="6EF85B4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1400000</w:t>
            </w:r>
          </w:p>
        </w:tc>
      </w:tr>
      <w:tr w:rsidR="00985461" w:rsidRPr="00271ABD" w14:paraId="6D71835A"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31247CD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5FD6585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3D06D9D7"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4ADFF2B5"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Pemupukan</w:t>
            </w:r>
          </w:p>
        </w:tc>
        <w:tc>
          <w:tcPr>
            <w:tcW w:w="1310" w:type="dxa"/>
            <w:tcBorders>
              <w:top w:val="nil"/>
              <w:left w:val="nil"/>
              <w:bottom w:val="nil"/>
              <w:right w:val="single" w:sz="4" w:space="0" w:color="auto"/>
            </w:tcBorders>
            <w:shd w:val="clear" w:color="auto" w:fill="auto"/>
            <w:noWrap/>
            <w:vAlign w:val="center"/>
            <w:hideMark/>
          </w:tcPr>
          <w:p w14:paraId="0C6EEF4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70000</w:t>
            </w:r>
          </w:p>
        </w:tc>
        <w:tc>
          <w:tcPr>
            <w:tcW w:w="1070" w:type="dxa"/>
            <w:tcBorders>
              <w:top w:val="nil"/>
              <w:left w:val="nil"/>
              <w:bottom w:val="nil"/>
              <w:right w:val="single" w:sz="4" w:space="0" w:color="auto"/>
            </w:tcBorders>
            <w:shd w:val="clear" w:color="auto" w:fill="auto"/>
            <w:noWrap/>
            <w:vAlign w:val="center"/>
            <w:hideMark/>
          </w:tcPr>
          <w:p w14:paraId="16DE7BB8"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HKSP</w:t>
            </w:r>
          </w:p>
        </w:tc>
        <w:tc>
          <w:tcPr>
            <w:tcW w:w="1296" w:type="dxa"/>
            <w:tcBorders>
              <w:top w:val="nil"/>
              <w:left w:val="nil"/>
              <w:bottom w:val="nil"/>
              <w:right w:val="single" w:sz="4" w:space="0" w:color="auto"/>
            </w:tcBorders>
            <w:shd w:val="clear" w:color="auto" w:fill="auto"/>
            <w:noWrap/>
            <w:vAlign w:val="center"/>
            <w:hideMark/>
          </w:tcPr>
          <w:p w14:paraId="703CFE2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2</w:t>
            </w:r>
          </w:p>
        </w:tc>
        <w:tc>
          <w:tcPr>
            <w:tcW w:w="1176" w:type="dxa"/>
            <w:tcBorders>
              <w:top w:val="nil"/>
              <w:left w:val="nil"/>
              <w:bottom w:val="nil"/>
              <w:right w:val="single" w:sz="4" w:space="0" w:color="auto"/>
            </w:tcBorders>
            <w:shd w:val="clear" w:color="auto" w:fill="auto"/>
            <w:noWrap/>
            <w:vAlign w:val="center"/>
            <w:hideMark/>
          </w:tcPr>
          <w:p w14:paraId="6EEF4D33"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140000</w:t>
            </w:r>
          </w:p>
        </w:tc>
      </w:tr>
      <w:tr w:rsidR="00985461" w:rsidRPr="00271ABD" w14:paraId="5FBBCC5C"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36C90E34"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5A32BA2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671B6AA3"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21D6E993"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xml:space="preserve">Penyiangan </w:t>
            </w:r>
          </w:p>
        </w:tc>
        <w:tc>
          <w:tcPr>
            <w:tcW w:w="1310" w:type="dxa"/>
            <w:tcBorders>
              <w:top w:val="nil"/>
              <w:left w:val="nil"/>
              <w:bottom w:val="nil"/>
              <w:right w:val="single" w:sz="4" w:space="0" w:color="auto"/>
            </w:tcBorders>
            <w:shd w:val="clear" w:color="auto" w:fill="auto"/>
            <w:noWrap/>
            <w:vAlign w:val="center"/>
            <w:hideMark/>
          </w:tcPr>
          <w:p w14:paraId="4CCB77A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70000</w:t>
            </w:r>
          </w:p>
        </w:tc>
        <w:tc>
          <w:tcPr>
            <w:tcW w:w="1070" w:type="dxa"/>
            <w:tcBorders>
              <w:top w:val="nil"/>
              <w:left w:val="nil"/>
              <w:bottom w:val="nil"/>
              <w:right w:val="single" w:sz="4" w:space="0" w:color="auto"/>
            </w:tcBorders>
            <w:shd w:val="clear" w:color="auto" w:fill="auto"/>
            <w:noWrap/>
            <w:vAlign w:val="center"/>
            <w:hideMark/>
          </w:tcPr>
          <w:p w14:paraId="34B9436A"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Borong</w:t>
            </w:r>
          </w:p>
        </w:tc>
        <w:tc>
          <w:tcPr>
            <w:tcW w:w="1296" w:type="dxa"/>
            <w:tcBorders>
              <w:top w:val="nil"/>
              <w:left w:val="nil"/>
              <w:bottom w:val="nil"/>
              <w:right w:val="single" w:sz="4" w:space="0" w:color="auto"/>
            </w:tcBorders>
            <w:shd w:val="clear" w:color="auto" w:fill="auto"/>
            <w:noWrap/>
            <w:vAlign w:val="center"/>
            <w:hideMark/>
          </w:tcPr>
          <w:p w14:paraId="425C10E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20</w:t>
            </w:r>
          </w:p>
        </w:tc>
        <w:tc>
          <w:tcPr>
            <w:tcW w:w="1176" w:type="dxa"/>
            <w:tcBorders>
              <w:top w:val="nil"/>
              <w:left w:val="nil"/>
              <w:bottom w:val="nil"/>
              <w:right w:val="single" w:sz="4" w:space="0" w:color="auto"/>
            </w:tcBorders>
            <w:shd w:val="clear" w:color="auto" w:fill="auto"/>
            <w:noWrap/>
            <w:vAlign w:val="center"/>
            <w:hideMark/>
          </w:tcPr>
          <w:p w14:paraId="61003345"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1400000</w:t>
            </w:r>
          </w:p>
        </w:tc>
      </w:tr>
      <w:tr w:rsidR="00985461" w:rsidRPr="00271ABD" w14:paraId="53029B8A"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429BCDA6"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6E2D262E"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551E9A7C"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121976EB"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Pengendalian</w:t>
            </w:r>
          </w:p>
        </w:tc>
        <w:tc>
          <w:tcPr>
            <w:tcW w:w="1310" w:type="dxa"/>
            <w:tcBorders>
              <w:top w:val="nil"/>
              <w:left w:val="nil"/>
              <w:bottom w:val="nil"/>
              <w:right w:val="single" w:sz="4" w:space="0" w:color="auto"/>
            </w:tcBorders>
            <w:shd w:val="clear" w:color="auto" w:fill="auto"/>
            <w:noWrap/>
            <w:vAlign w:val="center"/>
            <w:hideMark/>
          </w:tcPr>
          <w:p w14:paraId="75F3D01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11000</w:t>
            </w:r>
          </w:p>
        </w:tc>
        <w:tc>
          <w:tcPr>
            <w:tcW w:w="1070" w:type="dxa"/>
            <w:tcBorders>
              <w:top w:val="nil"/>
              <w:left w:val="nil"/>
              <w:bottom w:val="nil"/>
              <w:right w:val="single" w:sz="4" w:space="0" w:color="auto"/>
            </w:tcBorders>
            <w:shd w:val="clear" w:color="auto" w:fill="auto"/>
            <w:noWrap/>
            <w:vAlign w:val="center"/>
            <w:hideMark/>
          </w:tcPr>
          <w:p w14:paraId="2583D1F6"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Tangki</w:t>
            </w:r>
          </w:p>
        </w:tc>
        <w:tc>
          <w:tcPr>
            <w:tcW w:w="1296" w:type="dxa"/>
            <w:tcBorders>
              <w:top w:val="nil"/>
              <w:left w:val="nil"/>
              <w:bottom w:val="nil"/>
              <w:right w:val="single" w:sz="4" w:space="0" w:color="auto"/>
            </w:tcBorders>
            <w:shd w:val="clear" w:color="auto" w:fill="auto"/>
            <w:noWrap/>
            <w:vAlign w:val="center"/>
            <w:hideMark/>
          </w:tcPr>
          <w:p w14:paraId="4D1A93B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10</w:t>
            </w:r>
          </w:p>
        </w:tc>
        <w:tc>
          <w:tcPr>
            <w:tcW w:w="1176" w:type="dxa"/>
            <w:tcBorders>
              <w:top w:val="nil"/>
              <w:left w:val="nil"/>
              <w:bottom w:val="nil"/>
              <w:right w:val="single" w:sz="4" w:space="0" w:color="auto"/>
            </w:tcBorders>
            <w:shd w:val="clear" w:color="auto" w:fill="auto"/>
            <w:noWrap/>
            <w:vAlign w:val="center"/>
            <w:hideMark/>
          </w:tcPr>
          <w:p w14:paraId="0FA1F36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110000</w:t>
            </w:r>
          </w:p>
        </w:tc>
      </w:tr>
      <w:tr w:rsidR="00985461" w:rsidRPr="00271ABD" w14:paraId="5EFB95F9"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2615EC07"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320C9BCA"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28C166A8"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1E8BFF7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orgnisme pengganggu tanaman</w:t>
            </w:r>
          </w:p>
        </w:tc>
        <w:tc>
          <w:tcPr>
            <w:tcW w:w="1310" w:type="dxa"/>
            <w:tcBorders>
              <w:top w:val="nil"/>
              <w:left w:val="nil"/>
              <w:bottom w:val="nil"/>
              <w:right w:val="single" w:sz="4" w:space="0" w:color="auto"/>
            </w:tcBorders>
            <w:shd w:val="clear" w:color="auto" w:fill="auto"/>
            <w:noWrap/>
            <w:vAlign w:val="center"/>
            <w:hideMark/>
          </w:tcPr>
          <w:p w14:paraId="7BD365AB"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070" w:type="dxa"/>
            <w:tcBorders>
              <w:top w:val="nil"/>
              <w:left w:val="nil"/>
              <w:bottom w:val="nil"/>
              <w:right w:val="single" w:sz="4" w:space="0" w:color="auto"/>
            </w:tcBorders>
            <w:shd w:val="clear" w:color="auto" w:fill="auto"/>
            <w:noWrap/>
            <w:vAlign w:val="center"/>
            <w:hideMark/>
          </w:tcPr>
          <w:p w14:paraId="77F0463B"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296" w:type="dxa"/>
            <w:tcBorders>
              <w:top w:val="nil"/>
              <w:left w:val="nil"/>
              <w:bottom w:val="nil"/>
              <w:right w:val="single" w:sz="4" w:space="0" w:color="auto"/>
            </w:tcBorders>
            <w:shd w:val="clear" w:color="auto" w:fill="auto"/>
            <w:noWrap/>
            <w:vAlign w:val="center"/>
            <w:hideMark/>
          </w:tcPr>
          <w:p w14:paraId="57C3420A"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176" w:type="dxa"/>
            <w:tcBorders>
              <w:top w:val="nil"/>
              <w:left w:val="nil"/>
              <w:bottom w:val="nil"/>
              <w:right w:val="single" w:sz="4" w:space="0" w:color="auto"/>
            </w:tcBorders>
            <w:shd w:val="clear" w:color="auto" w:fill="auto"/>
            <w:noWrap/>
            <w:vAlign w:val="center"/>
            <w:hideMark/>
          </w:tcPr>
          <w:p w14:paraId="78C9562B"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r>
      <w:tr w:rsidR="00985461" w:rsidRPr="00271ABD" w14:paraId="02CC7580"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74B55017"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6ACE6C0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0C1240B4"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3348E0E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Pemanenan</w:t>
            </w:r>
          </w:p>
        </w:tc>
        <w:tc>
          <w:tcPr>
            <w:tcW w:w="1310" w:type="dxa"/>
            <w:tcBorders>
              <w:top w:val="nil"/>
              <w:left w:val="nil"/>
              <w:bottom w:val="nil"/>
              <w:right w:val="single" w:sz="4" w:space="0" w:color="auto"/>
            </w:tcBorders>
            <w:shd w:val="clear" w:color="auto" w:fill="auto"/>
            <w:noWrap/>
            <w:vAlign w:val="center"/>
            <w:hideMark/>
          </w:tcPr>
          <w:p w14:paraId="0DE7E704"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70000</w:t>
            </w:r>
          </w:p>
        </w:tc>
        <w:tc>
          <w:tcPr>
            <w:tcW w:w="1070" w:type="dxa"/>
            <w:tcBorders>
              <w:top w:val="nil"/>
              <w:left w:val="nil"/>
              <w:bottom w:val="nil"/>
              <w:right w:val="single" w:sz="4" w:space="0" w:color="auto"/>
            </w:tcBorders>
            <w:shd w:val="clear" w:color="auto" w:fill="auto"/>
            <w:noWrap/>
            <w:vAlign w:val="center"/>
            <w:hideMark/>
          </w:tcPr>
          <w:p w14:paraId="14963EA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Borong</w:t>
            </w:r>
          </w:p>
        </w:tc>
        <w:tc>
          <w:tcPr>
            <w:tcW w:w="1296" w:type="dxa"/>
            <w:tcBorders>
              <w:top w:val="nil"/>
              <w:left w:val="nil"/>
              <w:bottom w:val="nil"/>
              <w:right w:val="single" w:sz="4" w:space="0" w:color="auto"/>
            </w:tcBorders>
            <w:shd w:val="clear" w:color="auto" w:fill="auto"/>
            <w:noWrap/>
            <w:vAlign w:val="center"/>
            <w:hideMark/>
          </w:tcPr>
          <w:p w14:paraId="62EF2B7E"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20</w:t>
            </w:r>
          </w:p>
        </w:tc>
        <w:tc>
          <w:tcPr>
            <w:tcW w:w="1176" w:type="dxa"/>
            <w:tcBorders>
              <w:top w:val="nil"/>
              <w:left w:val="nil"/>
              <w:bottom w:val="nil"/>
              <w:right w:val="single" w:sz="4" w:space="0" w:color="auto"/>
            </w:tcBorders>
            <w:shd w:val="clear" w:color="auto" w:fill="auto"/>
            <w:noWrap/>
            <w:vAlign w:val="center"/>
            <w:hideMark/>
          </w:tcPr>
          <w:p w14:paraId="0C6466E7"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1400000</w:t>
            </w:r>
          </w:p>
        </w:tc>
      </w:tr>
      <w:tr w:rsidR="00985461" w:rsidRPr="00271ABD" w14:paraId="6DE3B0F5"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78C47135"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233809E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37E18378"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617D592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Penjemuran gabah</w:t>
            </w:r>
          </w:p>
        </w:tc>
        <w:tc>
          <w:tcPr>
            <w:tcW w:w="1310" w:type="dxa"/>
            <w:tcBorders>
              <w:top w:val="nil"/>
              <w:left w:val="nil"/>
              <w:bottom w:val="nil"/>
              <w:right w:val="single" w:sz="4" w:space="0" w:color="auto"/>
            </w:tcBorders>
            <w:shd w:val="clear" w:color="auto" w:fill="auto"/>
            <w:noWrap/>
            <w:vAlign w:val="center"/>
            <w:hideMark/>
          </w:tcPr>
          <w:p w14:paraId="20D2F13C"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70000</w:t>
            </w:r>
          </w:p>
        </w:tc>
        <w:tc>
          <w:tcPr>
            <w:tcW w:w="1070" w:type="dxa"/>
            <w:tcBorders>
              <w:top w:val="nil"/>
              <w:left w:val="nil"/>
              <w:bottom w:val="nil"/>
              <w:right w:val="single" w:sz="4" w:space="0" w:color="auto"/>
            </w:tcBorders>
            <w:shd w:val="clear" w:color="auto" w:fill="auto"/>
            <w:noWrap/>
            <w:vAlign w:val="center"/>
            <w:hideMark/>
          </w:tcPr>
          <w:p w14:paraId="577D552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Borong</w:t>
            </w:r>
          </w:p>
        </w:tc>
        <w:tc>
          <w:tcPr>
            <w:tcW w:w="1296" w:type="dxa"/>
            <w:tcBorders>
              <w:top w:val="nil"/>
              <w:left w:val="nil"/>
              <w:bottom w:val="nil"/>
              <w:right w:val="single" w:sz="4" w:space="0" w:color="auto"/>
            </w:tcBorders>
            <w:shd w:val="clear" w:color="auto" w:fill="auto"/>
            <w:noWrap/>
            <w:vAlign w:val="center"/>
            <w:hideMark/>
          </w:tcPr>
          <w:p w14:paraId="7E378DA7"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4</w:t>
            </w:r>
          </w:p>
        </w:tc>
        <w:tc>
          <w:tcPr>
            <w:tcW w:w="1176" w:type="dxa"/>
            <w:tcBorders>
              <w:top w:val="nil"/>
              <w:left w:val="nil"/>
              <w:bottom w:val="nil"/>
              <w:right w:val="single" w:sz="4" w:space="0" w:color="auto"/>
            </w:tcBorders>
            <w:shd w:val="clear" w:color="auto" w:fill="auto"/>
            <w:noWrap/>
            <w:vAlign w:val="center"/>
            <w:hideMark/>
          </w:tcPr>
          <w:p w14:paraId="3442487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280000</w:t>
            </w:r>
          </w:p>
        </w:tc>
      </w:tr>
      <w:tr w:rsidR="00985461" w:rsidRPr="00271ABD" w14:paraId="7DC5D89E"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5308A72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0E008E35"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465C4C56"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5DE96B36"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gabah</w:t>
            </w:r>
          </w:p>
        </w:tc>
        <w:tc>
          <w:tcPr>
            <w:tcW w:w="1310" w:type="dxa"/>
            <w:tcBorders>
              <w:top w:val="nil"/>
              <w:left w:val="nil"/>
              <w:bottom w:val="nil"/>
              <w:right w:val="single" w:sz="4" w:space="0" w:color="auto"/>
            </w:tcBorders>
            <w:shd w:val="clear" w:color="auto" w:fill="auto"/>
            <w:noWrap/>
            <w:vAlign w:val="center"/>
            <w:hideMark/>
          </w:tcPr>
          <w:p w14:paraId="5EC2ED0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12000</w:t>
            </w:r>
          </w:p>
        </w:tc>
        <w:tc>
          <w:tcPr>
            <w:tcW w:w="1070" w:type="dxa"/>
            <w:tcBorders>
              <w:top w:val="nil"/>
              <w:left w:val="nil"/>
              <w:bottom w:val="nil"/>
              <w:right w:val="single" w:sz="4" w:space="0" w:color="auto"/>
            </w:tcBorders>
            <w:shd w:val="clear" w:color="auto" w:fill="auto"/>
            <w:noWrap/>
            <w:vAlign w:val="center"/>
            <w:hideMark/>
          </w:tcPr>
          <w:p w14:paraId="770B18E6"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Zak</w:t>
            </w:r>
          </w:p>
        </w:tc>
        <w:tc>
          <w:tcPr>
            <w:tcW w:w="1296" w:type="dxa"/>
            <w:tcBorders>
              <w:top w:val="nil"/>
              <w:left w:val="nil"/>
              <w:bottom w:val="nil"/>
              <w:right w:val="single" w:sz="4" w:space="0" w:color="auto"/>
            </w:tcBorders>
            <w:shd w:val="clear" w:color="auto" w:fill="auto"/>
            <w:noWrap/>
            <w:vAlign w:val="center"/>
            <w:hideMark/>
          </w:tcPr>
          <w:p w14:paraId="7FC73214"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50</w:t>
            </w:r>
          </w:p>
        </w:tc>
        <w:tc>
          <w:tcPr>
            <w:tcW w:w="1176" w:type="dxa"/>
            <w:tcBorders>
              <w:top w:val="nil"/>
              <w:left w:val="nil"/>
              <w:bottom w:val="nil"/>
              <w:right w:val="single" w:sz="4" w:space="0" w:color="auto"/>
            </w:tcBorders>
            <w:shd w:val="clear" w:color="auto" w:fill="auto"/>
            <w:noWrap/>
            <w:vAlign w:val="center"/>
            <w:hideMark/>
          </w:tcPr>
          <w:p w14:paraId="17D9134B"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600000</w:t>
            </w:r>
          </w:p>
        </w:tc>
      </w:tr>
      <w:tr w:rsidR="00985461" w:rsidRPr="00271ABD" w14:paraId="1B8F48EE"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2A142454"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61C278F7"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7CA77C62"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405BC7F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Karung</w:t>
            </w:r>
          </w:p>
        </w:tc>
        <w:tc>
          <w:tcPr>
            <w:tcW w:w="1310" w:type="dxa"/>
            <w:tcBorders>
              <w:top w:val="nil"/>
              <w:left w:val="nil"/>
              <w:bottom w:val="nil"/>
              <w:right w:val="single" w:sz="4" w:space="0" w:color="auto"/>
            </w:tcBorders>
            <w:shd w:val="clear" w:color="auto" w:fill="auto"/>
            <w:noWrap/>
            <w:vAlign w:val="center"/>
            <w:hideMark/>
          </w:tcPr>
          <w:p w14:paraId="1C124AA2"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2500</w:t>
            </w:r>
          </w:p>
        </w:tc>
        <w:tc>
          <w:tcPr>
            <w:tcW w:w="1070" w:type="dxa"/>
            <w:tcBorders>
              <w:top w:val="nil"/>
              <w:left w:val="nil"/>
              <w:bottom w:val="nil"/>
              <w:right w:val="single" w:sz="4" w:space="0" w:color="auto"/>
            </w:tcBorders>
            <w:shd w:val="clear" w:color="auto" w:fill="auto"/>
            <w:noWrap/>
            <w:vAlign w:val="center"/>
            <w:hideMark/>
          </w:tcPr>
          <w:p w14:paraId="04C5F9C7"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Buah</w:t>
            </w:r>
          </w:p>
        </w:tc>
        <w:tc>
          <w:tcPr>
            <w:tcW w:w="1296" w:type="dxa"/>
            <w:tcBorders>
              <w:top w:val="nil"/>
              <w:left w:val="nil"/>
              <w:bottom w:val="nil"/>
              <w:right w:val="single" w:sz="4" w:space="0" w:color="auto"/>
            </w:tcBorders>
            <w:shd w:val="clear" w:color="auto" w:fill="auto"/>
            <w:noWrap/>
            <w:vAlign w:val="center"/>
            <w:hideMark/>
          </w:tcPr>
          <w:p w14:paraId="3A0C015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50</w:t>
            </w:r>
          </w:p>
        </w:tc>
        <w:tc>
          <w:tcPr>
            <w:tcW w:w="1176" w:type="dxa"/>
            <w:tcBorders>
              <w:top w:val="nil"/>
              <w:left w:val="nil"/>
              <w:bottom w:val="nil"/>
              <w:right w:val="single" w:sz="4" w:space="0" w:color="auto"/>
            </w:tcBorders>
            <w:shd w:val="clear" w:color="auto" w:fill="auto"/>
            <w:noWrap/>
            <w:vAlign w:val="center"/>
            <w:hideMark/>
          </w:tcPr>
          <w:p w14:paraId="799D1DDB"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125000</w:t>
            </w:r>
          </w:p>
        </w:tc>
      </w:tr>
      <w:tr w:rsidR="00985461" w:rsidRPr="00271ABD" w14:paraId="66A73A8A"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62ED9B5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506E34DF"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2EEF330B"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7. Peralatan</w:t>
            </w:r>
          </w:p>
        </w:tc>
        <w:tc>
          <w:tcPr>
            <w:tcW w:w="1509" w:type="dxa"/>
            <w:tcBorders>
              <w:top w:val="nil"/>
              <w:left w:val="nil"/>
              <w:bottom w:val="nil"/>
              <w:right w:val="single" w:sz="4" w:space="0" w:color="auto"/>
            </w:tcBorders>
            <w:shd w:val="clear" w:color="auto" w:fill="auto"/>
            <w:noWrap/>
            <w:vAlign w:val="center"/>
            <w:hideMark/>
          </w:tcPr>
          <w:p w14:paraId="2985F348"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Knapsack sprayer</w:t>
            </w:r>
          </w:p>
        </w:tc>
        <w:tc>
          <w:tcPr>
            <w:tcW w:w="1310" w:type="dxa"/>
            <w:tcBorders>
              <w:top w:val="nil"/>
              <w:left w:val="nil"/>
              <w:bottom w:val="nil"/>
              <w:right w:val="single" w:sz="4" w:space="0" w:color="auto"/>
            </w:tcBorders>
            <w:shd w:val="clear" w:color="auto" w:fill="auto"/>
            <w:noWrap/>
            <w:vAlign w:val="center"/>
            <w:hideMark/>
          </w:tcPr>
          <w:p w14:paraId="12D2D32C"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500000</w:t>
            </w:r>
          </w:p>
        </w:tc>
        <w:tc>
          <w:tcPr>
            <w:tcW w:w="1070" w:type="dxa"/>
            <w:tcBorders>
              <w:top w:val="nil"/>
              <w:left w:val="nil"/>
              <w:bottom w:val="nil"/>
              <w:right w:val="single" w:sz="4" w:space="0" w:color="auto"/>
            </w:tcBorders>
            <w:shd w:val="clear" w:color="auto" w:fill="auto"/>
            <w:noWrap/>
            <w:vAlign w:val="center"/>
            <w:hideMark/>
          </w:tcPr>
          <w:p w14:paraId="3CFBF36F"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Unit</w:t>
            </w:r>
          </w:p>
        </w:tc>
        <w:tc>
          <w:tcPr>
            <w:tcW w:w="1296" w:type="dxa"/>
            <w:tcBorders>
              <w:top w:val="nil"/>
              <w:left w:val="nil"/>
              <w:bottom w:val="nil"/>
              <w:right w:val="single" w:sz="4" w:space="0" w:color="auto"/>
            </w:tcBorders>
            <w:shd w:val="clear" w:color="auto" w:fill="auto"/>
            <w:noWrap/>
            <w:vAlign w:val="center"/>
            <w:hideMark/>
          </w:tcPr>
          <w:p w14:paraId="28B6C8DC"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w:t>
            </w:r>
          </w:p>
        </w:tc>
        <w:tc>
          <w:tcPr>
            <w:tcW w:w="1176" w:type="dxa"/>
            <w:tcBorders>
              <w:top w:val="nil"/>
              <w:left w:val="nil"/>
              <w:bottom w:val="nil"/>
              <w:right w:val="single" w:sz="4" w:space="0" w:color="auto"/>
            </w:tcBorders>
            <w:shd w:val="clear" w:color="auto" w:fill="auto"/>
            <w:noWrap/>
            <w:vAlign w:val="center"/>
            <w:hideMark/>
          </w:tcPr>
          <w:p w14:paraId="07446A1B"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500000</w:t>
            </w:r>
          </w:p>
        </w:tc>
      </w:tr>
      <w:tr w:rsidR="00985461" w:rsidRPr="00271ABD" w14:paraId="0729AA8A"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387DAAD5"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480F7A08"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14C957C8"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0B394317"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Cangkul</w:t>
            </w:r>
          </w:p>
        </w:tc>
        <w:tc>
          <w:tcPr>
            <w:tcW w:w="1310" w:type="dxa"/>
            <w:tcBorders>
              <w:top w:val="nil"/>
              <w:left w:val="nil"/>
              <w:bottom w:val="nil"/>
              <w:right w:val="single" w:sz="4" w:space="0" w:color="auto"/>
            </w:tcBorders>
            <w:shd w:val="clear" w:color="auto" w:fill="auto"/>
            <w:noWrap/>
            <w:vAlign w:val="center"/>
            <w:hideMark/>
          </w:tcPr>
          <w:p w14:paraId="2ECF7C02"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120000</w:t>
            </w:r>
          </w:p>
        </w:tc>
        <w:tc>
          <w:tcPr>
            <w:tcW w:w="1070" w:type="dxa"/>
            <w:tcBorders>
              <w:top w:val="nil"/>
              <w:left w:val="nil"/>
              <w:bottom w:val="nil"/>
              <w:right w:val="single" w:sz="4" w:space="0" w:color="auto"/>
            </w:tcBorders>
            <w:shd w:val="clear" w:color="auto" w:fill="auto"/>
            <w:noWrap/>
            <w:vAlign w:val="center"/>
            <w:hideMark/>
          </w:tcPr>
          <w:p w14:paraId="68D52A7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Unit</w:t>
            </w:r>
          </w:p>
        </w:tc>
        <w:tc>
          <w:tcPr>
            <w:tcW w:w="1296" w:type="dxa"/>
            <w:tcBorders>
              <w:top w:val="nil"/>
              <w:left w:val="nil"/>
              <w:bottom w:val="nil"/>
              <w:right w:val="single" w:sz="4" w:space="0" w:color="auto"/>
            </w:tcBorders>
            <w:shd w:val="clear" w:color="auto" w:fill="auto"/>
            <w:noWrap/>
            <w:vAlign w:val="center"/>
            <w:hideMark/>
          </w:tcPr>
          <w:p w14:paraId="54CB445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w:t>
            </w:r>
          </w:p>
        </w:tc>
        <w:tc>
          <w:tcPr>
            <w:tcW w:w="1176" w:type="dxa"/>
            <w:tcBorders>
              <w:top w:val="nil"/>
              <w:left w:val="nil"/>
              <w:bottom w:val="nil"/>
              <w:right w:val="single" w:sz="4" w:space="0" w:color="auto"/>
            </w:tcBorders>
            <w:shd w:val="clear" w:color="auto" w:fill="auto"/>
            <w:noWrap/>
            <w:vAlign w:val="center"/>
            <w:hideMark/>
          </w:tcPr>
          <w:p w14:paraId="1508A188"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120000</w:t>
            </w:r>
          </w:p>
        </w:tc>
      </w:tr>
      <w:tr w:rsidR="00985461" w:rsidRPr="00271ABD" w14:paraId="71B8886F"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6480123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2048075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064EB7BA"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509" w:type="dxa"/>
            <w:tcBorders>
              <w:top w:val="nil"/>
              <w:left w:val="nil"/>
              <w:bottom w:val="nil"/>
              <w:right w:val="single" w:sz="4" w:space="0" w:color="auto"/>
            </w:tcBorders>
            <w:shd w:val="clear" w:color="auto" w:fill="auto"/>
            <w:noWrap/>
            <w:vAlign w:val="center"/>
            <w:hideMark/>
          </w:tcPr>
          <w:p w14:paraId="14EB1E9C"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Sewa lahan</w:t>
            </w:r>
          </w:p>
        </w:tc>
        <w:tc>
          <w:tcPr>
            <w:tcW w:w="1310" w:type="dxa"/>
            <w:tcBorders>
              <w:top w:val="nil"/>
              <w:left w:val="nil"/>
              <w:bottom w:val="nil"/>
              <w:right w:val="single" w:sz="4" w:space="0" w:color="auto"/>
            </w:tcBorders>
            <w:shd w:val="clear" w:color="auto" w:fill="auto"/>
            <w:noWrap/>
            <w:vAlign w:val="center"/>
            <w:hideMark/>
          </w:tcPr>
          <w:p w14:paraId="1B01F774"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1000000</w:t>
            </w:r>
          </w:p>
        </w:tc>
        <w:tc>
          <w:tcPr>
            <w:tcW w:w="1070" w:type="dxa"/>
            <w:tcBorders>
              <w:top w:val="nil"/>
              <w:left w:val="nil"/>
              <w:bottom w:val="nil"/>
              <w:right w:val="single" w:sz="4" w:space="0" w:color="auto"/>
            </w:tcBorders>
            <w:shd w:val="clear" w:color="auto" w:fill="auto"/>
            <w:noWrap/>
            <w:vAlign w:val="center"/>
            <w:hideMark/>
          </w:tcPr>
          <w:p w14:paraId="357EDA22"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m</w:t>
            </w:r>
            <w:r w:rsidRPr="00271ABD">
              <w:rPr>
                <w:rFonts w:ascii="Times New Roman" w:eastAsia="Times New Roman" w:hAnsi="Times New Roman" w:cs="Times New Roman"/>
                <w:color w:val="000000"/>
                <w:sz w:val="24"/>
                <w:szCs w:val="24"/>
                <w:vertAlign w:val="superscript"/>
              </w:rPr>
              <w:t>2</w:t>
            </w:r>
          </w:p>
        </w:tc>
        <w:tc>
          <w:tcPr>
            <w:tcW w:w="1296" w:type="dxa"/>
            <w:tcBorders>
              <w:top w:val="nil"/>
              <w:left w:val="nil"/>
              <w:bottom w:val="nil"/>
              <w:right w:val="single" w:sz="4" w:space="0" w:color="auto"/>
            </w:tcBorders>
            <w:shd w:val="clear" w:color="auto" w:fill="auto"/>
            <w:noWrap/>
            <w:vAlign w:val="center"/>
            <w:hideMark/>
          </w:tcPr>
          <w:p w14:paraId="5E831EA5"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w:t>
            </w:r>
          </w:p>
        </w:tc>
        <w:tc>
          <w:tcPr>
            <w:tcW w:w="1176" w:type="dxa"/>
            <w:tcBorders>
              <w:top w:val="nil"/>
              <w:left w:val="nil"/>
              <w:bottom w:val="nil"/>
              <w:right w:val="single" w:sz="4" w:space="0" w:color="auto"/>
            </w:tcBorders>
            <w:shd w:val="clear" w:color="auto" w:fill="auto"/>
            <w:noWrap/>
            <w:vAlign w:val="center"/>
            <w:hideMark/>
          </w:tcPr>
          <w:p w14:paraId="673B870A"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1000000</w:t>
            </w:r>
          </w:p>
        </w:tc>
      </w:tr>
      <w:tr w:rsidR="00985461" w:rsidRPr="00271ABD" w14:paraId="2000F9CE" w14:textId="77777777" w:rsidTr="00AB0663">
        <w:trPr>
          <w:trHeight w:val="249"/>
        </w:trPr>
        <w:tc>
          <w:tcPr>
            <w:tcW w:w="510" w:type="dxa"/>
            <w:tcBorders>
              <w:top w:val="nil"/>
              <w:left w:val="single" w:sz="4" w:space="0" w:color="auto"/>
              <w:bottom w:val="nil"/>
              <w:right w:val="single" w:sz="4" w:space="0" w:color="auto"/>
            </w:tcBorders>
            <w:shd w:val="clear" w:color="auto" w:fill="auto"/>
            <w:noWrap/>
            <w:vAlign w:val="center"/>
            <w:hideMark/>
          </w:tcPr>
          <w:p w14:paraId="4F57098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443" w:type="dxa"/>
            <w:tcBorders>
              <w:top w:val="nil"/>
              <w:left w:val="nil"/>
              <w:bottom w:val="nil"/>
              <w:right w:val="nil"/>
            </w:tcBorders>
          </w:tcPr>
          <w:p w14:paraId="5916508B" w14:textId="77777777" w:rsidR="00985461" w:rsidRPr="00271ABD" w:rsidRDefault="00985461" w:rsidP="00AB0663">
            <w:pPr>
              <w:spacing w:after="0" w:line="240" w:lineRule="auto"/>
              <w:rPr>
                <w:rFonts w:ascii="Times New Roman" w:eastAsia="Times New Roman" w:hAnsi="Times New Roman" w:cs="Times New Roman"/>
                <w:b/>
                <w:bCs/>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481CDB08" w14:textId="77777777" w:rsidR="00985461" w:rsidRPr="00271ABD" w:rsidRDefault="00985461" w:rsidP="00AB0663">
            <w:pPr>
              <w:spacing w:after="0" w:line="240" w:lineRule="auto"/>
              <w:rPr>
                <w:rFonts w:ascii="Times New Roman" w:eastAsia="Times New Roman" w:hAnsi="Times New Roman" w:cs="Times New Roman"/>
                <w:b/>
                <w:bCs/>
                <w:color w:val="000000"/>
                <w:sz w:val="24"/>
                <w:szCs w:val="24"/>
              </w:rPr>
            </w:pPr>
            <w:r w:rsidRPr="00271ABD">
              <w:rPr>
                <w:rFonts w:ascii="Times New Roman" w:eastAsia="Times New Roman" w:hAnsi="Times New Roman" w:cs="Times New Roman"/>
                <w:b/>
                <w:bCs/>
                <w:color w:val="000000"/>
                <w:sz w:val="24"/>
                <w:szCs w:val="24"/>
              </w:rPr>
              <w:t>Total Biaya</w:t>
            </w:r>
          </w:p>
        </w:tc>
        <w:tc>
          <w:tcPr>
            <w:tcW w:w="1509" w:type="dxa"/>
            <w:tcBorders>
              <w:top w:val="nil"/>
              <w:left w:val="nil"/>
              <w:bottom w:val="nil"/>
              <w:right w:val="single" w:sz="4" w:space="0" w:color="auto"/>
            </w:tcBorders>
            <w:shd w:val="clear" w:color="auto" w:fill="auto"/>
            <w:noWrap/>
            <w:vAlign w:val="center"/>
            <w:hideMark/>
          </w:tcPr>
          <w:p w14:paraId="160BA963"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310" w:type="dxa"/>
            <w:tcBorders>
              <w:top w:val="nil"/>
              <w:left w:val="nil"/>
              <w:bottom w:val="nil"/>
              <w:right w:val="single" w:sz="4" w:space="0" w:color="auto"/>
            </w:tcBorders>
            <w:shd w:val="clear" w:color="auto" w:fill="auto"/>
            <w:noWrap/>
            <w:vAlign w:val="center"/>
            <w:hideMark/>
          </w:tcPr>
          <w:p w14:paraId="586DE885"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070" w:type="dxa"/>
            <w:tcBorders>
              <w:top w:val="nil"/>
              <w:left w:val="nil"/>
              <w:bottom w:val="nil"/>
              <w:right w:val="single" w:sz="4" w:space="0" w:color="auto"/>
            </w:tcBorders>
            <w:shd w:val="clear" w:color="auto" w:fill="auto"/>
            <w:noWrap/>
            <w:vAlign w:val="center"/>
            <w:hideMark/>
          </w:tcPr>
          <w:p w14:paraId="0B7E20F1"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296" w:type="dxa"/>
            <w:tcBorders>
              <w:top w:val="nil"/>
              <w:left w:val="nil"/>
              <w:bottom w:val="nil"/>
              <w:right w:val="single" w:sz="4" w:space="0" w:color="auto"/>
            </w:tcBorders>
            <w:shd w:val="clear" w:color="auto" w:fill="auto"/>
            <w:noWrap/>
            <w:vAlign w:val="center"/>
            <w:hideMark/>
          </w:tcPr>
          <w:p w14:paraId="00C2833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176" w:type="dxa"/>
            <w:tcBorders>
              <w:top w:val="nil"/>
              <w:left w:val="nil"/>
              <w:bottom w:val="nil"/>
              <w:right w:val="single" w:sz="4" w:space="0" w:color="auto"/>
            </w:tcBorders>
            <w:shd w:val="clear" w:color="auto" w:fill="auto"/>
            <w:noWrap/>
            <w:vAlign w:val="center"/>
            <w:hideMark/>
          </w:tcPr>
          <w:p w14:paraId="41316BCA" w14:textId="77777777" w:rsidR="00985461" w:rsidRPr="00271ABD" w:rsidRDefault="00985461" w:rsidP="00AB0663">
            <w:pPr>
              <w:spacing w:after="0" w:line="240" w:lineRule="auto"/>
              <w:rPr>
                <w:rFonts w:ascii="Times New Roman" w:eastAsia="Times New Roman" w:hAnsi="Times New Roman" w:cs="Times New Roman"/>
                <w:b/>
                <w:bCs/>
                <w:color w:val="000000"/>
                <w:sz w:val="24"/>
                <w:szCs w:val="24"/>
              </w:rPr>
            </w:pPr>
            <w:r w:rsidRPr="00271ABD">
              <w:rPr>
                <w:rFonts w:ascii="Times New Roman" w:eastAsia="Times New Roman" w:hAnsi="Times New Roman" w:cs="Times New Roman"/>
                <w:b/>
                <w:bCs/>
                <w:color w:val="000000"/>
                <w:sz w:val="24"/>
                <w:szCs w:val="24"/>
              </w:rPr>
              <w:t>11628000</w:t>
            </w:r>
          </w:p>
        </w:tc>
      </w:tr>
      <w:tr w:rsidR="00985461" w:rsidRPr="00271ABD" w14:paraId="799C90FD" w14:textId="77777777" w:rsidTr="00AB0663">
        <w:trPr>
          <w:trHeight w:val="249"/>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C157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2</w:t>
            </w:r>
          </w:p>
        </w:tc>
        <w:tc>
          <w:tcPr>
            <w:tcW w:w="443" w:type="dxa"/>
            <w:tcBorders>
              <w:top w:val="nil"/>
              <w:left w:val="nil"/>
              <w:bottom w:val="nil"/>
              <w:right w:val="nil"/>
            </w:tcBorders>
          </w:tcPr>
          <w:p w14:paraId="1350A14B"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nil"/>
              <w:right w:val="single" w:sz="4" w:space="0" w:color="auto"/>
            </w:tcBorders>
            <w:shd w:val="clear" w:color="auto" w:fill="auto"/>
            <w:noWrap/>
            <w:vAlign w:val="center"/>
            <w:hideMark/>
          </w:tcPr>
          <w:p w14:paraId="17488806"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Pendapatan hasil panen</w:t>
            </w:r>
          </w:p>
        </w:tc>
        <w:tc>
          <w:tcPr>
            <w:tcW w:w="1509" w:type="dxa"/>
            <w:tcBorders>
              <w:top w:val="nil"/>
              <w:left w:val="nil"/>
              <w:bottom w:val="nil"/>
              <w:right w:val="single" w:sz="4" w:space="0" w:color="auto"/>
            </w:tcBorders>
            <w:shd w:val="clear" w:color="auto" w:fill="auto"/>
            <w:noWrap/>
            <w:vAlign w:val="center"/>
            <w:hideMark/>
          </w:tcPr>
          <w:p w14:paraId="5497167C"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Hasil panen</w:t>
            </w:r>
          </w:p>
        </w:tc>
        <w:tc>
          <w:tcPr>
            <w:tcW w:w="1310" w:type="dxa"/>
            <w:tcBorders>
              <w:top w:val="nil"/>
              <w:left w:val="nil"/>
              <w:bottom w:val="nil"/>
              <w:right w:val="single" w:sz="4" w:space="0" w:color="auto"/>
            </w:tcBorders>
            <w:shd w:val="clear" w:color="auto" w:fill="auto"/>
            <w:noWrap/>
            <w:vAlign w:val="center"/>
            <w:hideMark/>
          </w:tcPr>
          <w:p w14:paraId="434677C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8000</w:t>
            </w:r>
          </w:p>
        </w:tc>
        <w:tc>
          <w:tcPr>
            <w:tcW w:w="1070" w:type="dxa"/>
            <w:tcBorders>
              <w:top w:val="nil"/>
              <w:left w:val="nil"/>
              <w:bottom w:val="nil"/>
              <w:right w:val="single" w:sz="4" w:space="0" w:color="auto"/>
            </w:tcBorders>
            <w:shd w:val="clear" w:color="auto" w:fill="auto"/>
            <w:noWrap/>
            <w:vAlign w:val="center"/>
            <w:hideMark/>
          </w:tcPr>
          <w:p w14:paraId="016CDF63"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Kg</w:t>
            </w:r>
          </w:p>
        </w:tc>
        <w:tc>
          <w:tcPr>
            <w:tcW w:w="1296" w:type="dxa"/>
            <w:tcBorders>
              <w:top w:val="nil"/>
              <w:left w:val="nil"/>
              <w:bottom w:val="nil"/>
              <w:right w:val="single" w:sz="4" w:space="0" w:color="auto"/>
            </w:tcBorders>
            <w:shd w:val="clear" w:color="auto" w:fill="auto"/>
            <w:noWrap/>
            <w:vAlign w:val="center"/>
            <w:hideMark/>
          </w:tcPr>
          <w:p w14:paraId="48C29C40"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176" w:type="dxa"/>
            <w:tcBorders>
              <w:top w:val="nil"/>
              <w:left w:val="nil"/>
              <w:bottom w:val="nil"/>
              <w:right w:val="single" w:sz="4" w:space="0" w:color="auto"/>
            </w:tcBorders>
            <w:shd w:val="clear" w:color="auto" w:fill="auto"/>
            <w:noWrap/>
            <w:vAlign w:val="center"/>
            <w:hideMark/>
          </w:tcPr>
          <w:p w14:paraId="6CF1216F" w14:textId="77777777" w:rsidR="00985461" w:rsidRPr="00271ABD" w:rsidRDefault="00985461" w:rsidP="00AB0663">
            <w:pPr>
              <w:spacing w:after="0" w:line="240" w:lineRule="auto"/>
              <w:rPr>
                <w:rFonts w:ascii="Times New Roman" w:eastAsia="Times New Roman" w:hAnsi="Times New Roman" w:cs="Times New Roman"/>
                <w:b/>
                <w:bCs/>
                <w:color w:val="000000"/>
                <w:sz w:val="24"/>
                <w:szCs w:val="24"/>
              </w:rPr>
            </w:pPr>
            <w:r w:rsidRPr="00271ABD">
              <w:rPr>
                <w:rFonts w:ascii="Times New Roman" w:eastAsia="Times New Roman" w:hAnsi="Times New Roman" w:cs="Times New Roman"/>
                <w:b/>
                <w:bCs/>
                <w:color w:val="000000"/>
                <w:sz w:val="24"/>
                <w:szCs w:val="24"/>
              </w:rPr>
              <w:t>16712000</w:t>
            </w:r>
          </w:p>
        </w:tc>
      </w:tr>
      <w:tr w:rsidR="00985461" w:rsidRPr="00271ABD" w14:paraId="54390029" w14:textId="77777777" w:rsidTr="00AB0663">
        <w:trPr>
          <w:trHeight w:val="24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67328E2"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3</w:t>
            </w:r>
          </w:p>
        </w:tc>
        <w:tc>
          <w:tcPr>
            <w:tcW w:w="443" w:type="dxa"/>
            <w:tcBorders>
              <w:top w:val="nil"/>
              <w:left w:val="nil"/>
              <w:bottom w:val="single" w:sz="4" w:space="0" w:color="auto"/>
              <w:right w:val="nil"/>
            </w:tcBorders>
          </w:tcPr>
          <w:p w14:paraId="0AF41A08"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p>
        </w:tc>
        <w:tc>
          <w:tcPr>
            <w:tcW w:w="1436" w:type="dxa"/>
            <w:tcBorders>
              <w:top w:val="nil"/>
              <w:left w:val="nil"/>
              <w:bottom w:val="single" w:sz="4" w:space="0" w:color="auto"/>
              <w:right w:val="single" w:sz="4" w:space="0" w:color="auto"/>
            </w:tcBorders>
            <w:shd w:val="clear" w:color="auto" w:fill="auto"/>
            <w:noWrap/>
            <w:vAlign w:val="center"/>
            <w:hideMark/>
          </w:tcPr>
          <w:p w14:paraId="519753A9"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Keuntungan</w:t>
            </w:r>
          </w:p>
        </w:tc>
        <w:tc>
          <w:tcPr>
            <w:tcW w:w="1509" w:type="dxa"/>
            <w:tcBorders>
              <w:top w:val="nil"/>
              <w:left w:val="nil"/>
              <w:bottom w:val="single" w:sz="4" w:space="0" w:color="auto"/>
              <w:right w:val="single" w:sz="4" w:space="0" w:color="auto"/>
            </w:tcBorders>
            <w:shd w:val="clear" w:color="auto" w:fill="auto"/>
            <w:noWrap/>
            <w:vAlign w:val="center"/>
            <w:hideMark/>
          </w:tcPr>
          <w:p w14:paraId="3571616C"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310" w:type="dxa"/>
            <w:tcBorders>
              <w:top w:val="nil"/>
              <w:left w:val="nil"/>
              <w:bottom w:val="single" w:sz="4" w:space="0" w:color="auto"/>
              <w:right w:val="single" w:sz="4" w:space="0" w:color="auto"/>
            </w:tcBorders>
            <w:shd w:val="clear" w:color="auto" w:fill="auto"/>
            <w:noWrap/>
            <w:vAlign w:val="center"/>
            <w:hideMark/>
          </w:tcPr>
          <w:p w14:paraId="59B33CB5"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center"/>
            <w:hideMark/>
          </w:tcPr>
          <w:p w14:paraId="4C2CC8BD"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296" w:type="dxa"/>
            <w:tcBorders>
              <w:top w:val="nil"/>
              <w:left w:val="nil"/>
              <w:bottom w:val="single" w:sz="4" w:space="0" w:color="auto"/>
              <w:right w:val="single" w:sz="4" w:space="0" w:color="auto"/>
            </w:tcBorders>
            <w:shd w:val="clear" w:color="auto" w:fill="auto"/>
            <w:noWrap/>
            <w:vAlign w:val="center"/>
            <w:hideMark/>
          </w:tcPr>
          <w:p w14:paraId="6D1DE475" w14:textId="77777777" w:rsidR="00985461" w:rsidRPr="00271ABD" w:rsidRDefault="00985461" w:rsidP="00AB0663">
            <w:pPr>
              <w:spacing w:after="0" w:line="240" w:lineRule="auto"/>
              <w:rPr>
                <w:rFonts w:ascii="Times New Roman" w:eastAsia="Times New Roman" w:hAnsi="Times New Roman" w:cs="Times New Roman"/>
                <w:color w:val="000000"/>
                <w:sz w:val="24"/>
                <w:szCs w:val="24"/>
              </w:rPr>
            </w:pPr>
            <w:r w:rsidRPr="00271ABD">
              <w:rPr>
                <w:rFonts w:ascii="Times New Roman" w:eastAsia="Times New Roman" w:hAnsi="Times New Roman" w:cs="Times New Roman"/>
                <w:color w:val="000000"/>
                <w:sz w:val="24"/>
                <w:szCs w:val="24"/>
              </w:rPr>
              <w:t> </w:t>
            </w:r>
          </w:p>
        </w:tc>
        <w:tc>
          <w:tcPr>
            <w:tcW w:w="1176" w:type="dxa"/>
            <w:tcBorders>
              <w:top w:val="nil"/>
              <w:left w:val="nil"/>
              <w:bottom w:val="single" w:sz="4" w:space="0" w:color="auto"/>
              <w:right w:val="single" w:sz="4" w:space="0" w:color="auto"/>
            </w:tcBorders>
            <w:shd w:val="clear" w:color="auto" w:fill="auto"/>
            <w:noWrap/>
            <w:vAlign w:val="center"/>
            <w:hideMark/>
          </w:tcPr>
          <w:p w14:paraId="2ED248A0" w14:textId="77777777" w:rsidR="00985461" w:rsidRPr="00271ABD" w:rsidRDefault="00985461" w:rsidP="00AB0663">
            <w:pPr>
              <w:spacing w:after="0" w:line="240" w:lineRule="auto"/>
              <w:rPr>
                <w:rFonts w:ascii="Times New Roman" w:eastAsia="Times New Roman" w:hAnsi="Times New Roman" w:cs="Times New Roman"/>
                <w:b/>
                <w:bCs/>
                <w:color w:val="000000"/>
                <w:sz w:val="24"/>
                <w:szCs w:val="24"/>
              </w:rPr>
            </w:pPr>
            <w:r w:rsidRPr="00271ABD">
              <w:rPr>
                <w:rFonts w:ascii="Times New Roman" w:eastAsia="Times New Roman" w:hAnsi="Times New Roman" w:cs="Times New Roman"/>
                <w:b/>
                <w:bCs/>
                <w:color w:val="000000"/>
                <w:sz w:val="24"/>
                <w:szCs w:val="24"/>
              </w:rPr>
              <w:t>5,084,000</w:t>
            </w:r>
          </w:p>
        </w:tc>
      </w:tr>
    </w:tbl>
    <w:p w14:paraId="53E97DFB" w14:textId="77777777" w:rsidR="00985461" w:rsidRDefault="00985461" w:rsidP="00985461">
      <w:pPr>
        <w:widowControl w:val="0"/>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271ABD">
        <w:rPr>
          <w:rFonts w:ascii="Times New Roman" w:eastAsia="Times New Roman" w:hAnsi="Times New Roman" w:cs="Times New Roman"/>
          <w:sz w:val="24"/>
          <w:szCs w:val="24"/>
        </w:rPr>
        <w:t xml:space="preserve">Tabel 1. Analisa usaha tani tanaman padi luasan (0,7 ha). </w:t>
      </w:r>
    </w:p>
    <w:p w14:paraId="4F525877" w14:textId="3F92E3B2" w:rsidR="00985461" w:rsidRDefault="00985461" w:rsidP="00271ABD">
      <w:pPr>
        <w:pStyle w:val="Default"/>
        <w:spacing w:line="360" w:lineRule="auto"/>
        <w:ind w:firstLine="720"/>
        <w:jc w:val="both"/>
      </w:pPr>
    </w:p>
    <w:p w14:paraId="5C70DC6D" w14:textId="77777777" w:rsidR="009C02D3" w:rsidRPr="00030830" w:rsidRDefault="009C02D3" w:rsidP="009B1779">
      <w:pPr>
        <w:pStyle w:val="Default"/>
        <w:spacing w:line="360" w:lineRule="auto"/>
        <w:jc w:val="both"/>
      </w:pPr>
      <w:r w:rsidRPr="00030830">
        <w:rPr>
          <w:b/>
          <w:bCs/>
          <w:lang w:val="id-ID"/>
        </w:rPr>
        <w:lastRenderedPageBreak/>
        <w:t>KESIMPULAN DAN SARAN</w:t>
      </w:r>
    </w:p>
    <w:p w14:paraId="6BBB68ED" w14:textId="5F545215" w:rsidR="00271ABD" w:rsidRPr="00271ABD" w:rsidRDefault="00271ABD" w:rsidP="00271ABD">
      <w:pPr>
        <w:pStyle w:val="Default"/>
        <w:spacing w:line="360" w:lineRule="auto"/>
        <w:ind w:firstLine="540"/>
        <w:jc w:val="both"/>
        <w:rPr>
          <w:b/>
          <w:bCs/>
        </w:rPr>
      </w:pPr>
      <w:r w:rsidRPr="00271ABD">
        <w:rPr>
          <w:b/>
          <w:bCs/>
        </w:rPr>
        <w:t>Kesimpulan</w:t>
      </w:r>
    </w:p>
    <w:p w14:paraId="785D28BD" w14:textId="6450EB4F" w:rsidR="008B49FF" w:rsidRDefault="008B49FF" w:rsidP="009B1779">
      <w:pPr>
        <w:pStyle w:val="Default"/>
        <w:spacing w:line="360" w:lineRule="auto"/>
        <w:ind w:firstLine="567"/>
        <w:jc w:val="both"/>
        <w:rPr>
          <w:color w:val="auto"/>
        </w:rPr>
      </w:pPr>
      <w:r w:rsidRPr="008B49FF">
        <w:rPr>
          <w:color w:val="auto"/>
          <w:lang w:val="id"/>
        </w:rPr>
        <w:t>Nilai pendapatan yang diperoleh usaha tani tanaman padi sebesar Rp. 7.243.625,00. Nilai biaya produksi pada usaha tani tanaman padi sebesar Rp.15.198.375,00/ha. Analisa B/C ratio dalam usaha tani tanaman padi diperoleh nilai B/C ratio sebesar 1,43. Maka dapat disimpu</w:t>
      </w:r>
      <w:r>
        <w:rPr>
          <w:color w:val="auto"/>
        </w:rPr>
        <w:t>l</w:t>
      </w:r>
      <w:r w:rsidRPr="008B49FF">
        <w:rPr>
          <w:color w:val="auto"/>
          <w:lang w:val="id"/>
        </w:rPr>
        <w:t xml:space="preserve">kan usaha tani tanaman padi di lokasi penelitian </w:t>
      </w:r>
      <w:r w:rsidR="00226F29">
        <w:rPr>
          <w:color w:val="auto"/>
        </w:rPr>
        <w:t>dapat mendapatkan keuntungan.</w:t>
      </w:r>
    </w:p>
    <w:p w14:paraId="0F601353" w14:textId="63FCD240" w:rsidR="00226F29" w:rsidRPr="00226F29" w:rsidRDefault="00226F29" w:rsidP="009B1779">
      <w:pPr>
        <w:pStyle w:val="Default"/>
        <w:spacing w:line="360" w:lineRule="auto"/>
        <w:ind w:firstLine="567"/>
        <w:jc w:val="both"/>
        <w:rPr>
          <w:b/>
          <w:bCs/>
        </w:rPr>
      </w:pPr>
      <w:r w:rsidRPr="00226F29">
        <w:rPr>
          <w:b/>
          <w:bCs/>
          <w:color w:val="auto"/>
        </w:rPr>
        <w:t>Saran</w:t>
      </w:r>
    </w:p>
    <w:p w14:paraId="358C385D" w14:textId="77777777" w:rsidR="00985461" w:rsidRDefault="00144D47" w:rsidP="00985461">
      <w:pPr>
        <w:pStyle w:val="Default"/>
        <w:spacing w:line="360" w:lineRule="auto"/>
        <w:ind w:firstLine="567"/>
        <w:jc w:val="both"/>
      </w:pPr>
      <w:r>
        <w:t>Perlu dilakukan penelitian lebih lanjut tentang pemanfaatan bahan organik untuk meningkatkan pendapatan dan usaha tani tanaman padi, mengingat ketersediaan baik pestisida sintetik dan pupuk kimia terbatas.</w:t>
      </w:r>
    </w:p>
    <w:p w14:paraId="4D4623C1" w14:textId="1DF405B8" w:rsidR="009C02D3" w:rsidRPr="00030830" w:rsidRDefault="009C02D3" w:rsidP="00985461">
      <w:pPr>
        <w:pStyle w:val="Default"/>
        <w:spacing w:line="360" w:lineRule="auto"/>
        <w:jc w:val="both"/>
      </w:pPr>
      <w:r w:rsidRPr="00030830">
        <w:rPr>
          <w:b/>
          <w:bCs/>
        </w:rPr>
        <w:t>DAFTAR PUSTAKA</w:t>
      </w:r>
    </w:p>
    <w:p w14:paraId="27C4D529" w14:textId="78CD39BD" w:rsidR="000B79F0" w:rsidRPr="000B79F0" w:rsidRDefault="00144D47"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0B79F0" w:rsidRPr="000B79F0">
        <w:rPr>
          <w:rFonts w:ascii="Times New Roman" w:hAnsi="Times New Roman" w:cs="Times New Roman"/>
          <w:noProof/>
          <w:sz w:val="24"/>
          <w:szCs w:val="24"/>
        </w:rPr>
        <w:t xml:space="preserve">Al-Delaimy, W. K., &amp; Webb, M. (2017). Community Gardens as Environmental Health Interventions : Benefits Versus Potential Risks. </w:t>
      </w:r>
      <w:r w:rsidR="000B79F0" w:rsidRPr="000B79F0">
        <w:rPr>
          <w:rFonts w:ascii="Times New Roman" w:hAnsi="Times New Roman" w:cs="Times New Roman"/>
          <w:i/>
          <w:iCs/>
          <w:noProof/>
          <w:sz w:val="24"/>
          <w:szCs w:val="24"/>
        </w:rPr>
        <w:t>Current Environmental Health Reports</w:t>
      </w:r>
      <w:r w:rsidR="000B79F0" w:rsidRPr="000B79F0">
        <w:rPr>
          <w:rFonts w:ascii="Times New Roman" w:hAnsi="Times New Roman" w:cs="Times New Roman"/>
          <w:noProof/>
          <w:sz w:val="24"/>
          <w:szCs w:val="24"/>
        </w:rPr>
        <w:t xml:space="preserve">, </w:t>
      </w:r>
      <w:r w:rsidR="000B79F0" w:rsidRPr="000B79F0">
        <w:rPr>
          <w:rFonts w:ascii="Times New Roman" w:hAnsi="Times New Roman" w:cs="Times New Roman"/>
          <w:i/>
          <w:iCs/>
          <w:noProof/>
          <w:sz w:val="24"/>
          <w:szCs w:val="24"/>
        </w:rPr>
        <w:t>4</w:t>
      </w:r>
      <w:r w:rsidR="000B79F0" w:rsidRPr="000B79F0">
        <w:rPr>
          <w:rFonts w:ascii="Times New Roman" w:hAnsi="Times New Roman" w:cs="Times New Roman"/>
          <w:noProof/>
          <w:sz w:val="24"/>
          <w:szCs w:val="24"/>
        </w:rPr>
        <w:t>, 252–265. https://doi.org/10.1007/s40572-017-0133-4</w:t>
      </w:r>
    </w:p>
    <w:p w14:paraId="453255C5"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Alfa, M. I., Adie, D. B., Igboro, S. B., Oranusi, U. S., Dahunsi, S. O., &amp; Akali, D. M. (2014). Assessment of biofertilizer quality and health implications of anaerobic digestion ef fl uent of cow dung and chicken droppings. </w:t>
      </w:r>
      <w:r w:rsidRPr="000B79F0">
        <w:rPr>
          <w:rFonts w:ascii="Times New Roman" w:hAnsi="Times New Roman" w:cs="Times New Roman"/>
          <w:i/>
          <w:iCs/>
          <w:noProof/>
          <w:sz w:val="24"/>
          <w:szCs w:val="24"/>
        </w:rPr>
        <w:t>Renewable Energy</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63</w:t>
      </w:r>
      <w:r w:rsidRPr="000B79F0">
        <w:rPr>
          <w:rFonts w:ascii="Times New Roman" w:hAnsi="Times New Roman" w:cs="Times New Roman"/>
          <w:noProof/>
          <w:sz w:val="24"/>
          <w:szCs w:val="24"/>
        </w:rPr>
        <w:t>, 681–686. https://doi.org/10.1016/j.renene.2013.09.049</w:t>
      </w:r>
    </w:p>
    <w:p w14:paraId="3711322C"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Amalia, A. F., Fitri, A., Dalapati, A., &amp; Fahmi, F. N. (2020). ANALISIS USAHATANI SAYURAN SELADA MENGGUNAKAN HIDROPONIK SEDERHANA PADA LAHAN PEKARANGAN. </w:t>
      </w:r>
      <w:r w:rsidRPr="000B79F0">
        <w:rPr>
          <w:rFonts w:ascii="Times New Roman" w:hAnsi="Times New Roman" w:cs="Times New Roman"/>
          <w:i/>
          <w:iCs/>
          <w:noProof/>
          <w:sz w:val="24"/>
          <w:szCs w:val="24"/>
        </w:rPr>
        <w:t>MIMBAR AGRIBISNIS Jurnal Pemikiran Masyarakat Ilmiah Berwawasan Agribisnis</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6</w:t>
      </w:r>
      <w:r w:rsidRPr="000B79F0">
        <w:rPr>
          <w:rFonts w:ascii="Times New Roman" w:hAnsi="Times New Roman" w:cs="Times New Roman"/>
          <w:noProof/>
          <w:sz w:val="24"/>
          <w:szCs w:val="24"/>
        </w:rPr>
        <w:t>(2), 774–783.</w:t>
      </w:r>
    </w:p>
    <w:p w14:paraId="29BE8007" w14:textId="627E21E6" w:rsid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Aulia, R. Q., &amp; Wulandari, E. (2022). PERSEPSI PETANI PADI TERHADAP ASURANSI USAHATANI PADI DI KECAMATAN RANCAEKEK KABUPATEN BANDUNG. </w:t>
      </w:r>
      <w:r w:rsidRPr="000B79F0">
        <w:rPr>
          <w:rFonts w:ascii="Times New Roman" w:hAnsi="Times New Roman" w:cs="Times New Roman"/>
          <w:i/>
          <w:iCs/>
          <w:noProof/>
          <w:sz w:val="24"/>
          <w:szCs w:val="24"/>
        </w:rPr>
        <w:t>Mimbar Agribisnis: Jurnal Pemikiran Masyarakat Ilmiah Berwawasan Agribisnis</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8</w:t>
      </w:r>
      <w:r w:rsidRPr="000B79F0">
        <w:rPr>
          <w:rFonts w:ascii="Times New Roman" w:hAnsi="Times New Roman" w:cs="Times New Roman"/>
          <w:noProof/>
          <w:sz w:val="24"/>
          <w:szCs w:val="24"/>
        </w:rPr>
        <w:t>(2), 1455–1464.</w:t>
      </w:r>
    </w:p>
    <w:p w14:paraId="725C9483" w14:textId="77777777" w:rsidR="00F56931" w:rsidRPr="00F56931" w:rsidRDefault="00F56931" w:rsidP="00F56931">
      <w:pPr>
        <w:widowControl w:val="0"/>
        <w:spacing w:after="0" w:line="360" w:lineRule="auto"/>
        <w:ind w:left="480" w:hanging="480"/>
        <w:jc w:val="both"/>
        <w:rPr>
          <w:rFonts w:ascii="Times New Roman" w:eastAsia="Times New Roman" w:hAnsi="Times New Roman" w:cs="Times New Roman"/>
          <w:sz w:val="24"/>
          <w:szCs w:val="24"/>
          <w:lang w:val="id"/>
        </w:rPr>
      </w:pPr>
      <w:r w:rsidRPr="00F56931">
        <w:rPr>
          <w:rFonts w:ascii="Times New Roman" w:eastAsia="Times New Roman" w:hAnsi="Times New Roman" w:cs="Times New Roman"/>
          <w:sz w:val="24"/>
          <w:szCs w:val="24"/>
        </w:rPr>
        <w:t>Badan Pusat Statistik Provinsi Jawa Tengah. (2018). Data Produksi, Luas Panen dan  Produktivitas Padi di Provinsi Jawa Tengah Tahun 2014-2018. Badan Pusat Statistik, Jawa Tengah.</w:t>
      </w:r>
      <w:r w:rsidRPr="00F56931">
        <w:rPr>
          <w:rFonts w:ascii="Times New Roman" w:eastAsia="Times New Roman" w:hAnsi="Times New Roman" w:cs="Times New Roman"/>
          <w:sz w:val="24"/>
          <w:szCs w:val="24"/>
          <w:lang w:val="id"/>
        </w:rPr>
        <w:t xml:space="preserve"> </w:t>
      </w:r>
    </w:p>
    <w:p w14:paraId="64BA517C" w14:textId="77777777" w:rsidR="00F56931" w:rsidRPr="00F56931" w:rsidRDefault="00F56931" w:rsidP="00F56931">
      <w:pPr>
        <w:widowControl w:val="0"/>
        <w:spacing w:after="0" w:line="360" w:lineRule="auto"/>
        <w:ind w:left="480" w:hanging="480"/>
        <w:jc w:val="both"/>
        <w:rPr>
          <w:rFonts w:ascii="Times New Roman" w:eastAsia="Times New Roman" w:hAnsi="Times New Roman" w:cs="Times New Roman"/>
          <w:sz w:val="24"/>
          <w:szCs w:val="24"/>
          <w:lang w:val="id"/>
        </w:rPr>
      </w:pPr>
      <w:r w:rsidRPr="00F56931">
        <w:rPr>
          <w:rFonts w:ascii="Times New Roman" w:eastAsia="Times New Roman" w:hAnsi="Times New Roman" w:cs="Times New Roman"/>
          <w:sz w:val="24"/>
          <w:szCs w:val="24"/>
          <w:lang w:val="id"/>
        </w:rPr>
        <w:t xml:space="preserve">Badan Pusat Statistik Kabupaten Banyumas. </w:t>
      </w:r>
      <w:r w:rsidRPr="00F56931">
        <w:rPr>
          <w:rFonts w:ascii="Times New Roman" w:eastAsia="Times New Roman" w:hAnsi="Times New Roman" w:cs="Times New Roman"/>
          <w:sz w:val="24"/>
          <w:szCs w:val="24"/>
        </w:rPr>
        <w:t>(</w:t>
      </w:r>
      <w:r w:rsidRPr="00F56931">
        <w:rPr>
          <w:rFonts w:ascii="Times New Roman" w:eastAsia="Times New Roman" w:hAnsi="Times New Roman" w:cs="Times New Roman"/>
          <w:sz w:val="24"/>
          <w:szCs w:val="24"/>
          <w:lang w:val="id"/>
        </w:rPr>
        <w:t>2018</w:t>
      </w:r>
      <w:r w:rsidRPr="00F56931">
        <w:rPr>
          <w:rFonts w:ascii="Times New Roman" w:eastAsia="Times New Roman" w:hAnsi="Times New Roman" w:cs="Times New Roman"/>
          <w:sz w:val="24"/>
          <w:szCs w:val="24"/>
        </w:rPr>
        <w:t>)</w:t>
      </w:r>
      <w:r w:rsidRPr="00F56931">
        <w:rPr>
          <w:rFonts w:ascii="Times New Roman" w:eastAsia="Times New Roman" w:hAnsi="Times New Roman" w:cs="Times New Roman"/>
          <w:sz w:val="24"/>
          <w:szCs w:val="24"/>
          <w:lang w:val="id"/>
        </w:rPr>
        <w:t>. Kabupaten Banyumas Dalam Angka 2018. Badan Pusat Statistik, Kabupaten Banyumas.</w:t>
      </w:r>
    </w:p>
    <w:p w14:paraId="1BE76C25" w14:textId="5AD4F177" w:rsidR="00F56931" w:rsidRPr="000B79F0" w:rsidRDefault="00F56931" w:rsidP="00F5693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56931">
        <w:rPr>
          <w:rFonts w:ascii="Times New Roman" w:eastAsia="Times New Roman" w:hAnsi="Times New Roman" w:cs="Times New Roman"/>
          <w:sz w:val="24"/>
          <w:szCs w:val="24"/>
        </w:rPr>
        <w:t xml:space="preserve">Badan Pusat Statistik. (2020). Luas panen padi pada tahun 2020 mengalami penurunan </w:t>
      </w:r>
      <w:r w:rsidRPr="00F56931">
        <w:rPr>
          <w:rFonts w:ascii="Times New Roman" w:eastAsia="Times New Roman" w:hAnsi="Times New Roman" w:cs="Times New Roman"/>
          <w:sz w:val="24"/>
          <w:szCs w:val="24"/>
        </w:rPr>
        <w:lastRenderedPageBreak/>
        <w:t>dibandingkan tahun 2019 sebesar 0,19 persen dan produksi padi pada tahun 2020 mengalami kenaikan dibandingkan tahun 2019 sebesar 0,08 persen.Badan Pusat Statistik. Jakarta.</w:t>
      </w:r>
    </w:p>
    <w:p w14:paraId="0C424F4F"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Bakari, Y. (2019). ANALISIS KARAKERISTIK BIAYA DAN PENDAPATAN USAHATANI PADI SAWAH : </w:t>
      </w:r>
      <w:r w:rsidRPr="000B79F0">
        <w:rPr>
          <w:rFonts w:ascii="Times New Roman" w:hAnsi="Times New Roman" w:cs="Times New Roman"/>
          <w:i/>
          <w:iCs/>
          <w:noProof/>
          <w:sz w:val="24"/>
          <w:szCs w:val="24"/>
        </w:rPr>
        <w:t>Jurnal Sosial Ekonomi Pertanian</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15</w:t>
      </w:r>
      <w:r w:rsidRPr="000B79F0">
        <w:rPr>
          <w:rFonts w:ascii="Times New Roman" w:hAnsi="Times New Roman" w:cs="Times New Roman"/>
          <w:noProof/>
          <w:sz w:val="24"/>
          <w:szCs w:val="24"/>
        </w:rPr>
        <w:t>(3), 265–277.</w:t>
      </w:r>
    </w:p>
    <w:p w14:paraId="66E9371B"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Belviso, C., Cavalcante, F., Niceforo, G., &amp; Lettino, A. (2017). Sodalite, faujasite and A-type zeolite from 2:1dioctahedral and 2:1:1 trioctahedral clay minerals. A singular review of synthesis methods through laboratory trials at a low incubation temperature. </w:t>
      </w:r>
      <w:r w:rsidRPr="000B79F0">
        <w:rPr>
          <w:rFonts w:ascii="Times New Roman" w:hAnsi="Times New Roman" w:cs="Times New Roman"/>
          <w:i/>
          <w:iCs/>
          <w:noProof/>
          <w:sz w:val="24"/>
          <w:szCs w:val="24"/>
        </w:rPr>
        <w:t>Powder Technology</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320</w:t>
      </w:r>
      <w:r w:rsidRPr="000B79F0">
        <w:rPr>
          <w:rFonts w:ascii="Times New Roman" w:hAnsi="Times New Roman" w:cs="Times New Roman"/>
          <w:noProof/>
          <w:sz w:val="24"/>
          <w:szCs w:val="24"/>
        </w:rPr>
        <w:t>, 483–497. https://doi.org/10.1016/j.powtec.2017.07.039</w:t>
      </w:r>
    </w:p>
    <w:p w14:paraId="1BF3E37F"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Cabangon, R. J., &amp; Tuong, T. P. (2000). Management of cracked soils for water saving during land preparation for rice cultivation. </w:t>
      </w:r>
      <w:r w:rsidRPr="000B79F0">
        <w:rPr>
          <w:rFonts w:ascii="Times New Roman" w:hAnsi="Times New Roman" w:cs="Times New Roman"/>
          <w:i/>
          <w:iCs/>
          <w:noProof/>
          <w:sz w:val="24"/>
          <w:szCs w:val="24"/>
        </w:rPr>
        <w:t>Soil &amp; Tillage Research</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56</w:t>
      </w:r>
      <w:r w:rsidRPr="000B79F0">
        <w:rPr>
          <w:rFonts w:ascii="Times New Roman" w:hAnsi="Times New Roman" w:cs="Times New Roman"/>
          <w:noProof/>
          <w:sz w:val="24"/>
          <w:szCs w:val="24"/>
        </w:rPr>
        <w:t>, 105±116.</w:t>
      </w:r>
    </w:p>
    <w:p w14:paraId="766B4D0F"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Chen, T., Xia, G., Wu, Q., Zheng, J., Jin, Y., Sun, D., Wang, S., &amp; Chi, D. (2017). The influence of zeolite amendment on yield performance, quality characteristics, and nitrogen use efficiency of paddy rice. </w:t>
      </w:r>
      <w:r w:rsidRPr="000B79F0">
        <w:rPr>
          <w:rFonts w:ascii="Times New Roman" w:hAnsi="Times New Roman" w:cs="Times New Roman"/>
          <w:i/>
          <w:iCs/>
          <w:noProof/>
          <w:sz w:val="24"/>
          <w:szCs w:val="24"/>
        </w:rPr>
        <w:t>Crop Science</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57</w:t>
      </w:r>
      <w:r w:rsidRPr="000B79F0">
        <w:rPr>
          <w:rFonts w:ascii="Times New Roman" w:hAnsi="Times New Roman" w:cs="Times New Roman"/>
          <w:noProof/>
          <w:sz w:val="24"/>
          <w:szCs w:val="24"/>
        </w:rPr>
        <w:t>(5), 2777–2787. https://doi.org/10.2135/cropsci2016.04.0228</w:t>
      </w:r>
    </w:p>
    <w:p w14:paraId="0D78350F"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Darmawan, M. I., Jaya, J. D., Ilmannafian, A. G., &amp; Safitri, R. (2020). ANALISIS KELAYAKAN USAHA GREEN POLYBAG DARI LIMBAH INDUSTRI KELAPA SAWIT. </w:t>
      </w:r>
      <w:r w:rsidRPr="000B79F0">
        <w:rPr>
          <w:rFonts w:ascii="Times New Roman" w:hAnsi="Times New Roman" w:cs="Times New Roman"/>
          <w:i/>
          <w:iCs/>
          <w:noProof/>
          <w:sz w:val="24"/>
          <w:szCs w:val="24"/>
        </w:rPr>
        <w:t>MIMBAR AGRIBISNIS Jurnal Pemikiran Masyarakat Ilmiah Berwawasan Agribisnis</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6</w:t>
      </w:r>
      <w:r w:rsidRPr="000B79F0">
        <w:rPr>
          <w:rFonts w:ascii="Times New Roman" w:hAnsi="Times New Roman" w:cs="Times New Roman"/>
          <w:noProof/>
          <w:sz w:val="24"/>
          <w:szCs w:val="24"/>
        </w:rPr>
        <w:t>(1), 1–10.</w:t>
      </w:r>
    </w:p>
    <w:p w14:paraId="5798369F"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Deng, Z., Hung, H. chun, Carson, M. T., Oktaviana, A. A., Hakim, B., &amp; Simanjuntak, T. (2020). Validating earliest rice farming in the Indonesian Archipelago. </w:t>
      </w:r>
      <w:r w:rsidRPr="000B79F0">
        <w:rPr>
          <w:rFonts w:ascii="Times New Roman" w:hAnsi="Times New Roman" w:cs="Times New Roman"/>
          <w:i/>
          <w:iCs/>
          <w:noProof/>
          <w:sz w:val="24"/>
          <w:szCs w:val="24"/>
        </w:rPr>
        <w:t>Scientific Reports</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10</w:t>
      </w:r>
      <w:r w:rsidRPr="000B79F0">
        <w:rPr>
          <w:rFonts w:ascii="Times New Roman" w:hAnsi="Times New Roman" w:cs="Times New Roman"/>
          <w:noProof/>
          <w:sz w:val="24"/>
          <w:szCs w:val="24"/>
        </w:rPr>
        <w:t>(1), 1–9. https://doi.org/10.1038/s41598-020-67747-3</w:t>
      </w:r>
    </w:p>
    <w:p w14:paraId="0574581E"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Elizabeth, R. (2022). PERTAHANKAN DIVERSIFIKASI ASAL PANGAN POKOK SEBAGAI STRATEGI PENCAPAIAN KETAHANAN DAN PERTAHANAN PANGAN NASIONAL MAINTAIN. </w:t>
      </w:r>
      <w:r w:rsidRPr="000B79F0">
        <w:rPr>
          <w:rFonts w:ascii="Times New Roman" w:hAnsi="Times New Roman" w:cs="Times New Roman"/>
          <w:i/>
          <w:iCs/>
          <w:noProof/>
          <w:sz w:val="24"/>
          <w:szCs w:val="24"/>
        </w:rPr>
        <w:t>MIMBAR AGRIBISNIS Jurnal Pemikiran Masyarakat Ilmiah Berwawasan Agribisnis</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8</w:t>
      </w:r>
      <w:r w:rsidRPr="000B79F0">
        <w:rPr>
          <w:rFonts w:ascii="Times New Roman" w:hAnsi="Times New Roman" w:cs="Times New Roman"/>
          <w:noProof/>
          <w:sz w:val="24"/>
          <w:szCs w:val="24"/>
        </w:rPr>
        <w:t>(1), 502–515.</w:t>
      </w:r>
    </w:p>
    <w:p w14:paraId="5B652F05"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Emanauli, Sari, F. P., &amp; Oktaria, F. (2021). ANALISIS BREAK EVENT POINT (BEP) PADA PABRIK TEH PT. PERKEBUNAN NUSANTARA VI UNIT USAHA KAYU ARO. </w:t>
      </w:r>
      <w:r w:rsidRPr="000B79F0">
        <w:rPr>
          <w:rFonts w:ascii="Times New Roman" w:hAnsi="Times New Roman" w:cs="Times New Roman"/>
          <w:i/>
          <w:iCs/>
          <w:noProof/>
          <w:sz w:val="24"/>
          <w:szCs w:val="24"/>
        </w:rPr>
        <w:t>Jurnal Agri Sains</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5</w:t>
      </w:r>
      <w:r w:rsidRPr="000B79F0">
        <w:rPr>
          <w:rFonts w:ascii="Times New Roman" w:hAnsi="Times New Roman" w:cs="Times New Roman"/>
          <w:noProof/>
          <w:sz w:val="24"/>
          <w:szCs w:val="24"/>
        </w:rPr>
        <w:t>(1), 24–34.</w:t>
      </w:r>
    </w:p>
    <w:p w14:paraId="53C9AE87"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Haniyah, D. N., Djuwendah, E., Judawinata, M. G., &amp; Sadel, A. H. (2022). USAHA PERTANIAN ORGANIK BERBASIS CSA (COMMUNITY SUPPORTED AGRICULTURE) (Studi Kasus di “Seni Tani”, Kota Bandung, Indonesia) CSA. </w:t>
      </w:r>
      <w:r w:rsidRPr="000B79F0">
        <w:rPr>
          <w:rFonts w:ascii="Times New Roman" w:hAnsi="Times New Roman" w:cs="Times New Roman"/>
          <w:i/>
          <w:iCs/>
          <w:noProof/>
          <w:sz w:val="24"/>
          <w:szCs w:val="24"/>
        </w:rPr>
        <w:lastRenderedPageBreak/>
        <w:t>Mimbar Agribisnis: Jurnal Pemikiran Masyarakat Ilmiah Berwawasan Agribisnis</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8</w:t>
      </w:r>
      <w:r w:rsidRPr="000B79F0">
        <w:rPr>
          <w:rFonts w:ascii="Times New Roman" w:hAnsi="Times New Roman" w:cs="Times New Roman"/>
          <w:noProof/>
          <w:sz w:val="24"/>
          <w:szCs w:val="24"/>
        </w:rPr>
        <w:t>(2), 962–981.</w:t>
      </w:r>
    </w:p>
    <w:p w14:paraId="7B395777" w14:textId="310B8FCA" w:rsid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Hutagaul, D. H., Simanihuruk, B. W., Gusmara, H., &amp; Bengkulu, A. U. (2018). PENGARUH WAKTU PEMBERSIHAN GULMA DAN POLA TANAM TERHADAP PERTUMBUHAN DAN HASIL PADI SAWAH (Oryza sativa L.). </w:t>
      </w:r>
      <w:r w:rsidRPr="000B79F0">
        <w:rPr>
          <w:rFonts w:ascii="Times New Roman" w:hAnsi="Times New Roman" w:cs="Times New Roman"/>
          <w:i/>
          <w:iCs/>
          <w:noProof/>
          <w:sz w:val="24"/>
          <w:szCs w:val="24"/>
        </w:rPr>
        <w:t>Agritrop</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16</w:t>
      </w:r>
      <w:r w:rsidRPr="000B79F0">
        <w:rPr>
          <w:rFonts w:ascii="Times New Roman" w:hAnsi="Times New Roman" w:cs="Times New Roman"/>
          <w:noProof/>
          <w:sz w:val="24"/>
          <w:szCs w:val="24"/>
        </w:rPr>
        <w:t>(1), 1–16.</w:t>
      </w:r>
    </w:p>
    <w:p w14:paraId="239813F2" w14:textId="12A3D3CA" w:rsidR="00F56931" w:rsidRPr="000B79F0" w:rsidRDefault="00F56931"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56931">
        <w:rPr>
          <w:rFonts w:ascii="Times New Roman" w:eastAsia="Times New Roman" w:hAnsi="Times New Roman" w:cs="Times New Roman"/>
          <w:noProof/>
          <w:sz w:val="24"/>
          <w:szCs w:val="24"/>
          <w:lang w:val="id"/>
        </w:rPr>
        <w:t xml:space="preserve">Kasim.S.A. </w:t>
      </w:r>
      <w:r>
        <w:rPr>
          <w:rFonts w:ascii="Times New Roman" w:eastAsia="Times New Roman" w:hAnsi="Times New Roman" w:cs="Times New Roman"/>
          <w:noProof/>
          <w:sz w:val="24"/>
          <w:szCs w:val="24"/>
        </w:rPr>
        <w:t>(</w:t>
      </w:r>
      <w:r w:rsidRPr="00F56931">
        <w:rPr>
          <w:rFonts w:ascii="Times New Roman" w:eastAsia="Times New Roman" w:hAnsi="Times New Roman" w:cs="Times New Roman"/>
          <w:noProof/>
          <w:sz w:val="24"/>
          <w:szCs w:val="24"/>
          <w:lang w:val="id"/>
        </w:rPr>
        <w:t>1995</w:t>
      </w:r>
      <w:r>
        <w:rPr>
          <w:rFonts w:ascii="Times New Roman" w:eastAsia="Times New Roman" w:hAnsi="Times New Roman" w:cs="Times New Roman"/>
          <w:noProof/>
          <w:sz w:val="24"/>
          <w:szCs w:val="24"/>
        </w:rPr>
        <w:t>)</w:t>
      </w:r>
      <w:r w:rsidRPr="00F56931">
        <w:rPr>
          <w:rFonts w:ascii="Times New Roman" w:eastAsia="Times New Roman" w:hAnsi="Times New Roman" w:cs="Times New Roman"/>
          <w:noProof/>
          <w:sz w:val="24"/>
          <w:szCs w:val="24"/>
          <w:lang w:val="id"/>
        </w:rPr>
        <w:t>. Pengantar Ekonomi Produksi. Fakultas Pertanian.Universitas Lambung Mangkurat. Banjarbaru</w:t>
      </w:r>
    </w:p>
    <w:p w14:paraId="61DD7C0C"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Koch, A., Mcbratney, A., Adams, M., Field, D., Hill, R., Crawford, J., Minasny, B., Abbott, L., Donnell, A. O., Baldock, J., Barbier, E., Binkley, D., Parton, W., Wall, D. H., Bird, M., Bouma, J., Chenu, C., Flora, C. B., Goulding, K., … Zimmermann, M. (2013). </w:t>
      </w:r>
      <w:r w:rsidRPr="000B79F0">
        <w:rPr>
          <w:rFonts w:ascii="Times New Roman" w:hAnsi="Times New Roman" w:cs="Times New Roman"/>
          <w:i/>
          <w:iCs/>
          <w:noProof/>
          <w:sz w:val="24"/>
          <w:szCs w:val="24"/>
        </w:rPr>
        <w:t>Soil Security : Solving the Global Soil Crisis</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4</w:t>
      </w:r>
      <w:r w:rsidRPr="000B79F0">
        <w:rPr>
          <w:rFonts w:ascii="Times New Roman" w:hAnsi="Times New Roman" w:cs="Times New Roman"/>
          <w:noProof/>
          <w:sz w:val="24"/>
          <w:szCs w:val="24"/>
        </w:rPr>
        <w:t>(4), 434–441. https://doi.org/10.1111/1758-5899.12096</w:t>
      </w:r>
    </w:p>
    <w:p w14:paraId="08ECB01B"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Lingbeck, J. M., Cordero, P., O’Bryan, C. A., Johnson, M. G., Ricke, S. C., &amp; Crandall, P. G. (2014). Functionality of liquid smoke as an all-natural antimicrobial in food preservation. </w:t>
      </w:r>
      <w:r w:rsidRPr="000B79F0">
        <w:rPr>
          <w:rFonts w:ascii="Times New Roman" w:hAnsi="Times New Roman" w:cs="Times New Roman"/>
          <w:i/>
          <w:iCs/>
          <w:noProof/>
          <w:sz w:val="24"/>
          <w:szCs w:val="24"/>
        </w:rPr>
        <w:t>Meat Science</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97</w:t>
      </w:r>
      <w:r w:rsidRPr="000B79F0">
        <w:rPr>
          <w:rFonts w:ascii="Times New Roman" w:hAnsi="Times New Roman" w:cs="Times New Roman"/>
          <w:noProof/>
          <w:sz w:val="24"/>
          <w:szCs w:val="24"/>
        </w:rPr>
        <w:t>(2), 197–206. https://doi.org/10.1016/j.meatsci.2014.02.003</w:t>
      </w:r>
    </w:p>
    <w:p w14:paraId="7B2CA3D1"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Loo, A. Y., Jain, K., &amp; Darah, I. (2008). Food Chemistry Antioxidant activity of compounds isolated from the pyroligneous acid , Rhizophora apiculata. </w:t>
      </w:r>
      <w:r w:rsidRPr="000B79F0">
        <w:rPr>
          <w:rFonts w:ascii="Times New Roman" w:hAnsi="Times New Roman" w:cs="Times New Roman"/>
          <w:i/>
          <w:iCs/>
          <w:noProof/>
          <w:sz w:val="24"/>
          <w:szCs w:val="24"/>
        </w:rPr>
        <w:t>Food Chemistry</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107</w:t>
      </w:r>
      <w:r w:rsidRPr="000B79F0">
        <w:rPr>
          <w:rFonts w:ascii="Times New Roman" w:hAnsi="Times New Roman" w:cs="Times New Roman"/>
          <w:noProof/>
          <w:sz w:val="24"/>
          <w:szCs w:val="24"/>
        </w:rPr>
        <w:t>, 1151–1160. https://doi.org/10.1016/j.foodchem.2007.09.044</w:t>
      </w:r>
    </w:p>
    <w:p w14:paraId="55B4C8FE"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Luo, X., Wang, Z., Meki, K., Wang, X., Liu, B., Zheng, H., You, X., &amp; Li, F. (2019). Effect of co-application of wood vinegar and biochar on seed germination and seedling growth. </w:t>
      </w:r>
      <w:r w:rsidRPr="000B79F0">
        <w:rPr>
          <w:rFonts w:ascii="Times New Roman" w:hAnsi="Times New Roman" w:cs="Times New Roman"/>
          <w:i/>
          <w:iCs/>
          <w:noProof/>
          <w:sz w:val="24"/>
          <w:szCs w:val="24"/>
        </w:rPr>
        <w:t>Ournal of Soils and Sediments</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19</w:t>
      </w:r>
      <w:r w:rsidRPr="000B79F0">
        <w:rPr>
          <w:rFonts w:ascii="Times New Roman" w:hAnsi="Times New Roman" w:cs="Times New Roman"/>
          <w:noProof/>
          <w:sz w:val="24"/>
          <w:szCs w:val="24"/>
        </w:rPr>
        <w:t>, 3934–3944. https://doi.org/doi.org/10.1007/s11368-019-02365-9</w:t>
      </w:r>
    </w:p>
    <w:p w14:paraId="138FA0F4"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Ma’ruf, M. I., Kamaruddin, C. A., Muharief, A., &amp; Program. (2019). Income and Feasibility Studies of Paddy Farming. </w:t>
      </w:r>
      <w:r w:rsidRPr="000B79F0">
        <w:rPr>
          <w:rFonts w:ascii="Times New Roman" w:hAnsi="Times New Roman" w:cs="Times New Roman"/>
          <w:i/>
          <w:iCs/>
          <w:noProof/>
          <w:sz w:val="24"/>
          <w:szCs w:val="24"/>
        </w:rPr>
        <w:t>Jurnal Sosial Ekonomi Pertanian</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15</w:t>
      </w:r>
      <w:r w:rsidRPr="000B79F0">
        <w:rPr>
          <w:rFonts w:ascii="Times New Roman" w:hAnsi="Times New Roman" w:cs="Times New Roman"/>
          <w:noProof/>
          <w:sz w:val="24"/>
          <w:szCs w:val="24"/>
        </w:rPr>
        <w:t>(3), 193–204.</w:t>
      </w:r>
    </w:p>
    <w:p w14:paraId="081E5A9B"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Mukti, G. W., Deliana, Y., &amp; Kusumo, R. A. B. (2021). ASPEK PENDORONG PETANI MUDA UNTUK BERKOLABORASI DALAM KELOMPOK TANI (Kasus Pada Petani Muda Hortikultura di Kecamatan Lembang Kabupaten Bandung Barat). </w:t>
      </w:r>
      <w:r w:rsidRPr="000B79F0">
        <w:rPr>
          <w:rFonts w:ascii="Times New Roman" w:hAnsi="Times New Roman" w:cs="Times New Roman"/>
          <w:i/>
          <w:iCs/>
          <w:noProof/>
          <w:sz w:val="24"/>
          <w:szCs w:val="24"/>
        </w:rPr>
        <w:t>MIMBAR AGRIBISNIS Jurnal Pemikiran Masyarakat Ilmiah Berwawasan Agribisnis</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7</w:t>
      </w:r>
      <w:r w:rsidRPr="000B79F0">
        <w:rPr>
          <w:rFonts w:ascii="Times New Roman" w:hAnsi="Times New Roman" w:cs="Times New Roman"/>
          <w:noProof/>
          <w:sz w:val="24"/>
          <w:szCs w:val="24"/>
        </w:rPr>
        <w:t>(1), 186–199.</w:t>
      </w:r>
    </w:p>
    <w:p w14:paraId="0F8694FF"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lastRenderedPageBreak/>
        <w:t xml:space="preserve">Nubun, P., &amp; Yuliawati. (2022). PENGARUH LUAS PANEN PADI, PRODUKTIVITAS, JUMLAH PENDUDUK DAN CURAH HUJAN TERHADAP KETAHANAN PANGAN DI PROVINSI JAWA TENGAH. </w:t>
      </w:r>
      <w:r w:rsidRPr="000B79F0">
        <w:rPr>
          <w:rFonts w:ascii="Times New Roman" w:hAnsi="Times New Roman" w:cs="Times New Roman"/>
          <w:i/>
          <w:iCs/>
          <w:noProof/>
          <w:sz w:val="24"/>
          <w:szCs w:val="24"/>
        </w:rPr>
        <w:t>Mimbar Agribisnis: Jurnal Pemikiran Masyarakat Ilmiah Berwawasan Agribisnis</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8</w:t>
      </w:r>
      <w:r w:rsidRPr="000B79F0">
        <w:rPr>
          <w:rFonts w:ascii="Times New Roman" w:hAnsi="Times New Roman" w:cs="Times New Roman"/>
          <w:noProof/>
          <w:sz w:val="24"/>
          <w:szCs w:val="24"/>
        </w:rPr>
        <w:t>(2), 583–594.</w:t>
      </w:r>
    </w:p>
    <w:p w14:paraId="390EC651"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Padjari, I., Sundari, R. S., Umbara, D. S., Perjuangan, U., Peta, J., &amp; Tasikmalaya, N. (2021). HUBUNGAN ANTARA PERAN PENYULUH PERTANIAN DENGAN CORRELATION BETWEEN AGRICULTURAL EXTENSION RULE AND FARMER PARTICIPATION REGARDING BLACK RICE CROPS IN CIKALANG , TAWANG , MUNICIPALITY TASIKMALAYA PENDAHULUAN Padi hitam merupakan salah satu padi lokal yang. </w:t>
      </w:r>
      <w:r w:rsidRPr="000B79F0">
        <w:rPr>
          <w:rFonts w:ascii="Times New Roman" w:hAnsi="Times New Roman" w:cs="Times New Roman"/>
          <w:i/>
          <w:iCs/>
          <w:noProof/>
          <w:sz w:val="24"/>
          <w:szCs w:val="24"/>
        </w:rPr>
        <w:t>MIMBAR AGRIBISNIS Jurnal Pemikiran Masyarakat Ilmiah Berwawasan Agribisnis</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7</w:t>
      </w:r>
      <w:r w:rsidRPr="000B79F0">
        <w:rPr>
          <w:rFonts w:ascii="Times New Roman" w:hAnsi="Times New Roman" w:cs="Times New Roman"/>
          <w:noProof/>
          <w:sz w:val="24"/>
          <w:szCs w:val="24"/>
        </w:rPr>
        <w:t>(2), 1537–1544.</w:t>
      </w:r>
    </w:p>
    <w:p w14:paraId="06DAD670"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Panunggul, V. B. (2022). RESPON PUPUK SP-36 DAN PUPUK HAYATI PROVIBIO TERHADAP PERTUMBUHAN DAN HASIL TANAMAN KEDELAI (Glycine max Merill L) Var. Wilis Victor. </w:t>
      </w:r>
      <w:r w:rsidRPr="000B79F0">
        <w:rPr>
          <w:rFonts w:ascii="Times New Roman" w:hAnsi="Times New Roman" w:cs="Times New Roman"/>
          <w:i/>
          <w:iCs/>
          <w:noProof/>
          <w:sz w:val="24"/>
          <w:szCs w:val="24"/>
        </w:rPr>
        <w:t>Fruitset Sains : Jurnal Pertanian Agroteknologi</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10</w:t>
      </w:r>
      <w:r w:rsidRPr="000B79F0">
        <w:rPr>
          <w:rFonts w:ascii="Times New Roman" w:hAnsi="Times New Roman" w:cs="Times New Roman"/>
          <w:noProof/>
          <w:sz w:val="24"/>
          <w:szCs w:val="24"/>
        </w:rPr>
        <w:t>(2), 44–49.</w:t>
      </w:r>
    </w:p>
    <w:p w14:paraId="14614555"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Setiyanto, A., &amp; Pabuayon, I. M. (2020). IMPACTS OF UPSUS PROGRAM ON THE COST EFFICIENCY AND COMPETITIVENESS OF RICE PRODUCTION IN INDONESIA Dampak Program Upsus terhadap Efisiensi Biaya dan Daya Saing Produksi Padi di Indonesia. </w:t>
      </w:r>
      <w:r w:rsidRPr="000B79F0">
        <w:rPr>
          <w:rFonts w:ascii="Times New Roman" w:hAnsi="Times New Roman" w:cs="Times New Roman"/>
          <w:i/>
          <w:iCs/>
          <w:noProof/>
          <w:sz w:val="24"/>
          <w:szCs w:val="24"/>
        </w:rPr>
        <w:t>Forum Penelitian Agro Ekonomi</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38</w:t>
      </w:r>
      <w:r w:rsidRPr="000B79F0">
        <w:rPr>
          <w:rFonts w:ascii="Times New Roman" w:hAnsi="Times New Roman" w:cs="Times New Roman"/>
          <w:noProof/>
          <w:sz w:val="24"/>
          <w:szCs w:val="24"/>
        </w:rPr>
        <w:t>(1), 29–52.</w:t>
      </w:r>
    </w:p>
    <w:p w14:paraId="72AD7BA8"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Shahbaz, A. K., Adnan Ramzani, P. M., Saeed, R., Turan, V., Iqbal, M., Lewińska, K., Abbas, F., Saqib, M., Tauqeer, H. M., Iqbal, M., Fatima, M., &amp; Rahman, M. ur. (2019). Effects of biochar and zeolite soil amendments with foliar proline spray on nickel immobilization, nutritional quality and nickel concentrations in wheat. </w:t>
      </w:r>
      <w:r w:rsidRPr="000B79F0">
        <w:rPr>
          <w:rFonts w:ascii="Times New Roman" w:hAnsi="Times New Roman" w:cs="Times New Roman"/>
          <w:i/>
          <w:iCs/>
          <w:noProof/>
          <w:sz w:val="24"/>
          <w:szCs w:val="24"/>
        </w:rPr>
        <w:t>Ecotoxicology and Environmental Safety</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173</w:t>
      </w:r>
      <w:r w:rsidRPr="000B79F0">
        <w:rPr>
          <w:rFonts w:ascii="Times New Roman" w:hAnsi="Times New Roman" w:cs="Times New Roman"/>
          <w:noProof/>
          <w:sz w:val="24"/>
          <w:szCs w:val="24"/>
        </w:rPr>
        <w:t>(February), 182–191. https://doi.org/10.1016/j.ecoenv.2019.02.025</w:t>
      </w:r>
    </w:p>
    <w:p w14:paraId="046DDB90"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Siles-Castellano, A. B., Lopez, M. J., Lopez-Gonzalez, J. A., Suarez-Estrella, F., Jurado, M. M., Estrella-Gonzalez, M. J., &amp; Moreno, J. (2020). Comparative analysis of phytotoxicity and compost quality in industrial composting facilities processing different organic wastes. </w:t>
      </w:r>
      <w:r w:rsidRPr="000B79F0">
        <w:rPr>
          <w:rFonts w:ascii="Times New Roman" w:hAnsi="Times New Roman" w:cs="Times New Roman"/>
          <w:i/>
          <w:iCs/>
          <w:noProof/>
          <w:sz w:val="24"/>
          <w:szCs w:val="24"/>
        </w:rPr>
        <w:t>Journal of Cleaner Production</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252</w:t>
      </w:r>
      <w:r w:rsidRPr="000B79F0">
        <w:rPr>
          <w:rFonts w:ascii="Times New Roman" w:hAnsi="Times New Roman" w:cs="Times New Roman"/>
          <w:noProof/>
          <w:sz w:val="24"/>
          <w:szCs w:val="24"/>
        </w:rPr>
        <w:t>, 1–10. https://doi.org/10.1016/j.jclepro.2019.119820</w:t>
      </w:r>
    </w:p>
    <w:p w14:paraId="058CDCC9"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Sularso, K. E., &amp; Sutanto, A. (2020). EFISIENSI TEKNIS USAHATANI PADI SAWAH ORGANIK. </w:t>
      </w:r>
      <w:r w:rsidRPr="000B79F0">
        <w:rPr>
          <w:rFonts w:ascii="Times New Roman" w:hAnsi="Times New Roman" w:cs="Times New Roman"/>
          <w:i/>
          <w:iCs/>
          <w:noProof/>
          <w:sz w:val="24"/>
          <w:szCs w:val="24"/>
        </w:rPr>
        <w:t>Jurnal Agribisnis Indonesia</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8</w:t>
      </w:r>
      <w:r w:rsidRPr="000B79F0">
        <w:rPr>
          <w:rFonts w:ascii="Times New Roman" w:hAnsi="Times New Roman" w:cs="Times New Roman"/>
          <w:noProof/>
          <w:sz w:val="24"/>
          <w:szCs w:val="24"/>
        </w:rPr>
        <w:t>(2), 142–151.</w:t>
      </w:r>
    </w:p>
    <w:p w14:paraId="07FECAB6"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lastRenderedPageBreak/>
        <w:t xml:space="preserve">Susilastuti, D., Aditiameri, &amp; Buchori, U. (2018). The Effect of Jajar Legowo Planting System on Ciherang Paddy Varieties. </w:t>
      </w:r>
      <w:r w:rsidRPr="000B79F0">
        <w:rPr>
          <w:rFonts w:ascii="Times New Roman" w:hAnsi="Times New Roman" w:cs="Times New Roman"/>
          <w:i/>
          <w:iCs/>
          <w:noProof/>
          <w:sz w:val="24"/>
          <w:szCs w:val="24"/>
        </w:rPr>
        <w:t>Agritropica : Journal of Agricultural Science</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1</w:t>
      </w:r>
      <w:r w:rsidRPr="000B79F0">
        <w:rPr>
          <w:rFonts w:ascii="Times New Roman" w:hAnsi="Times New Roman" w:cs="Times New Roman"/>
          <w:noProof/>
          <w:sz w:val="24"/>
          <w:szCs w:val="24"/>
        </w:rPr>
        <w:t>(1), 1–8. https://doi.org/doi.org/10.31186/J.Agritropica.1.1.1-8 INTRODUCTION</w:t>
      </w:r>
    </w:p>
    <w:p w14:paraId="54B36ABA"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Tasho, R. P., &amp; Cho, J. Y. (2016). Science of the Total Environment Veterinary antibiotics in animal waste , its distribution in soil and uptake by plants : A review. </w:t>
      </w:r>
      <w:r w:rsidRPr="000B79F0">
        <w:rPr>
          <w:rFonts w:ascii="Times New Roman" w:hAnsi="Times New Roman" w:cs="Times New Roman"/>
          <w:i/>
          <w:iCs/>
          <w:noProof/>
          <w:sz w:val="24"/>
          <w:szCs w:val="24"/>
        </w:rPr>
        <w:t>Science of the Total Environment</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563</w:t>
      </w:r>
      <w:r w:rsidRPr="000B79F0">
        <w:rPr>
          <w:rFonts w:ascii="Times New Roman" w:hAnsi="Times New Roman" w:cs="Times New Roman"/>
          <w:noProof/>
          <w:sz w:val="24"/>
          <w:szCs w:val="24"/>
        </w:rPr>
        <w:t>–</w:t>
      </w:r>
      <w:r w:rsidRPr="000B79F0">
        <w:rPr>
          <w:rFonts w:ascii="Times New Roman" w:hAnsi="Times New Roman" w:cs="Times New Roman"/>
          <w:i/>
          <w:iCs/>
          <w:noProof/>
          <w:sz w:val="24"/>
          <w:szCs w:val="24"/>
        </w:rPr>
        <w:t>564</w:t>
      </w:r>
      <w:r w:rsidRPr="000B79F0">
        <w:rPr>
          <w:rFonts w:ascii="Times New Roman" w:hAnsi="Times New Roman" w:cs="Times New Roman"/>
          <w:noProof/>
          <w:sz w:val="24"/>
          <w:szCs w:val="24"/>
        </w:rPr>
        <w:t>(3), 366–376. https://doi.org/10.1016/j.scitotenv.2016.04.140</w:t>
      </w:r>
    </w:p>
    <w:p w14:paraId="02124DC5"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Tirtalistyani, R., Murtiningrum, M., &amp; Kanwar, R. S. (2022). Indonesia Rice Irrigation System: Time for Innovation. </w:t>
      </w:r>
      <w:r w:rsidRPr="000B79F0">
        <w:rPr>
          <w:rFonts w:ascii="Times New Roman" w:hAnsi="Times New Roman" w:cs="Times New Roman"/>
          <w:i/>
          <w:iCs/>
          <w:noProof/>
          <w:sz w:val="24"/>
          <w:szCs w:val="24"/>
        </w:rPr>
        <w:t>Sustainability (Switzerland)</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14</w:t>
      </w:r>
      <w:r w:rsidRPr="000B79F0">
        <w:rPr>
          <w:rFonts w:ascii="Times New Roman" w:hAnsi="Times New Roman" w:cs="Times New Roman"/>
          <w:noProof/>
          <w:sz w:val="24"/>
          <w:szCs w:val="24"/>
        </w:rPr>
        <w:t>(19). https://doi.org/10.3390/su141912477</w:t>
      </w:r>
    </w:p>
    <w:p w14:paraId="133E3D22"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Wahyudi, A., Kuwornu, J. K. M., Gunawan, E., Datta, A., &amp; Nguyen, L. T. (2019). Factors influencing the frequency of consumers’ purchases of locally-produced rice in Indonesia: A Poisson regression analysis. </w:t>
      </w:r>
      <w:r w:rsidRPr="000B79F0">
        <w:rPr>
          <w:rFonts w:ascii="Times New Roman" w:hAnsi="Times New Roman" w:cs="Times New Roman"/>
          <w:i/>
          <w:iCs/>
          <w:noProof/>
          <w:sz w:val="24"/>
          <w:szCs w:val="24"/>
        </w:rPr>
        <w:t>Agriculture (Switzerland)</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9</w:t>
      </w:r>
      <w:r w:rsidRPr="000B79F0">
        <w:rPr>
          <w:rFonts w:ascii="Times New Roman" w:hAnsi="Times New Roman" w:cs="Times New Roman"/>
          <w:noProof/>
          <w:sz w:val="24"/>
          <w:szCs w:val="24"/>
        </w:rPr>
        <w:t>(6). https://doi.org/10.3390/agriculture9060117</w:t>
      </w:r>
    </w:p>
    <w:p w14:paraId="55BC0E87"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79F0">
        <w:rPr>
          <w:rFonts w:ascii="Times New Roman" w:hAnsi="Times New Roman" w:cs="Times New Roman"/>
          <w:noProof/>
          <w:sz w:val="24"/>
          <w:szCs w:val="24"/>
        </w:rPr>
        <w:t xml:space="preserve">Wei, Q., Ma, X., &amp; Dong, J. (2010). </w:t>
      </w:r>
      <w:r w:rsidRPr="000B79F0">
        <w:rPr>
          <w:rFonts w:ascii="Times New Roman" w:hAnsi="Times New Roman" w:cs="Times New Roman"/>
          <w:i/>
          <w:iCs/>
          <w:noProof/>
          <w:sz w:val="24"/>
          <w:szCs w:val="24"/>
        </w:rPr>
        <w:t>Journal of Analytical and Applied Pyrolysis Preparation , chemical constituents and antimicrobial activity of pyroligneous acids from walnut tree branches</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87</w:t>
      </w:r>
      <w:r w:rsidRPr="000B79F0">
        <w:rPr>
          <w:rFonts w:ascii="Times New Roman" w:hAnsi="Times New Roman" w:cs="Times New Roman"/>
          <w:noProof/>
          <w:sz w:val="24"/>
          <w:szCs w:val="24"/>
        </w:rPr>
        <w:t>, 24–28. https://doi.org/10.1016/j.jaap.2009.09.006</w:t>
      </w:r>
    </w:p>
    <w:p w14:paraId="2A864555" w14:textId="77777777" w:rsidR="000B79F0" w:rsidRPr="000B79F0" w:rsidRDefault="000B79F0" w:rsidP="000B79F0">
      <w:pPr>
        <w:widowControl w:val="0"/>
        <w:autoSpaceDE w:val="0"/>
        <w:autoSpaceDN w:val="0"/>
        <w:adjustRightInd w:val="0"/>
        <w:spacing w:after="0" w:line="360" w:lineRule="auto"/>
        <w:ind w:left="480" w:hanging="480"/>
        <w:rPr>
          <w:rFonts w:ascii="Times New Roman" w:hAnsi="Times New Roman" w:cs="Times New Roman"/>
          <w:noProof/>
          <w:sz w:val="24"/>
        </w:rPr>
      </w:pPr>
      <w:r w:rsidRPr="000B79F0">
        <w:rPr>
          <w:rFonts w:ascii="Times New Roman" w:hAnsi="Times New Roman" w:cs="Times New Roman"/>
          <w:noProof/>
          <w:sz w:val="24"/>
          <w:szCs w:val="24"/>
        </w:rPr>
        <w:t xml:space="preserve">Wu, Q., Zhang, S., Hou, B., Zheng, H., Deng, W., Liu, D., &amp; Tang, W. (2015). Bioresource Technology Study on the preparation of wood vinegar from biomass residues by carbonization process. </w:t>
      </w:r>
      <w:r w:rsidRPr="000B79F0">
        <w:rPr>
          <w:rFonts w:ascii="Times New Roman" w:hAnsi="Times New Roman" w:cs="Times New Roman"/>
          <w:i/>
          <w:iCs/>
          <w:noProof/>
          <w:sz w:val="24"/>
          <w:szCs w:val="24"/>
        </w:rPr>
        <w:t>BIORESOURCE TECHNOLOGY</w:t>
      </w:r>
      <w:r w:rsidRPr="000B79F0">
        <w:rPr>
          <w:rFonts w:ascii="Times New Roman" w:hAnsi="Times New Roman" w:cs="Times New Roman"/>
          <w:noProof/>
          <w:sz w:val="24"/>
          <w:szCs w:val="24"/>
        </w:rPr>
        <w:t xml:space="preserve">, </w:t>
      </w:r>
      <w:r w:rsidRPr="000B79F0">
        <w:rPr>
          <w:rFonts w:ascii="Times New Roman" w:hAnsi="Times New Roman" w:cs="Times New Roman"/>
          <w:i/>
          <w:iCs/>
          <w:noProof/>
          <w:sz w:val="24"/>
          <w:szCs w:val="24"/>
        </w:rPr>
        <w:t>179</w:t>
      </w:r>
      <w:r w:rsidRPr="000B79F0">
        <w:rPr>
          <w:rFonts w:ascii="Times New Roman" w:hAnsi="Times New Roman" w:cs="Times New Roman"/>
          <w:noProof/>
          <w:sz w:val="24"/>
          <w:szCs w:val="24"/>
        </w:rPr>
        <w:t>, 98–103. https://doi.org/10.1016/j.biortech.2014.12.026</w:t>
      </w:r>
    </w:p>
    <w:p w14:paraId="20ED3E5D" w14:textId="36100C8B" w:rsidR="00144D47" w:rsidRDefault="00144D47" w:rsidP="000308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fldChar w:fldCharType="end"/>
      </w:r>
    </w:p>
    <w:p w14:paraId="2B46BDE9" w14:textId="77777777" w:rsidR="00144D47" w:rsidRDefault="00144D47" w:rsidP="00030830">
      <w:pPr>
        <w:spacing w:after="0" w:line="360" w:lineRule="auto"/>
        <w:ind w:firstLine="567"/>
        <w:jc w:val="both"/>
        <w:rPr>
          <w:rFonts w:ascii="Times New Roman" w:hAnsi="Times New Roman" w:cs="Times New Roman"/>
          <w:sz w:val="24"/>
          <w:szCs w:val="24"/>
        </w:rPr>
      </w:pPr>
    </w:p>
    <w:p w14:paraId="4EAC9647" w14:textId="77777777" w:rsidR="00BC29B1" w:rsidRPr="00030830" w:rsidRDefault="00BC29B1" w:rsidP="001410BC">
      <w:pPr>
        <w:pStyle w:val="NormalWeb"/>
        <w:tabs>
          <w:tab w:val="left" w:pos="5224"/>
        </w:tabs>
        <w:spacing w:before="0" w:beforeAutospacing="0" w:after="0" w:afterAutospacing="0"/>
        <w:ind w:left="567" w:hanging="567"/>
        <w:jc w:val="both"/>
      </w:pPr>
    </w:p>
    <w:p w14:paraId="4E0E122F" w14:textId="77777777" w:rsidR="0018698A" w:rsidRPr="00030830" w:rsidRDefault="0018698A" w:rsidP="00A52E92">
      <w:pPr>
        <w:rPr>
          <w:rFonts w:ascii="Times New Roman" w:hAnsi="Times New Roman" w:cs="Times New Roman"/>
          <w:sz w:val="24"/>
          <w:szCs w:val="24"/>
        </w:rPr>
        <w:sectPr w:rsidR="0018698A" w:rsidRPr="00030830" w:rsidSect="006823AE">
          <w:type w:val="continuous"/>
          <w:pgSz w:w="11907" w:h="16840" w:code="9"/>
          <w:pgMar w:top="1701" w:right="1418" w:bottom="1701" w:left="1701" w:header="567" w:footer="851" w:gutter="0"/>
          <w:cols w:space="720"/>
          <w:docGrid w:linePitch="360"/>
        </w:sectPr>
      </w:pPr>
    </w:p>
    <w:p w14:paraId="0CDC809A" w14:textId="77777777" w:rsidR="008E421A" w:rsidRPr="008E421A" w:rsidRDefault="008E421A" w:rsidP="00A52E92">
      <w:pPr>
        <w:spacing w:after="0"/>
        <w:rPr>
          <w:rFonts w:ascii="Times New Roman" w:hAnsi="Times New Roman" w:cs="Times New Roman"/>
          <w:sz w:val="24"/>
          <w:szCs w:val="24"/>
        </w:rPr>
      </w:pPr>
    </w:p>
    <w:sectPr w:rsidR="008E421A" w:rsidRPr="008E421A" w:rsidSect="006823AE">
      <w:type w:val="continuous"/>
      <w:pgSz w:w="11907" w:h="16840" w:code="9"/>
      <w:pgMar w:top="1701" w:right="1418" w:bottom="1701" w:left="1701"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01DE" w14:textId="77777777" w:rsidR="0028492C" w:rsidRDefault="0028492C" w:rsidP="00DA7CEF">
      <w:pPr>
        <w:spacing w:after="0" w:line="240" w:lineRule="auto"/>
      </w:pPr>
      <w:r>
        <w:separator/>
      </w:r>
    </w:p>
  </w:endnote>
  <w:endnote w:type="continuationSeparator" w:id="0">
    <w:p w14:paraId="631ED050" w14:textId="77777777" w:rsidR="0028492C" w:rsidRDefault="0028492C"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Yu Gothic"/>
    <w:charset w:val="80"/>
    <w:family w:val="auto"/>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450"/>
      <w:docPartObj>
        <w:docPartGallery w:val="Page Numbers (Bottom of Page)"/>
        <w:docPartUnique/>
      </w:docPartObj>
    </w:sdtPr>
    <w:sdtEndPr>
      <w:rPr>
        <w:rFonts w:ascii="Times New Roman" w:hAnsi="Times New Roman"/>
        <w:sz w:val="20"/>
        <w:szCs w:val="20"/>
      </w:rPr>
    </w:sdtEndPr>
    <w:sdtContent>
      <w:p w14:paraId="584717AC" w14:textId="77777777" w:rsidR="009B7B20" w:rsidRPr="00317D09" w:rsidRDefault="009B7B20" w:rsidP="00317D09">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3F4C48">
          <w:rPr>
            <w:rFonts w:ascii="Times New Roman" w:hAnsi="Times New Roman"/>
            <w:noProof/>
            <w:sz w:val="20"/>
            <w:szCs w:val="20"/>
          </w:rPr>
          <w:t>4</w:t>
        </w:r>
        <w:r w:rsidRPr="00F20DB5">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447"/>
      <w:docPartObj>
        <w:docPartGallery w:val="Page Numbers (Bottom of Page)"/>
        <w:docPartUnique/>
      </w:docPartObj>
    </w:sdtPr>
    <w:sdtEndPr>
      <w:rPr>
        <w:rFonts w:ascii="Times New Roman" w:hAnsi="Times New Roman"/>
        <w:sz w:val="20"/>
        <w:szCs w:val="20"/>
      </w:rPr>
    </w:sdtEndPr>
    <w:sdtContent>
      <w:p w14:paraId="287C9306" w14:textId="77777777" w:rsidR="009B7B20" w:rsidRPr="00317D09" w:rsidRDefault="009B7B20" w:rsidP="00317D09">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3F4C48">
          <w:rPr>
            <w:rFonts w:ascii="Times New Roman" w:hAnsi="Times New Roman"/>
            <w:noProof/>
            <w:sz w:val="20"/>
            <w:szCs w:val="20"/>
          </w:rPr>
          <w:t>1</w:t>
        </w:r>
        <w:r w:rsidRPr="00EB6369">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AFFF" w14:textId="77777777" w:rsidR="0028492C" w:rsidRDefault="0028492C" w:rsidP="00DA7CEF">
      <w:pPr>
        <w:spacing w:after="0" w:line="240" w:lineRule="auto"/>
      </w:pPr>
      <w:r>
        <w:separator/>
      </w:r>
    </w:p>
  </w:footnote>
  <w:footnote w:type="continuationSeparator" w:id="0">
    <w:p w14:paraId="193163AD" w14:textId="77777777" w:rsidR="0028492C" w:rsidRDefault="0028492C" w:rsidP="00DA7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EF70" w14:textId="77777777" w:rsidR="00297212" w:rsidRPr="00900751" w:rsidRDefault="000A554B" w:rsidP="000A554B">
    <w:pPr>
      <w:pStyle w:val="Default"/>
      <w:jc w:val="center"/>
      <w:rPr>
        <w:bCs/>
        <w:iCs/>
        <w:sz w:val="18"/>
        <w:szCs w:val="18"/>
        <w:lang w:val="id-ID"/>
      </w:rPr>
    </w:pPr>
    <w:r w:rsidRPr="00900751">
      <w:rPr>
        <w:bCs/>
        <w:color w:val="auto"/>
        <w:sz w:val="18"/>
        <w:szCs w:val="18"/>
        <w:lang w:val="id-ID"/>
      </w:rPr>
      <w:t>JUDUL ARTIKEL</w:t>
    </w:r>
  </w:p>
  <w:p w14:paraId="409F84BD" w14:textId="77777777" w:rsidR="009B7B20" w:rsidRPr="00F270E4" w:rsidRDefault="00297212" w:rsidP="000A554B">
    <w:pPr>
      <w:pStyle w:val="Header"/>
      <w:jc w:val="center"/>
      <w:rPr>
        <w:b/>
        <w:sz w:val="18"/>
        <w:szCs w:val="18"/>
      </w:rPr>
    </w:pPr>
    <w:r w:rsidRPr="00F270E4">
      <w:rPr>
        <w:rFonts w:ascii="Times New Roman" w:hAnsi="Times New Roman" w:cs="Times New Roman"/>
        <w:b/>
        <w:sz w:val="18"/>
        <w:szCs w:val="18"/>
        <w:lang w:val="id-ID"/>
      </w:rPr>
      <w:t>Nama Penulis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366B" w14:textId="77777777" w:rsidR="004D0516" w:rsidRPr="004D0516" w:rsidRDefault="004D0516" w:rsidP="000A554B">
    <w:pPr>
      <w:pStyle w:val="Heading2"/>
      <w:spacing w:before="0" w:line="240" w:lineRule="auto"/>
      <w:jc w:val="center"/>
      <w:rPr>
        <w:rFonts w:ascii="Times New Roman" w:eastAsia="Times New Roman" w:hAnsi="Times New Roman" w:cs="Times New Roman"/>
        <w:color w:val="auto"/>
      </w:rPr>
    </w:pPr>
    <w:r w:rsidRPr="004D0516">
      <w:rPr>
        <w:rFonts w:ascii="Times New Roman" w:eastAsia="Times New Roman" w:hAnsi="Times New Roman" w:cs="Times New Roman"/>
        <w:color w:val="auto"/>
      </w:rPr>
      <w:t>Mimbar Agribisnis</w:t>
    </w:r>
    <w:r w:rsidR="006E57C0">
      <w:rPr>
        <w:rFonts w:ascii="Times New Roman" w:eastAsia="Times New Roman" w:hAnsi="Times New Roman" w:cs="Times New Roman"/>
        <w:color w:val="auto"/>
      </w:rPr>
      <w:t>:</w:t>
    </w:r>
  </w:p>
  <w:p w14:paraId="59716C2E" w14:textId="77777777" w:rsidR="00297212" w:rsidRPr="004D0516" w:rsidRDefault="00297212" w:rsidP="000A554B">
    <w:pPr>
      <w:pStyle w:val="Heading2"/>
      <w:spacing w:before="0" w:line="240" w:lineRule="auto"/>
      <w:jc w:val="center"/>
      <w:rPr>
        <w:rFonts w:ascii="Times New Roman" w:eastAsia="Times New Roman" w:hAnsi="Times New Roman" w:cs="Times New Roman"/>
        <w:color w:val="auto"/>
        <w:sz w:val="18"/>
        <w:szCs w:val="18"/>
      </w:rPr>
    </w:pPr>
    <w:r w:rsidRPr="004D0516">
      <w:rPr>
        <w:rFonts w:ascii="Times New Roman" w:eastAsia="Times New Roman" w:hAnsi="Times New Roman" w:cs="Times New Roman"/>
        <w:color w:val="auto"/>
        <w:sz w:val="18"/>
        <w:szCs w:val="18"/>
      </w:rPr>
      <w:t>Jurnal Pemikiran Masyarakat Ilmiah Berwawasan Agribisnis</w:t>
    </w:r>
  </w:p>
  <w:p w14:paraId="6F4FFB39" w14:textId="77777777" w:rsidR="009B7B20" w:rsidRPr="00297212" w:rsidRDefault="00297212" w:rsidP="000A554B">
    <w:pPr>
      <w:pStyle w:val="Header"/>
      <w:jc w:val="center"/>
    </w:pPr>
    <w:r>
      <w:rPr>
        <w:rFonts w:ascii="Times New Roman" w:eastAsia="Times New Roman" w:hAnsi="Times New Roman" w:cs="Times New Roman"/>
        <w:sz w:val="18"/>
        <w:szCs w:val="18"/>
        <w:lang w:val="id-ID"/>
      </w:rPr>
      <w:t>Bulan</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id-ID"/>
      </w:rPr>
      <w:t xml:space="preserve"> Tahun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id-ID"/>
      </w:rPr>
      <w:t>Nomor</w:t>
    </w:r>
    <w:r w:rsidRPr="00017347">
      <w:rPr>
        <w:rFonts w:ascii="Times New Roman" w:eastAsia="Times New Roman" w:hAnsi="Times New Roman" w:cs="Times New Roman"/>
        <w:sz w:val="18"/>
        <w:szCs w:val="18"/>
      </w:rPr>
      <w:t>(</w:t>
    </w:r>
    <w:r>
      <w:rPr>
        <w:rFonts w:ascii="Times New Roman" w:eastAsia="Times New Roman" w:hAnsi="Times New Roman" w:cs="Times New Roman"/>
        <w:sz w:val="18"/>
        <w:szCs w:val="18"/>
        <w:lang w:val="id-ID"/>
      </w:rPr>
      <w:t>Volume</w:t>
    </w:r>
    <w:r w:rsidRPr="00017347">
      <w:rPr>
        <w:rFonts w:ascii="Times New Roman" w:eastAsia="Times New Roman" w:hAnsi="Times New Roman" w:cs="Times New Roman"/>
        <w:sz w:val="18"/>
        <w:szCs w:val="18"/>
      </w:rPr>
      <w:t xml:space="preserve">): </w:t>
    </w:r>
    <w:r w:rsidR="003F4C48">
      <w:rPr>
        <w:rFonts w:ascii="Times New Roman" w:eastAsia="Times New Roman" w:hAnsi="Times New Roman" w:cs="Times New Roman"/>
        <w:sz w:val="18"/>
        <w:szCs w:val="18"/>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605F4"/>
    <w:multiLevelType w:val="hybridMultilevel"/>
    <w:tmpl w:val="C7DCF224"/>
    <w:lvl w:ilvl="0" w:tplc="D99E1AC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9FF5065"/>
    <w:multiLevelType w:val="multilevel"/>
    <w:tmpl w:val="81B6C24E"/>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EB7408"/>
    <w:multiLevelType w:val="hybridMultilevel"/>
    <w:tmpl w:val="A4F02658"/>
    <w:lvl w:ilvl="0" w:tplc="3478579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 w15:restartNumberingAfterBreak="0">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775765">
    <w:abstractNumId w:val="1"/>
  </w:num>
  <w:num w:numId="2" w16cid:durableId="1006983933">
    <w:abstractNumId w:val="2"/>
  </w:num>
  <w:num w:numId="3" w16cid:durableId="1349988301">
    <w:abstractNumId w:val="12"/>
  </w:num>
  <w:num w:numId="4" w16cid:durableId="2015640638">
    <w:abstractNumId w:val="4"/>
  </w:num>
  <w:num w:numId="5" w16cid:durableId="33821910">
    <w:abstractNumId w:val="3"/>
  </w:num>
  <w:num w:numId="6" w16cid:durableId="1663311176">
    <w:abstractNumId w:val="0"/>
  </w:num>
  <w:num w:numId="7" w16cid:durableId="1281914924">
    <w:abstractNumId w:val="6"/>
  </w:num>
  <w:num w:numId="8" w16cid:durableId="1501853728">
    <w:abstractNumId w:val="5"/>
  </w:num>
  <w:num w:numId="9" w16cid:durableId="1618172303">
    <w:abstractNumId w:val="10"/>
  </w:num>
  <w:num w:numId="10" w16cid:durableId="521356197">
    <w:abstractNumId w:val="9"/>
  </w:num>
  <w:num w:numId="11" w16cid:durableId="1366322315">
    <w:abstractNumId w:val="8"/>
  </w:num>
  <w:num w:numId="12" w16cid:durableId="1892303870">
    <w:abstractNumId w:val="7"/>
  </w:num>
  <w:num w:numId="13" w16cid:durableId="806706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yMzczM7IwNTKwNDFV0lEKTi0uzszPAykwqgUAsp85/CwAAAA="/>
  </w:docVars>
  <w:rsids>
    <w:rsidRoot w:val="009D7895"/>
    <w:rsid w:val="00004C70"/>
    <w:rsid w:val="00014963"/>
    <w:rsid w:val="00017E87"/>
    <w:rsid w:val="00030830"/>
    <w:rsid w:val="00033719"/>
    <w:rsid w:val="00062430"/>
    <w:rsid w:val="00097251"/>
    <w:rsid w:val="000A3FE2"/>
    <w:rsid w:val="000A554B"/>
    <w:rsid w:val="000A5741"/>
    <w:rsid w:val="000B284F"/>
    <w:rsid w:val="000B79F0"/>
    <w:rsid w:val="000F1EF4"/>
    <w:rsid w:val="000F5501"/>
    <w:rsid w:val="001048EB"/>
    <w:rsid w:val="00104C09"/>
    <w:rsid w:val="001165A4"/>
    <w:rsid w:val="00127B2B"/>
    <w:rsid w:val="00130201"/>
    <w:rsid w:val="001410BC"/>
    <w:rsid w:val="00144D47"/>
    <w:rsid w:val="001524A8"/>
    <w:rsid w:val="0017476F"/>
    <w:rsid w:val="001748D4"/>
    <w:rsid w:val="0018698A"/>
    <w:rsid w:val="001A0756"/>
    <w:rsid w:val="001C435F"/>
    <w:rsid w:val="001C7373"/>
    <w:rsid w:val="00213CDE"/>
    <w:rsid w:val="00214ECA"/>
    <w:rsid w:val="00226F29"/>
    <w:rsid w:val="00236844"/>
    <w:rsid w:val="0024288D"/>
    <w:rsid w:val="00246AA4"/>
    <w:rsid w:val="0025287C"/>
    <w:rsid w:val="00255E8D"/>
    <w:rsid w:val="00261C20"/>
    <w:rsid w:val="0026701C"/>
    <w:rsid w:val="00271ABD"/>
    <w:rsid w:val="0028492C"/>
    <w:rsid w:val="0029385F"/>
    <w:rsid w:val="00297212"/>
    <w:rsid w:val="002C0342"/>
    <w:rsid w:val="002C28CF"/>
    <w:rsid w:val="002F5808"/>
    <w:rsid w:val="003003C0"/>
    <w:rsid w:val="00310170"/>
    <w:rsid w:val="00317D09"/>
    <w:rsid w:val="003236A7"/>
    <w:rsid w:val="00345D18"/>
    <w:rsid w:val="00350DE0"/>
    <w:rsid w:val="003521F4"/>
    <w:rsid w:val="00353C4E"/>
    <w:rsid w:val="00356F4F"/>
    <w:rsid w:val="003735F6"/>
    <w:rsid w:val="003867B3"/>
    <w:rsid w:val="00392E9E"/>
    <w:rsid w:val="003A6624"/>
    <w:rsid w:val="003B6CCC"/>
    <w:rsid w:val="003D4E6B"/>
    <w:rsid w:val="003F4C48"/>
    <w:rsid w:val="003F512B"/>
    <w:rsid w:val="00403491"/>
    <w:rsid w:val="00416818"/>
    <w:rsid w:val="004307C8"/>
    <w:rsid w:val="00433CD4"/>
    <w:rsid w:val="00464BC8"/>
    <w:rsid w:val="004713F5"/>
    <w:rsid w:val="004A0E6F"/>
    <w:rsid w:val="004A68E4"/>
    <w:rsid w:val="004B4A64"/>
    <w:rsid w:val="004B4E7F"/>
    <w:rsid w:val="004D0516"/>
    <w:rsid w:val="004F11BA"/>
    <w:rsid w:val="004F675D"/>
    <w:rsid w:val="004F71FA"/>
    <w:rsid w:val="0052716D"/>
    <w:rsid w:val="00547F5E"/>
    <w:rsid w:val="00570693"/>
    <w:rsid w:val="00574E68"/>
    <w:rsid w:val="005A2A66"/>
    <w:rsid w:val="005A71BD"/>
    <w:rsid w:val="005D56EE"/>
    <w:rsid w:val="005E27D2"/>
    <w:rsid w:val="005F122C"/>
    <w:rsid w:val="00607CD3"/>
    <w:rsid w:val="00620CE2"/>
    <w:rsid w:val="0064463B"/>
    <w:rsid w:val="00647ADC"/>
    <w:rsid w:val="0066677C"/>
    <w:rsid w:val="006823AE"/>
    <w:rsid w:val="00682BF8"/>
    <w:rsid w:val="00697C07"/>
    <w:rsid w:val="006B2128"/>
    <w:rsid w:val="006B39BC"/>
    <w:rsid w:val="006E1DC9"/>
    <w:rsid w:val="006E57C0"/>
    <w:rsid w:val="006F29FB"/>
    <w:rsid w:val="00725D32"/>
    <w:rsid w:val="00743C0D"/>
    <w:rsid w:val="00757FE8"/>
    <w:rsid w:val="00765502"/>
    <w:rsid w:val="00770684"/>
    <w:rsid w:val="00774FB0"/>
    <w:rsid w:val="00782B6D"/>
    <w:rsid w:val="007944B5"/>
    <w:rsid w:val="00795017"/>
    <w:rsid w:val="007978ED"/>
    <w:rsid w:val="007A09D8"/>
    <w:rsid w:val="007B7F03"/>
    <w:rsid w:val="007D2E0D"/>
    <w:rsid w:val="007F2A3F"/>
    <w:rsid w:val="00827592"/>
    <w:rsid w:val="00835E29"/>
    <w:rsid w:val="00851F78"/>
    <w:rsid w:val="00853CE7"/>
    <w:rsid w:val="0087124F"/>
    <w:rsid w:val="008879B0"/>
    <w:rsid w:val="00890208"/>
    <w:rsid w:val="008B49FF"/>
    <w:rsid w:val="008D16E3"/>
    <w:rsid w:val="008E421A"/>
    <w:rsid w:val="00900751"/>
    <w:rsid w:val="00912D9A"/>
    <w:rsid w:val="00917C46"/>
    <w:rsid w:val="0092757A"/>
    <w:rsid w:val="0093138F"/>
    <w:rsid w:val="009317B4"/>
    <w:rsid w:val="00940F3B"/>
    <w:rsid w:val="009602D5"/>
    <w:rsid w:val="009774CD"/>
    <w:rsid w:val="00985461"/>
    <w:rsid w:val="00991960"/>
    <w:rsid w:val="00991DC3"/>
    <w:rsid w:val="00994226"/>
    <w:rsid w:val="009A4064"/>
    <w:rsid w:val="009A7441"/>
    <w:rsid w:val="009B1779"/>
    <w:rsid w:val="009B7B20"/>
    <w:rsid w:val="009C02D3"/>
    <w:rsid w:val="009C090B"/>
    <w:rsid w:val="009D2941"/>
    <w:rsid w:val="009D3EF6"/>
    <w:rsid w:val="009D7895"/>
    <w:rsid w:val="009E789C"/>
    <w:rsid w:val="009F6651"/>
    <w:rsid w:val="00A32115"/>
    <w:rsid w:val="00A506BE"/>
    <w:rsid w:val="00A52E92"/>
    <w:rsid w:val="00A66EB9"/>
    <w:rsid w:val="00A84FD5"/>
    <w:rsid w:val="00A8692B"/>
    <w:rsid w:val="00A92844"/>
    <w:rsid w:val="00A964E7"/>
    <w:rsid w:val="00AD7301"/>
    <w:rsid w:val="00AF7A64"/>
    <w:rsid w:val="00B04F69"/>
    <w:rsid w:val="00B55BB8"/>
    <w:rsid w:val="00B64E3D"/>
    <w:rsid w:val="00B70525"/>
    <w:rsid w:val="00B71642"/>
    <w:rsid w:val="00B93218"/>
    <w:rsid w:val="00BA100D"/>
    <w:rsid w:val="00BA2699"/>
    <w:rsid w:val="00BA4263"/>
    <w:rsid w:val="00BC29B1"/>
    <w:rsid w:val="00BD3726"/>
    <w:rsid w:val="00BF0D8D"/>
    <w:rsid w:val="00C04B4C"/>
    <w:rsid w:val="00C35B99"/>
    <w:rsid w:val="00C3799A"/>
    <w:rsid w:val="00C7583E"/>
    <w:rsid w:val="00CB4F38"/>
    <w:rsid w:val="00CC309F"/>
    <w:rsid w:val="00CF432E"/>
    <w:rsid w:val="00D40C33"/>
    <w:rsid w:val="00D41357"/>
    <w:rsid w:val="00D42A5E"/>
    <w:rsid w:val="00D5650D"/>
    <w:rsid w:val="00D6363E"/>
    <w:rsid w:val="00D652EC"/>
    <w:rsid w:val="00D7384F"/>
    <w:rsid w:val="00D97ECC"/>
    <w:rsid w:val="00DA1703"/>
    <w:rsid w:val="00DA7CEF"/>
    <w:rsid w:val="00DB4E45"/>
    <w:rsid w:val="00DC523B"/>
    <w:rsid w:val="00DC7318"/>
    <w:rsid w:val="00E05205"/>
    <w:rsid w:val="00E138B1"/>
    <w:rsid w:val="00E225A2"/>
    <w:rsid w:val="00E53037"/>
    <w:rsid w:val="00E572AD"/>
    <w:rsid w:val="00E659B7"/>
    <w:rsid w:val="00E65CEF"/>
    <w:rsid w:val="00E936B8"/>
    <w:rsid w:val="00E96B2E"/>
    <w:rsid w:val="00EB3CBA"/>
    <w:rsid w:val="00EB6369"/>
    <w:rsid w:val="00EC020F"/>
    <w:rsid w:val="00EC1159"/>
    <w:rsid w:val="00EC433A"/>
    <w:rsid w:val="00ED1E00"/>
    <w:rsid w:val="00ED55D0"/>
    <w:rsid w:val="00EE1C3B"/>
    <w:rsid w:val="00EE2A84"/>
    <w:rsid w:val="00EE6EFD"/>
    <w:rsid w:val="00EE7AB2"/>
    <w:rsid w:val="00EF5AFE"/>
    <w:rsid w:val="00F02864"/>
    <w:rsid w:val="00F20DB5"/>
    <w:rsid w:val="00F22F75"/>
    <w:rsid w:val="00F2350A"/>
    <w:rsid w:val="00F236A0"/>
    <w:rsid w:val="00F251C2"/>
    <w:rsid w:val="00F270E4"/>
    <w:rsid w:val="00F47D2E"/>
    <w:rsid w:val="00F518C0"/>
    <w:rsid w:val="00F56931"/>
    <w:rsid w:val="00F573CE"/>
    <w:rsid w:val="00F747D9"/>
    <w:rsid w:val="00FA12F8"/>
    <w:rsid w:val="00FB11DA"/>
    <w:rsid w:val="00FC7D88"/>
    <w:rsid w:val="00FD389B"/>
    <w:rsid w:val="00FD6C3A"/>
    <w:rsid w:val="00FD758E"/>
    <w:rsid w:val="00FE15FD"/>
    <w:rsid w:val="00FE42F6"/>
    <w:rsid w:val="00FF049B"/>
    <w:rsid w:val="00FF18F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47A36"/>
  <w15:docId w15:val="{E5BBF7E3-FA8E-4EF6-884F-23AAAD8D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D5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bintang92@gmail.com%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3A98E-3A0E-4BE3-9C83-07AB75EE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17720</Words>
  <Characters>101009</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victorbintang92@gmail.com</cp:lastModifiedBy>
  <cp:revision>6</cp:revision>
  <cp:lastPrinted>2019-01-13T05:56:00Z</cp:lastPrinted>
  <dcterms:created xsi:type="dcterms:W3CDTF">2022-11-30T19:46:00Z</dcterms:created>
  <dcterms:modified xsi:type="dcterms:W3CDTF">2022-11-30T20:10:00Z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2f42732f-3cbb-3087-95be-588c97867939</vt:lpwstr>
  </property>
  <property fmtid="{D5CDD505-2E9C-101B-9397-08002B2CF9AE}" pid="24" name="Mendeley Citation Style_1">
    <vt:lpwstr>http://www.zotero.org/styles/apa</vt:lpwstr>
  </property>
</Properties>
</file>